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before="360" w:beforeLines="150" w:after="360" w:afterLines="150" w:line="480" w:lineRule="auto"/>
        <w:jc w:val="center"/>
        <w:rPr>
          <w:rFonts w:ascii="方正小标宋简体" w:hAnsi="黑体" w:eastAsia="方正小标宋简体" w:cs="仿宋"/>
          <w:sz w:val="52"/>
          <w:szCs w:val="84"/>
        </w:rPr>
      </w:pPr>
      <w:r>
        <w:rPr>
          <w:rFonts w:hint="eastAsia" w:ascii="方正小标宋简体" w:hAnsi="黑体" w:eastAsia="方正小标宋简体"/>
          <w:sz w:val="52"/>
          <w:szCs w:val="84"/>
        </w:rPr>
        <w:t>荣誉表彰指标</w:t>
      </w:r>
      <w:r>
        <w:rPr>
          <w:rFonts w:hint="eastAsia" w:ascii="方正小标宋简体" w:hAnsi="黑体" w:eastAsia="方正小标宋简体" w:cs="仿宋"/>
          <w:sz w:val="52"/>
          <w:szCs w:val="84"/>
        </w:rPr>
        <w:t>积分标准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仿宋"/>
          <w:b/>
          <w:bCs/>
          <w:sz w:val="32"/>
          <w:szCs w:val="32"/>
        </w:rPr>
      </w:pPr>
    </w:p>
    <w:tbl>
      <w:tblPr>
        <w:tblStyle w:val="2"/>
        <w:tblpPr w:leftFromText="180" w:rightFromText="180" w:vertAnchor="page" w:horzAnchor="margin" w:tblpXSpec="center" w:tblpY="1786"/>
        <w:tblW w:w="10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59"/>
        <w:gridCol w:w="2835"/>
        <w:gridCol w:w="2126"/>
        <w:gridCol w:w="85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荣誉表彰称号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荣誉表彰名称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命名表彰机构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省部级以上劳动模范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全国劳动模范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北京市劳动模范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3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根据国家和北京市有关规定享受同级劳模待遇的先进典型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4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全国道德模范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全国助人为乐模范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由中央宣传部、中央文明办等部委组织开展的全国性评选表彰活动，由中央文明委命名表彰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其中第一至第三届以中央宣传部、中央文明办、解放军总政治部、全国总工会、共青团中央、全国妇联名义命名表彰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5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全国见义勇为模范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6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全国诚实守信模范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7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全国敬业奉献模范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8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全国孝老爱亲模范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首都道德模范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首都道德模范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首都文明委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第一届名称为：首都十大公德人物；第二届名称为：首都十大道德模范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10</w:t>
            </w: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全国见义勇为英雄模范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全国见义勇为英雄模范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中华见义勇为基金会联合或单独表彰并授予荣誉称号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11</w:t>
            </w: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首都见义勇为好市民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首都见义勇为好市民（荣誉市民和模范群体）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北京市民政部门依法确认并由北京市人民政府表彰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2000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8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日前由首都文明委评选表彰，名称为：首都见义勇为好市民、首都见义勇为积极分子、首都见义勇为好卫士、首都见义勇为好卫士积极分子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F49C3"/>
    <w:rsid w:val="6CE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2019-11-28T02:28:00Z</dcterms:created>
  <dc:creator>兔喵喵</dc:creator>
  <cp:lastModifiedBy>兔喵喵</cp:lastModifiedBy>
  <dcterms:modified xsi:type="dcterms:W3CDTF">2019-11-28T02:29:06Z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