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33" w:rsidRPr="00B77633" w:rsidRDefault="00B77633" w:rsidP="00B77633">
      <w:pPr>
        <w:widowControl/>
        <w:spacing w:before="480" w:after="240"/>
        <w:jc w:val="left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附件：国际货运代理企业备案表（样式） </w:t>
      </w:r>
    </w:p>
    <w:p w:rsidR="00B77633" w:rsidRPr="00B77633" w:rsidRDefault="00B77633" w:rsidP="00B77633">
      <w:pPr>
        <w:widowControl/>
        <w:jc w:val="center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Helvetic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529580" cy="7605395"/>
            <wp:effectExtent l="19050" t="0" r="0" b="0"/>
            <wp:docPr id="1" name="图片 1" descr="http://wms.mofcom.gov.cn/articleimage/200503/111018270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ms.mofcom.gov.cn/articleimage/200503/11101827012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760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33" w:rsidRPr="00B77633" w:rsidRDefault="00B77633" w:rsidP="00B77633">
      <w:pPr>
        <w:widowControl/>
        <w:jc w:val="center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Helvetic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529580" cy="8519795"/>
            <wp:effectExtent l="19050" t="0" r="0" b="0"/>
            <wp:docPr id="2" name="图片 2" descr="http://wms.mofcom.gov.cn/articleimage/200503/111018284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ms.mofcom.gov.cn/articleimage/200503/11101828417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51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33" w:rsidRPr="00B77633" w:rsidRDefault="00B77633" w:rsidP="00B77633">
      <w:pPr>
        <w:widowControl/>
        <w:jc w:val="left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</w:p>
    <w:p w:rsidR="00B77633" w:rsidRPr="00B77633" w:rsidRDefault="00B77633" w:rsidP="00B77633">
      <w:pPr>
        <w:widowControl/>
        <w:jc w:val="center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Helvetic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529580" cy="8412480"/>
            <wp:effectExtent l="19050" t="0" r="0" b="0"/>
            <wp:docPr id="3" name="图片 3" descr="http://wms.mofcom.gov.cn/articleimage/200503/111018285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ms.mofcom.gov.cn/articleimage/200503/11101828530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4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BB" w:rsidRDefault="00B77633" w:rsidP="00B77633"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lastRenderedPageBreak/>
        <w:t xml:space="preserve">　　本人代表本企业作如下保证：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一、遵守《中华人民共和国对外贸易法》、《中华人民共和国国际货物运输代理业管理规定》及其配套法律、法规、规章。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二、遵守与国际货物运输代理业相关的运输、海关、外汇、税务、检验检疫、环保、知识产权等其他法律、法规、规章。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三、服从主管部门对国际货物运输代理业的行业管理，自觉维护国际货物运输代理业的经营秩序。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四、不伪造、变造、涂改、出租、出借、转让、出卖《国际货运代理企业备案表》。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五、在备案表中所填写的信息是完整的、准确的、真实的。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六、按要求认真填写、及时提交与经营活动有关的文件和资料。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七、《国际货运代理企业备案表》上填写的任何事项发生变化之日起，30日内到原备案登记机关办理《国际货运代理企业备案表》的变更手续。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以上如有违反，将承担一切法律责任。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　　　　　　　　　　　　　　　　　　　　</w:t>
      </w:r>
      <w:r w:rsidRPr="00B77633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 xml:space="preserve">企业法定代表人 </w:t>
      </w:r>
      <w:r w:rsidRPr="00B77633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br/>
        <w:t xml:space="preserve">　　　　　　　　　　　　　　　　　　　　　　（签字、盖章）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 xml:space="preserve"> </w:t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</w:r>
      <w:r w:rsidRPr="00B77633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br/>
        <w:t xml:space="preserve">　　　　　　　　　　　　　　　　　　　　　　　　　　二○○五年三月二日</w:t>
      </w:r>
    </w:p>
    <w:sectPr w:rsidR="004C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7BB" w:rsidRDefault="004C47BB" w:rsidP="00B77633">
      <w:r>
        <w:separator/>
      </w:r>
    </w:p>
  </w:endnote>
  <w:endnote w:type="continuationSeparator" w:id="1">
    <w:p w:rsidR="004C47BB" w:rsidRDefault="004C47BB" w:rsidP="00B7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7BB" w:rsidRDefault="004C47BB" w:rsidP="00B77633">
      <w:r>
        <w:separator/>
      </w:r>
    </w:p>
  </w:footnote>
  <w:footnote w:type="continuationSeparator" w:id="1">
    <w:p w:rsidR="004C47BB" w:rsidRDefault="004C47BB" w:rsidP="00B77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633"/>
    <w:rsid w:val="004C47BB"/>
    <w:rsid w:val="00B7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6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7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2019-12-04T01:32:00Z</dcterms:created>
  <dcterms:modified xsi:type="dcterms:W3CDTF">2019-12-04T01:33:00Z</dcterms:modified>
</cp:coreProperties>
</file>