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C47C6">
      <w:pPr>
        <w:spacing w:after="156" w:afterLines="50" w:line="360" w:lineRule="auto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7</w:t>
      </w:r>
    </w:p>
    <w:p w14:paraId="3DB99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  <w:t>项目建设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 w:bidi="ar-SA"/>
        </w:rPr>
        <w:t>情况</w:t>
      </w:r>
    </w:p>
    <w:bookmarkEnd w:id="0"/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55"/>
        <w:gridCol w:w="846"/>
        <w:gridCol w:w="2447"/>
        <w:gridCol w:w="1087"/>
        <w:gridCol w:w="8082"/>
      </w:tblGrid>
      <w:tr w14:paraId="6C93A944">
        <w:trPr>
          <w:trHeight w:val="288" w:hRule="atLeast"/>
          <w:tblHeader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70143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一级工程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F602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二级工程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2C32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三级工程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E70A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指标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A9C3A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指标单位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C4D6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解释说明</w:t>
            </w:r>
          </w:p>
        </w:tc>
      </w:tr>
      <w:tr w14:paraId="3B2A382C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7D7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田块整治工程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7D8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耕作田块修筑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B3E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条田修筑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678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88D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48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田块、田埂、田坎中不含有树皮、建渣等杂物，无撂荒等非粮化、非耕化现象</w:t>
            </w:r>
          </w:p>
        </w:tc>
      </w:tr>
      <w:tr w14:paraId="72DB02B9">
        <w:trPr>
          <w:trHeight w:val="312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A60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F396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D6F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6A9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范围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B0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highlight w:val="none"/>
                <w:lang w:bidi="ar"/>
              </w:rPr>
              <w:t>2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CB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整治边界清晰，位置、范围、规模符合要求</w:t>
            </w:r>
          </w:p>
        </w:tc>
      </w:tr>
      <w:tr w14:paraId="18ED3EC8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BA9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089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89C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C22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耕作层及有效土层厚度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273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864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平原区有效土层厚度一般不低于60cm，耕层厚度一般不低于25cm</w:t>
            </w:r>
          </w:p>
        </w:tc>
      </w:tr>
      <w:tr w14:paraId="25FD3DC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9A2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9C8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357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C6A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1E8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04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168FA1D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E83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C6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F7A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CD0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平整度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DF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223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田面较为平整，没有明显沟壑及起伏</w:t>
            </w:r>
          </w:p>
        </w:tc>
      </w:tr>
      <w:tr w14:paraId="3395D76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49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CE0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CA8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9B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B9D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或%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2D5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14BBEE9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DE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9A1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A8F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A79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447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8D0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高程实测值与工程设计值≤±20mm内</w:t>
            </w:r>
          </w:p>
        </w:tc>
      </w:tr>
      <w:tr w14:paraId="5D97D0F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95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2D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24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F53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客土安全性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347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62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结合土壤检测报告核查客土安全性，各项指标满足农用地土壤污染风险管控标准（试行）等相关规范要求</w:t>
            </w:r>
          </w:p>
        </w:tc>
      </w:tr>
      <w:tr w14:paraId="5629B51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74F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A04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AC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FC4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5C5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97A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实测值与工程设计值≤±50mm内</w:t>
            </w:r>
          </w:p>
        </w:tc>
      </w:tr>
      <w:tr w14:paraId="750B876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08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7F8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B39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3CC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7FC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031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4830980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DE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57F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D592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7F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碎屑物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2C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72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7571599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3E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066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9F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梯田修筑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EDC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F7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B1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田块、田埂、田坎中不含有树皮、建渣等杂物，无撂荒等非粮化、非耕化现象</w:t>
            </w:r>
          </w:p>
        </w:tc>
      </w:tr>
      <w:tr w14:paraId="24BFC39A">
        <w:trPr>
          <w:trHeight w:val="312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5E0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072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DA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FE5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范围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59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highlight w:val="none"/>
                <w:lang w:bidi="ar"/>
              </w:rPr>
              <w:t>2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EA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整治边界清晰，位置、范围、规模符合要求</w:t>
            </w:r>
          </w:p>
        </w:tc>
      </w:tr>
      <w:tr w14:paraId="64D8A103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98E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B90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385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B43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耕作层及有效土层厚度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D7F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61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  <w:t>平原区有效土层厚度一般不低于60cm，耕层厚度一般不低于25cm</w:t>
            </w:r>
          </w:p>
        </w:tc>
      </w:tr>
      <w:tr w14:paraId="3A9BA77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EB3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96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A31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3D3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7C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481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75B9A2B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E3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DBC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2BC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603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平整度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09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373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田面较为平整，没有明显沟壑及起伏</w:t>
            </w:r>
          </w:p>
        </w:tc>
      </w:tr>
      <w:tr w14:paraId="3A3EBC5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5E8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A0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6DA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2D8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DE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°或%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838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405D615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906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728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FD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E6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CCA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713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高程实测值与工程设计值≤±20mm内</w:t>
            </w:r>
          </w:p>
        </w:tc>
      </w:tr>
      <w:tr w14:paraId="2D144DA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02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5D5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A8D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B4E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客土安全性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A2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6A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结合土壤检测报告核查客土安全性，各项指标满足农用地土壤污染风险管控标准（试行）等相关规范要求</w:t>
            </w:r>
          </w:p>
        </w:tc>
      </w:tr>
      <w:tr w14:paraId="1EB8FC9B">
        <w:trPr>
          <w:trHeight w:val="45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CE6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9D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12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8D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2F2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57E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实测值与工程设计值≤±50mm内</w:t>
            </w:r>
          </w:p>
        </w:tc>
      </w:tr>
      <w:tr w14:paraId="407EA814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48B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CB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67A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15C7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田埂、田坎压实度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6F2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B0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7FF6283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035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3C6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595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77F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碎屑物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B82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8A68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符合设计及规范要求</w:t>
            </w:r>
          </w:p>
        </w:tc>
      </w:tr>
      <w:tr w14:paraId="69895B7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640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58B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9B0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355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砌石外观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5CF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135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外观平整，无裂缝、破损、倾倒、沉降等情况</w:t>
            </w:r>
          </w:p>
        </w:tc>
      </w:tr>
      <w:tr w14:paraId="469EF05F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81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828E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4A4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3E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7F3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A8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B93A24F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7E3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B02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14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799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2F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6E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5776029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0D4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B96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5E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其他田块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289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B8E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B3E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相关指标参照条田、梯田标准</w:t>
            </w:r>
          </w:p>
        </w:tc>
      </w:tr>
      <w:tr w14:paraId="31623D8B">
        <w:trPr>
          <w:trHeight w:val="576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16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灌溉与排水工程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F44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水源工程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C1A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塘堰（坝）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EE6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08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33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建成塘堰（坝）无渗水，没有明显破损；清淤后塘堰（坝）内及周边杂物全部清除，无明显残积物、淤泥、乱石、危岩、破碎带、滑坡体、洞穴等</w:t>
            </w:r>
          </w:p>
        </w:tc>
      </w:tr>
      <w:tr w14:paraId="0F22851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8B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88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92B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AE4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904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BF6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5B1C3C3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E9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20AA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AA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73B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D3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3E7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13DCCD6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A22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6C0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16E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148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116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523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29BEAB33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34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113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F9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EFB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F12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E81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EC211E6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F3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31D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F5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8CF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A9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1B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54B168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21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CD6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701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55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202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D34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高程实测值与工程设计值一致</w:t>
            </w:r>
          </w:p>
        </w:tc>
      </w:tr>
      <w:tr w14:paraId="2C9A192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58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089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8FC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B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FD1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FD7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工程位置与设计位置一致</w:t>
            </w:r>
          </w:p>
        </w:tc>
      </w:tr>
      <w:tr w14:paraId="508B503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504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D9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033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蓄水池和小型集雨设施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A89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63C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62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无渗漏、无裂缝、无剥落等损伤</w:t>
            </w:r>
          </w:p>
        </w:tc>
      </w:tr>
      <w:tr w14:paraId="5D20DDB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EB5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280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FBD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103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CF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958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4C95352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D00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B3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64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E9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9D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5A3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1E5143D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474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878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FD2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FEF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C7D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51A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18345372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DE6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24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06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35F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D90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6F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7213B503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ED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AA2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25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BB6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65C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2A9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3C1F6E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83A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B41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B0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861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9FD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983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高程实测值与工程设计值一致</w:t>
            </w:r>
          </w:p>
        </w:tc>
      </w:tr>
      <w:tr w14:paraId="495473D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929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B39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6C8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B03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0F7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AB6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工程位置与设计位置一致</w:t>
            </w:r>
          </w:p>
        </w:tc>
      </w:tr>
      <w:tr w14:paraId="16E56D23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F8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A85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F1E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B89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防护栏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1A7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814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设置有醒目的警示标语；蓄水池池内有安全爬梯且能正常使用；蓄水池周边有防护栏，防护栏高度应满足规划设计要求，且10000m³以下的蓄水池四周修建高度1.2m以上的防护栏</w:t>
            </w:r>
          </w:p>
        </w:tc>
      </w:tr>
      <w:tr w14:paraId="1911918B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198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AB6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D93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小型泵站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AC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7B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537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建筑物外部表面无明显破损情况；内部基础无塌陷；墙体无破损；室内地面无塌陷；外立面粉刷、平整度等符合设计及规范要求</w:t>
            </w:r>
          </w:p>
        </w:tc>
      </w:tr>
      <w:tr w14:paraId="25D13D3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137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9F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DBF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4BD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AC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F9C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1A4AAC8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9EF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8C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27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602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A2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24B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F3ECA7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4D5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18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A5E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D1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2DF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C8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288523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51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975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FD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4E9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ED5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1585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工程位置与设计位置一致</w:t>
            </w:r>
          </w:p>
        </w:tc>
      </w:tr>
      <w:tr w14:paraId="59599320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0C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78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88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64C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水泵机组安装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E34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87E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水泵机组型号、标识与工程设计一致；机组无松动、无渗漏、无异响、无摩擦现象；水泵机组压力和流量符合设计要求；电控装置及相关配件灵敏，电动机电流符合设计要求</w:t>
            </w:r>
          </w:p>
        </w:tc>
      </w:tr>
      <w:tr w14:paraId="7641FB2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DD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29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BD8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5F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进出口管路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60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E6F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对照设计图纸以及施工图。管道接口完好，无破损、锈蚀；管身无破损、锈蚀及渗漏现象</w:t>
            </w:r>
          </w:p>
        </w:tc>
      </w:tr>
      <w:tr w14:paraId="5ADD8F12"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EF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35F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84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23B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控制柜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B4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DD7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产品生产许可证、质量合格证等证件齐全；型号符合设计要求；控制柜配件齐全，能够正常运行</w:t>
            </w:r>
          </w:p>
        </w:tc>
      </w:tr>
      <w:tr w14:paraId="33A06566"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00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045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68A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4B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防触电设施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B85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8FF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设施材料、数量符合要求，并按照设计要求正确安装</w:t>
            </w:r>
          </w:p>
        </w:tc>
      </w:tr>
      <w:tr w14:paraId="577B9081"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EAC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17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92A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3C3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防雷设施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EA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98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设施材料、数量符合要求，并按照设计要求正确安装</w:t>
            </w:r>
          </w:p>
        </w:tc>
      </w:tr>
      <w:tr w14:paraId="40E499B6"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842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4D4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864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53F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防火设施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4E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890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设施材料、数量符合要求，并按照设计要求正确安装</w:t>
            </w:r>
          </w:p>
        </w:tc>
      </w:tr>
      <w:tr w14:paraId="06AAE69C">
        <w:trPr>
          <w:trHeight w:val="419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97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495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31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003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A49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514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管理制度及操作文件齐全</w:t>
            </w:r>
          </w:p>
        </w:tc>
      </w:tr>
      <w:tr w14:paraId="5646092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4743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2A9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D7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农用机井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888A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5BC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台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3E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水泵正常运行，购买发票、合格证、出厂证明、设备型号、试水试验、水泵安装影像资料齐全</w:t>
            </w:r>
          </w:p>
        </w:tc>
      </w:tr>
      <w:tr w14:paraId="36142A6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3C7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68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B95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16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32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DA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现场实地测量井孔直径，实测值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3ED42C67">
        <w:trPr>
          <w:trHeight w:val="312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DF8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6AB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58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547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出水量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DB4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  <w:r>
              <w:rPr>
                <w:rStyle w:val="8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highlight w:val="none"/>
                <w:lang w:bidi="ar"/>
              </w:rPr>
              <w:t>3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5E9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结合内业资料核查机井出水量是否符合设计要求，必要时进行试验</w:t>
            </w:r>
          </w:p>
        </w:tc>
      </w:tr>
      <w:tr w14:paraId="5A3D499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AB2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09C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2BA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3D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87D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E6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核查所有井房尺寸，实测值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6D4EDE3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1C2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3D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771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C90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026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4E6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57EC16B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229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CC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8D9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874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728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444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核查所有井房外观质量，外观平整，无蜂窝、麻面、裂缝、坍塌等；竣工编号齐全</w:t>
            </w:r>
          </w:p>
        </w:tc>
      </w:tr>
      <w:tr w14:paraId="2C4B729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23D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0C5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B20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267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58F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9A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结合合格证、原材料检测试验报告、进场检验报告判定井管、砂浆、管道等原材料是否符合要求</w:t>
            </w:r>
          </w:p>
        </w:tc>
      </w:tr>
      <w:tr w14:paraId="49BA32C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D77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6C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A5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C8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5F4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12D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井房基础结构、强度符合设计要求；按设计设置砂石垫层，垫层厚度满足要求</w:t>
            </w:r>
          </w:p>
        </w:tc>
      </w:tr>
      <w:tr w14:paraId="3D63BE9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7FC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48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B65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9C3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内部设备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C82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196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设备型号、设备数量、是否有防腐、防水、防潮、防损坏</w:t>
            </w:r>
          </w:p>
        </w:tc>
      </w:tr>
      <w:tr w14:paraId="7B2BC0D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BE7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2E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CE4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2AE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防护措施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956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25B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井盖无损坏；警示标志设置清晰醒目</w:t>
            </w:r>
          </w:p>
        </w:tc>
      </w:tr>
      <w:tr w14:paraId="2907242E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249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240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6C2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9DF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35D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B0C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管理制度及操作文件齐全</w:t>
            </w:r>
          </w:p>
        </w:tc>
      </w:tr>
      <w:tr w14:paraId="64EBE8F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8BB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5E4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输配水工程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2EF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明渠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B5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34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2063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渠道衬砌表面平整完好；不存在破损坍塌、跑冒滴漏等情况；未见明显裂缝、蜂窝、麻面等现象</w:t>
            </w:r>
          </w:p>
        </w:tc>
      </w:tr>
      <w:tr w14:paraId="4580793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CE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A8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5F7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3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5D1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6EA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387A1F0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DD8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083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C1D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95B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8BB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AB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渠道基础、渠堤无沉降，结合内业材料核查压实度</w:t>
            </w:r>
          </w:p>
        </w:tc>
      </w:tr>
      <w:tr w14:paraId="70360AD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ADD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26A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71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63A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2BA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F5A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6BAFBF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C03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E29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D8E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64CD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衬砌厚度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F99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49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混凝土衬砌厚度实测值大于设计值的95%，且小于设计值的110%</w:t>
            </w:r>
          </w:p>
        </w:tc>
      </w:tr>
      <w:tr w14:paraId="56F955A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64E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0A5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A24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D42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220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ED3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预制混凝土构件勾缝尺寸、间距与设计文件一致；勾缝材料满足要求，材料填缝饱满密实、宽度一致、均匀平整</w:t>
            </w:r>
          </w:p>
        </w:tc>
      </w:tr>
      <w:tr w14:paraId="14A176B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942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B3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F98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15C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50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4C9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结合施工监理、隐蔽工程检查记录、影像资料、现场开挖判定管道深度，是否符合设计要求</w:t>
            </w:r>
          </w:p>
        </w:tc>
      </w:tr>
      <w:tr w14:paraId="23B842D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743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06B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62B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914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管道回填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7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B7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按照设计要求回填，回填材料满足要求，回填密实，无塌陷等问题</w:t>
            </w:r>
          </w:p>
        </w:tc>
      </w:tr>
      <w:tr w14:paraId="71D3CD7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314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1F76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8C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9E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管道压力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A8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D7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管道打压资料判定</w:t>
            </w:r>
          </w:p>
        </w:tc>
      </w:tr>
      <w:tr w14:paraId="6B8A6B2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B7B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12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785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044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0CC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32F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管径、壁厚、材质等参数符合设计及规范要求，结合合格证、原材料检测试验报告、进场检验报告判定</w:t>
            </w:r>
          </w:p>
        </w:tc>
      </w:tr>
      <w:tr w14:paraId="3D4CDA4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B4E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6E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DBD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AA1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管道连接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94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298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管道连接符合设计及规范要求，结合内业资料判定</w:t>
            </w:r>
          </w:p>
        </w:tc>
      </w:tr>
      <w:tr w14:paraId="45A995D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2A7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46D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C4D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给水栓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9AC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3DB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434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管径、壁厚、材质等参数符合设计及规范要求，结合合格证、原材料检测试验报告、进场检验报告判定</w:t>
            </w:r>
          </w:p>
        </w:tc>
      </w:tr>
      <w:tr w14:paraId="5E6E066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53F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23F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921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84D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403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CCA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按照设计要求进行安装，位置准确，无跑冒漏、倾斜、回填土沉降、高度不一致等现象</w:t>
            </w:r>
          </w:p>
        </w:tc>
      </w:tr>
      <w:tr w14:paraId="2F6048B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657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524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341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镇墩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642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CE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E54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尺寸的实测值不低于工程设计值</w:t>
            </w:r>
          </w:p>
        </w:tc>
      </w:tr>
      <w:tr w14:paraId="02D00E2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084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288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349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CF5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与管道连接方式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B55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520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是全包、半包还是管箍，是否符合设计要求</w:t>
            </w:r>
          </w:p>
        </w:tc>
      </w:tr>
      <w:tr w14:paraId="3DA5FB8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6A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18A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26F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A4C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B32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28E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</w:t>
            </w:r>
          </w:p>
        </w:tc>
      </w:tr>
      <w:tr w14:paraId="3178643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9C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5F5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6E5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A4C2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8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6B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镇墩表面平整，无蜂窝、麻面、裂缝等问题</w:t>
            </w:r>
          </w:p>
        </w:tc>
      </w:tr>
      <w:tr w14:paraId="2B6CBA2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8A2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E53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3D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闸阀井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8D4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C4B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ED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6054694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DEC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A4D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3A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B54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29E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202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闸阀、钢爬梯等构件齐全，规格符合设计要求</w:t>
            </w:r>
          </w:p>
        </w:tc>
      </w:tr>
      <w:tr w14:paraId="7A0AFCB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E74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F84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3FB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502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C0A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D8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6D51E3E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E6C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A6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DB0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4B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底板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CDC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73E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按照设计要求铺设</w:t>
            </w:r>
          </w:p>
        </w:tc>
      </w:tr>
      <w:tr w14:paraId="0218ABB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EDE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3C5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51DC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6FE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CD4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A8C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闸阀井井盖无损坏；四周无坍塌破损；井壁完好；井内不存在淤积</w:t>
            </w:r>
          </w:p>
        </w:tc>
      </w:tr>
      <w:tr w14:paraId="1986939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248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124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F6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渡槽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49C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2FC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219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451C43E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BC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D42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0BC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1D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0FA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212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60F7041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94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3B3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D6D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3A2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79D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96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281DA6B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5E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9F8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C7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2B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EAF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B2A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56FBE9C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6A1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F72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62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73D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13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FB6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6EB4313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BAE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1A3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1D4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倒虹吸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80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9C5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EC4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6180150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071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124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A79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45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DB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289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071BDE2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909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54E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C36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88F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B91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02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6D47C82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E9E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B5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EB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6E4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B94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ECE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0201FEA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6D6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FF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F80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16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098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55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DD6DE8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8B8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3B0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0DE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A6D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70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0E7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1A850DB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93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77C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378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涵洞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D33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701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F2A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1352716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87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77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5B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3D0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B4E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FDF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4202384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8EB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20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8FB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28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4D6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B0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188BB80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E0A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A25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1C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88E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B19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B9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52A6ABC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F41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779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7A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53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C9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17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53D246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7E2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2F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C55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4CC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142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E2E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792F2D0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6CD4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D5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309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水闸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E71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A3D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804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40C8B48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EDB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F3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3D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770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4D7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AAE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1F823AD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82E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269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1D4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9F8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E3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4958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01B9647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ACA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88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F3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568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6FB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51D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3AE2995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9A1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E9F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C66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06F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ADF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0E9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797C2B3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53C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D6D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A48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48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01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998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7B6BFB88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C47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7C6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9D2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344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闸门启闭机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6DD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0CE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闸门不存在影响正常使用的变形、泄漏、损坏、漏水等情况，能够正常运行；启闭机产品生产许可证、质量合格证等证件齐全；型号符合设计要求；启闭机配件齐全，能够正常运行</w:t>
            </w:r>
          </w:p>
        </w:tc>
      </w:tr>
      <w:tr w14:paraId="33F6E18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E64D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0C6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892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跌水与陡坡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66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7AF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1FC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外观平整，不存在大面积跑模和蜂窝麻面；不存在明显破损和裂缝；无跑水、漏水等问题</w:t>
            </w:r>
          </w:p>
        </w:tc>
      </w:tr>
      <w:tr w14:paraId="78FB349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B14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2F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2D6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6C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64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A83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2057B4D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98C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4B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9F9D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986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2E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A65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305C8E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218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AB1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9DB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410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554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0BA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勾缝尺寸、间距与设计文件一致；勾缝材料满足要求，材料填缝饱满密实、宽度一致、均匀平整</w:t>
            </w:r>
          </w:p>
        </w:tc>
      </w:tr>
      <w:tr w14:paraId="7F0A8E6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614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4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2F4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1D5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DDA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F4E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建筑物回填外观无塌陷；结合内业资料核查压实度是否满足要求</w:t>
            </w:r>
          </w:p>
        </w:tc>
      </w:tr>
      <w:tr w14:paraId="247194A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3EE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AD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71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076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65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710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基础埋深实测值≥工程设计要求</w:t>
            </w:r>
          </w:p>
        </w:tc>
      </w:tr>
      <w:tr w14:paraId="4ADB6E0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A61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594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田间灌溉工程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E16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喷灌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15E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6D7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21A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设备设施安装牢固稳定；连接处密封可靠、不漏水</w:t>
            </w:r>
          </w:p>
        </w:tc>
      </w:tr>
      <w:tr w14:paraId="2E57DE1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153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8CC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456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CA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7FA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85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09A66C3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EA4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EF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0B7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C75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D30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6D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无漏喷、喷头堵塞等现象，田间灌溉均匀</w:t>
            </w:r>
          </w:p>
        </w:tc>
      </w:tr>
      <w:tr w14:paraId="208C79A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D8D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75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DE54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微灌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FF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270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B1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设备设施安装牢固稳定；连接处密封可靠、不漏水</w:t>
            </w:r>
          </w:p>
        </w:tc>
      </w:tr>
      <w:tr w14:paraId="212BBFE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D8C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1BE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746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923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8CE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97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80B111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FD1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01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55C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AC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C74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72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无漏喷、喷头堵塞等现象，田间灌溉均匀</w:t>
            </w:r>
          </w:p>
        </w:tc>
      </w:tr>
      <w:tr w14:paraId="17077B5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05A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240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B96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滴灌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7BE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A917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1AD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设备设施安装牢固稳定；连接处密封可靠、不漏水</w:t>
            </w:r>
          </w:p>
        </w:tc>
      </w:tr>
      <w:tr w14:paraId="7D28172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30A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B67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65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B40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B3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2F8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24E5908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123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5B1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46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A68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2A9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1BA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无漏喷、滴头堵塞等现象，田间灌溉均匀</w:t>
            </w:r>
          </w:p>
        </w:tc>
      </w:tr>
      <w:tr w14:paraId="67247577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9A5F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2B3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排水工程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27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明沟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29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E00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1B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排水沟衬砌表面平整完好；不存在破损坍塌、跑冒滴漏等情况；未见明显裂缝、蜂窝、麻面等现象；无衬砌排水沟，基底平整</w:t>
            </w:r>
          </w:p>
        </w:tc>
      </w:tr>
      <w:tr w14:paraId="31C299B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FEB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118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1BE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A68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A6F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6F3E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5FCDE23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7AB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C8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D8E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A62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5D6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FD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排水沟基础无沉降，结合内业材料核查压实度</w:t>
            </w:r>
          </w:p>
        </w:tc>
      </w:tr>
      <w:tr w14:paraId="30DA1FC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739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823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B4C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014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699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700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305506D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719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234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606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2FE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衬砌厚度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A71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B2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混凝土衬砌厚度实测值大于设计值的95%，且小于设计值的110%</w:t>
            </w:r>
          </w:p>
        </w:tc>
      </w:tr>
      <w:tr w14:paraId="3443196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38B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7B0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D9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7C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308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20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预制混凝土构件勾缝尺寸、间距与设计文件一致；勾缝材料满足要求，材料填缝饱满密实、宽度一致、均匀平整</w:t>
            </w:r>
          </w:p>
        </w:tc>
      </w:tr>
      <w:tr w14:paraId="48CE01BE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A83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84C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1E6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B24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F2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859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23B2A44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41B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9DAC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608A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ECD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3DF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072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23908D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605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E6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66A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泄水井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1AC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65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EC1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在误差范围内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与工程设计值一致</w:t>
            </w:r>
          </w:p>
        </w:tc>
      </w:tr>
      <w:tr w14:paraId="23C2BA8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59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20E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CAA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913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D6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DE6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闸阀、钢爬梯等构件齐全，规格符合设计要求</w:t>
            </w:r>
          </w:p>
        </w:tc>
      </w:tr>
      <w:tr w14:paraId="40C5046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9D1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EB0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F2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CB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649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F91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6223146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EA1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56D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8AA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7B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底板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6AE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3B6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按照设计要求铺设</w:t>
            </w:r>
          </w:p>
        </w:tc>
      </w:tr>
      <w:tr w14:paraId="1FA35B5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7AA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3F0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D8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63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327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1BA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泄水井井盖无损坏；四周无坍塌破损；井壁完好；井内不存在淤积</w:t>
            </w:r>
          </w:p>
        </w:tc>
      </w:tr>
      <w:tr w14:paraId="6D948749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BEC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田间道路工程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636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田间道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2D4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路基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05D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E40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7E8B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5C07C90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0EE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AA1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955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37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92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88C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23DE682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295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B7F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C80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C7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12A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240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实测路基长度、厚度≥工程设计值</w:t>
            </w:r>
          </w:p>
        </w:tc>
      </w:tr>
      <w:tr w14:paraId="4C04D79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339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AA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1C8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34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FCF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53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05DA39A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C67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E1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FA7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C8F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495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B3E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0337F46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114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62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BF2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D3B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9AF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9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78F8AC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7D6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677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17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76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F17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94D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54C3026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3BF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B6D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BC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55A2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AE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AA5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实测长度、宽度、厚度≥工程设计值</w:t>
            </w:r>
          </w:p>
        </w:tc>
      </w:tr>
      <w:tr w14:paraId="6DAA01C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CB4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06B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A8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F772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AC4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0BE8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4A7760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AD7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BA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066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3FC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8DA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CF6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7D0C5E4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A5A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B4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A54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6A3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EF6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DBB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实测长度、宽度、厚度≥工程设计值</w:t>
            </w:r>
          </w:p>
        </w:tc>
      </w:tr>
      <w:tr w14:paraId="3AC3181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A4B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ACD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FAA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伸缩缝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5DE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963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244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构件勾缝尺寸、间距与设计文件一致；勾缝材料满足要求，材料填缝饱满密实、宽度一致、均匀平整</w:t>
            </w:r>
          </w:p>
        </w:tc>
      </w:tr>
      <w:tr w14:paraId="75D09A4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634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A96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61F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DA1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4CF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743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4F06EBC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1AC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6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生产路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26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路基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D81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15B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B0B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43455E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C4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97C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5C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BE4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238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3B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31EA0EE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87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B76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B99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2B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D13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98A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实测路基长度、厚度≥工程设计值</w:t>
            </w:r>
          </w:p>
        </w:tc>
      </w:tr>
      <w:tr w14:paraId="77D4E6B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F2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667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F4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4B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9FF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378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56E1861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C87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D04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9E1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D33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97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AF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4936B82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80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46E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63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71E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850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6F9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5F7BA70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6EC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856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067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A74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B7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345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702E93F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D19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F96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119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85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8F3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92C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实测路面长度、宽度、厚度≥工程设计值</w:t>
            </w:r>
          </w:p>
        </w:tc>
      </w:tr>
      <w:tr w14:paraId="559A69F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4C3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CA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718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C10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52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22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CBBF8D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93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B01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35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C14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435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2A58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46A38B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CB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3D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60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BB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176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4F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实测路面长度、宽度、厚度≥工程设计值</w:t>
            </w:r>
          </w:p>
        </w:tc>
      </w:tr>
      <w:tr w14:paraId="789DD93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F306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3C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F1B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CAD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0B5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60D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路肩与路面合理衔接，没有明显高差</w:t>
            </w:r>
          </w:p>
        </w:tc>
      </w:tr>
      <w:tr w14:paraId="40FDADE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44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51F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2A6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伸缩缝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88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A4D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574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构件勾缝尺寸、间距与设计文件一致；勾缝材料满足要求，材料填缝饱满密实、宽度一致、均匀平整</w:t>
            </w:r>
          </w:p>
        </w:tc>
      </w:tr>
      <w:tr w14:paraId="1E2CF26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91E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B38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714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95E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9BE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8D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727DBF7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1AE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9A7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附属设施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60B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下田设施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FF1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B6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CD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路面不存在明显的裂缝；不存在路面不平、塌陷等情况；</w:t>
            </w:r>
          </w:p>
        </w:tc>
      </w:tr>
      <w:tr w14:paraId="1BAF8BE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060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807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F48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BF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352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C08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70F27F2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D5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BFF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486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2EF0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CF4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B33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19E7602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8E3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87C1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5F1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976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6BB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5D9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暗管等材料的材质、型号等参数符合设计要求</w:t>
            </w:r>
          </w:p>
        </w:tc>
      </w:tr>
      <w:tr w14:paraId="3872C29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B5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D2F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D5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810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9D1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AFA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实测路面长度、厚度≥工程设计值</w:t>
            </w:r>
          </w:p>
        </w:tc>
      </w:tr>
      <w:tr w14:paraId="08C8077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1C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CA8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B8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F6E0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37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169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与路面、田面合理衔接，没有明显高差</w:t>
            </w:r>
          </w:p>
        </w:tc>
      </w:tr>
      <w:tr w14:paraId="4D5B784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AAA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D8A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C1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错车点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170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8A2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A9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594B416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7A0B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5DF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D77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313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0F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C43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5CD88BD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5707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678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645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37B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77D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B0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3A35556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1DC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98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8CA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CE5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484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510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397829E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877C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6A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0C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99B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F7A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4B6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实测路面长度、厚度≥工程设计值</w:t>
            </w:r>
          </w:p>
        </w:tc>
      </w:tr>
      <w:tr w14:paraId="01CC80C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D1E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59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D1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掉头点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81D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路面状况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7C4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D2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路面不存在明显的裂缝；不存在路面不平、塌陷等情况</w:t>
            </w:r>
          </w:p>
        </w:tc>
      </w:tr>
      <w:tr w14:paraId="33D3308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1E3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7477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EF4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D79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路面强度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E27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BC1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实测构筑物强度平均值≥设计构筑物强度值；其余工程进场材料文件标注的强度值≥工程设计强度值</w:t>
            </w:r>
          </w:p>
        </w:tc>
      </w:tr>
      <w:tr w14:paraId="6D5B2CB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7B3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90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E90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5D9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11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98D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压实度不低于设计标准，结合内业资料判定</w:t>
            </w:r>
          </w:p>
        </w:tc>
      </w:tr>
      <w:tr w14:paraId="68AEFFE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1BC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A8C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59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F2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99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3EAA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材质、型号等参数符合设计要求</w:t>
            </w:r>
          </w:p>
        </w:tc>
      </w:tr>
      <w:tr w14:paraId="6EBD2F3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BA9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5C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26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1AE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A6F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92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实测路面长度、厚度≥工程设计值</w:t>
            </w:r>
          </w:p>
        </w:tc>
      </w:tr>
      <w:tr w14:paraId="4F12CBCD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20C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农田防护与生态环境保护工程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042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农田防护林工程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8E0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</w:t>
            </w:r>
          </w:p>
          <w:p w14:paraId="0C3DFF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防风林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256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A5A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A29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6C216B0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9EB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6D8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0F3D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48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A0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B00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2E71ACE1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5B4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B8C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6B4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48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4FB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2C0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618573A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9D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B6B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9D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2DD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C61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E37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52759B9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AED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E99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BA1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梯田埂坎防护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0F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5BE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AE9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47AEA4A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E6B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B0C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6A3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1F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1C3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EDD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5A210E31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F3C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D22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1E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B8C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24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7C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5F6A398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FF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5E4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53A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360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5B8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C6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0AABF70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173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7F35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F8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护路</w:t>
            </w:r>
          </w:p>
          <w:p w14:paraId="45F6FA0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护沟林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010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D6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114B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7D45655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64E4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9F1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317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EA3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F59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614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1130DE5A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350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DB0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13A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51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36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4DF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1DB64D3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15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B0A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B9E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D30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F8A7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5842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55ACE6E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30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832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009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护坡</w:t>
            </w:r>
          </w:p>
          <w:p w14:paraId="689C2E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护岸林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02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B1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6C2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树种符合设计要求</w:t>
            </w:r>
          </w:p>
        </w:tc>
      </w:tr>
      <w:tr w14:paraId="03FE2F8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54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F6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9A0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C1E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59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8BF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树木成活率符合设计要求，外观整齐一致</w:t>
            </w:r>
          </w:p>
        </w:tc>
      </w:tr>
      <w:tr w14:paraId="00671137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411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63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17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5CD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林木胸径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94D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E81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胸径≤50的，测量值与工程设计差异在±2mm内；50&lt;胸径≤90的，测量值与工程设计差异在±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mm内；90&lt;胸径≤150的，测量值与工程设计差异在±8mm内；150&lt;胸径≤200的，测量值与工程设计差异在±10mm内；胸径＞200的，测量值与工程设计差异在±20mm内</w:t>
            </w:r>
          </w:p>
        </w:tc>
      </w:tr>
      <w:tr w14:paraId="038D642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9D6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FF3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9C0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CC9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林木高度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BC1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62C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对照设计图纸以及施工图，林木高度实测值与工程设计值≤±200mm</w:t>
            </w:r>
          </w:p>
        </w:tc>
      </w:tr>
      <w:tr w14:paraId="33F263E5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9B0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F2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岸坡防护工程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22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护地堤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F70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7E1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5ED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建成工程无渗水，没有明显破损；清淤后工程内及周边杂物全部清除，无明显残积物、淤泥、乱石、危岩、破碎带、滑坡体、洞穴、冲沟等</w:t>
            </w:r>
          </w:p>
        </w:tc>
      </w:tr>
      <w:tr w14:paraId="715CFDF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56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7F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43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9C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A0A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FE2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3B3EC7F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AA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E53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B63A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B6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9B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FD8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2D7ECBF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F12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1D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44F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3BE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1C2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9D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01CDA1B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E8B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54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D02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02C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D56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9F0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346C3262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AFA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D976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081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44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F1C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16D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56A3D482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6CD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C2B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34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019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94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1B9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7DCD8E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EAD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D6BA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DB5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C20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495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612B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68FD72A4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620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C32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CB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生态护岸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09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A4D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80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建成工程无渗水，没有明显破损；清淤后工程内及周边杂物全部清除，无明显残积物、淤泥、乱石、危岩、破碎带、滑坡体、洞穴、冲沟等</w:t>
            </w:r>
          </w:p>
        </w:tc>
      </w:tr>
      <w:tr w14:paraId="2FE5D19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8FDB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32C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BF9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4E3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BD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D7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096D2BA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3F6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FE63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C9D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5D7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4D0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84E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420E659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C1B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C70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39B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97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8E2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AE0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5BC60BA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BC20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ED3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673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20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334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DC5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639D76BC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F408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A4F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482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CB4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AEA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43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AFD8DFD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FED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C3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63C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BB5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0E6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162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8836E0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EA8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2AF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94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1A9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C09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9EC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327512D2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7EC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9E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坡面防护工程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93EE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护坡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9E6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D49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D7A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建成工程无渗水，没有明显破损；清淤后工程内及周边杂物全部清除，无明显残积物、淤泥、乱石、危岩、破碎带、滑坡体、洞穴、冲沟等</w:t>
            </w:r>
          </w:p>
        </w:tc>
      </w:tr>
      <w:tr w14:paraId="7A7519E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4B7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538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C2F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C81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352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845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19B56B8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CCF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232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6025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7E7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ADA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51D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BA821B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A03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1DA1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C15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918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A7E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ACA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13054CA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1E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899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27A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D60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5C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859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0DE41A99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59D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D3A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6FC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55D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A0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CA0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D49638E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628D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123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13B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D4C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E31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EB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624721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0BE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F031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DDE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AE4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06C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700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646945D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F54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A2C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45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截水沟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71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182F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29D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0B24193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86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F0D2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F8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3C2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DD3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F9D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1EFD502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432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E81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FC9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C77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E3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82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66710E8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8FB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5B9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A35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361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F48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754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0CE780E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F54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94D7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56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02D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796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77D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5983F1B4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EC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92A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FC1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C5B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F4A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B7A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572CB00B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69BE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953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F74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3D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CE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652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6B4278C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E55A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061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C71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D0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EB7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F0C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4BB86DB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4408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9B7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C74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小型蓄水工程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AAA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B09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4B0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54C7791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1B3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E40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62B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8BE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FD4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67E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2757232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3C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97DB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20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940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382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B15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46672F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596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67A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DD8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CF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BFE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2C3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3A6A7AC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044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E6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AF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CC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05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46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706CC230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3F6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018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AF1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99E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C8C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FDA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4BB5CBE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802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DB2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422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94F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3A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684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3691A99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38F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7C5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EF8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FD3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2AB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355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02595ED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9101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95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沟道治理工程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7FB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排洪沟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DD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063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58F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7B3B0A6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5456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CF0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0823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DFD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F3CA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19A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0F98267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8FF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4EAF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75D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1C9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7F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79D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0D4E6F7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47D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BAB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0EA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C5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4D9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34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17695B6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E9A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1DD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5F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63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E9F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386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22F8EE83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8EE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C0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2E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0CC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8F3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6C2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77C6734D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07B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7B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B2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0A3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86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5E1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74F95F2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25D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5F2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58A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832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E2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668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1B40FDD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F4E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5B1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B7E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谷坊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8E6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F69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C5C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谷坊不存在大面积跑模和蜂窝麻面；不存在明显破损和裂缝</w:t>
            </w:r>
          </w:p>
        </w:tc>
      </w:tr>
      <w:tr w14:paraId="2FC21C2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342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0F8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B023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2F6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18D1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A9B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37F2E6E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FA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BD5D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F9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231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C2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F35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A79AA1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AD6C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893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53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885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DBC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164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6860A65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D67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93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32C7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1F6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C8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8B5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1719A3A3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150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4C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FE3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FF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DD97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BA9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44E5F0A3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E42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597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8C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FBB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1C0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49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22A39FE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C68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D0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356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49A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118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C1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5B3D968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ED0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BF97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7F7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BCA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27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66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衔接完好且没有错位</w:t>
            </w:r>
          </w:p>
        </w:tc>
      </w:tr>
      <w:tr w14:paraId="625C610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03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464A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F4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沟头防护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980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2C0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EC5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不存在大面积跑模和蜂窝麻面；不存在明显破损和裂缝</w:t>
            </w:r>
          </w:p>
        </w:tc>
      </w:tr>
      <w:tr w14:paraId="35751D7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9D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4BD3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1B2E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8E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3A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F24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建筑物尺寸的实测值均与工程设计值一致</w:t>
            </w:r>
          </w:p>
        </w:tc>
      </w:tr>
      <w:tr w14:paraId="257D669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F6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E07A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349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C79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构筑物强度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2C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1CE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7F1940A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2C4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EF2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843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532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80D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634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06E5A7F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21C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1AD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7A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EFC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577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446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619BA8FB">
        <w:trPr>
          <w:trHeight w:val="864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436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8AE2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958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180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浆砌石砌筑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FC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F80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整体外观石材应质地坚实，无风化剥落和裂纹；浆砌石砌筑勾缝饱满；勾缝宽度与工程设计值一致；浆砌石砌筑体厚度偏差实测值与工程设计值差异在+/-30mm以内；通过查阅进场证明等资料，基础抗压强度≥60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03466025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FBA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42D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FD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D8A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干砌石砌筑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1E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65A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整体外观石材应质地坚实，无风化剥落和裂纹；干砌石砌筑体厚度偏差实测值与工程设计值差异在+/-10%以内；通过查阅进场证明等资料，基础抗压强度≥60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、边坡和挡墙抗压强度≥50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</w:tr>
      <w:tr w14:paraId="11E4494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D121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6E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730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2F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抹面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242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351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无裂纹、空鼓、脱层和裂缝，表面平整度和立面垂直度满足设计及规范要求</w:t>
            </w:r>
          </w:p>
        </w:tc>
      </w:tr>
      <w:tr w14:paraId="434FBAE9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639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农田输配电工程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121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输电线路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D21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线路架设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0F0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0C3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37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塔杆间距与工程设计值一致</w:t>
            </w:r>
          </w:p>
        </w:tc>
      </w:tr>
      <w:tr w14:paraId="0E34D15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005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6D3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ADC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1CA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F08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6A1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塔杆埋深与工程设计值一致</w:t>
            </w:r>
          </w:p>
        </w:tc>
      </w:tr>
      <w:tr w14:paraId="11A8C3A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1B0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EC3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B1F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138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塔杆信息标识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95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1AC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塔杆上标明线路名称、代号、塔杆号、警示标识等内容</w:t>
            </w:r>
          </w:p>
        </w:tc>
      </w:tr>
      <w:tr w14:paraId="1C3D4C7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11B0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2FD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174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B99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0D6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6B7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杆塔位置与工程设计值一致</w:t>
            </w:r>
          </w:p>
        </w:tc>
      </w:tr>
      <w:tr w14:paraId="5180383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C6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DAB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70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3C0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539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7A5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塔杆、高压线、横担、绝缘子等各项材料规格、数量与工程设计一致，结合内业材料核验</w:t>
            </w:r>
          </w:p>
        </w:tc>
      </w:tr>
      <w:tr w14:paraId="026CC4F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CF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F7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1B8D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9C0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0DC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FB2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线路通电且能够安全运行，正常使用。</w:t>
            </w:r>
          </w:p>
        </w:tc>
      </w:tr>
      <w:tr w14:paraId="05AD7FD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335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36A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3DB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电缆敷设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11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2BB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4F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低压地埋线缆规格、数量与工程设计一致，结合内业材料核验</w:t>
            </w:r>
          </w:p>
        </w:tc>
      </w:tr>
      <w:tr w14:paraId="226DFA3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FC15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B9F9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E82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4F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FC2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272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结合施工监理、隐蔽工程检查记录、影像资料、现场开挖判定敷设深度；保护装置按照设计标准实施</w:t>
            </w:r>
          </w:p>
        </w:tc>
      </w:tr>
      <w:tr w14:paraId="061861C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23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4A7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8CE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89B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电力标识牌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3AE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548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满足设计要求</w:t>
            </w:r>
          </w:p>
        </w:tc>
      </w:tr>
      <w:tr w14:paraId="7B084C9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E1ED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329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3AC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A32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CA1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F79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线路通电且能够安全运行，正常使用</w:t>
            </w:r>
          </w:p>
        </w:tc>
      </w:tr>
      <w:tr w14:paraId="5AC6902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B391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9BC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7C3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线路移设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984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745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9A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线路位置与工程设计值一致</w:t>
            </w:r>
          </w:p>
        </w:tc>
      </w:tr>
      <w:tr w14:paraId="7244A9C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037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00B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DE6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FF8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A31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7E2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塔杆间距与工程设计值一致</w:t>
            </w:r>
          </w:p>
        </w:tc>
      </w:tr>
      <w:tr w14:paraId="0EA5638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A0B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EEB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6E9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D0D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9D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538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塔杆埋深与工程设计值一致</w:t>
            </w:r>
          </w:p>
        </w:tc>
      </w:tr>
      <w:tr w14:paraId="072C7EF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8DDB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E2C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75C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A4E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塔杆信息标识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CBF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52A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塔杆上标明线路名称、代号、塔杆号、警示标识等内容</w:t>
            </w:r>
          </w:p>
        </w:tc>
      </w:tr>
      <w:tr w14:paraId="5193625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E22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A7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B1EC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DD8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A12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645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塔杆、高压线、横担、绝缘子等各项材料规格、数量与工程设计一致，结合内业材料核验</w:t>
            </w:r>
          </w:p>
        </w:tc>
      </w:tr>
      <w:tr w14:paraId="1E237F2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F0C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D54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49D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89D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1D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407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线路通电且能够安全运行，正常使用</w:t>
            </w:r>
          </w:p>
        </w:tc>
      </w:tr>
      <w:tr w14:paraId="687F21C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E5AE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D40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变配电装置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62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263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变压器安装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FBC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95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变压器外壳距地面建筑物的净距离应＞0.8m；变压器装设在杆子上时，无遮拦导电部分距地面应＞3.5m</w:t>
            </w:r>
          </w:p>
        </w:tc>
      </w:tr>
      <w:tr w14:paraId="35C4295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001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77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381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4D3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C25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C7F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变压器、横担、绝缘子、扁铁、抱箍等材料满足设计要求，结合内业材料核验</w:t>
            </w:r>
          </w:p>
        </w:tc>
      </w:tr>
      <w:tr w14:paraId="01F669A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8F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69FE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C5B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CF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8D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C8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变压器通电且能够安全运行，正常使用</w:t>
            </w:r>
          </w:p>
        </w:tc>
      </w:tr>
      <w:tr w14:paraId="0AE0FB1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0E0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9DB2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FC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配电箱（屏）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E14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安装情况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33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C6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与设计一致</w:t>
            </w:r>
          </w:p>
        </w:tc>
      </w:tr>
      <w:tr w14:paraId="60AA602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2F7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AD4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FF5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916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F2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7BF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各项材料规格、数量与工程设计一致，结合内业材料核验</w:t>
            </w:r>
          </w:p>
        </w:tc>
      </w:tr>
      <w:tr w14:paraId="2CB4000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215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D63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18E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DE2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F0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957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配电箱通电且能够安全运行，正常使用。</w:t>
            </w:r>
          </w:p>
        </w:tc>
      </w:tr>
      <w:tr w14:paraId="347A52A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41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A1F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E13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其他变配电装置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D7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安装情况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745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BA4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与设计一致</w:t>
            </w:r>
          </w:p>
        </w:tc>
      </w:tr>
      <w:tr w14:paraId="1043CF1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929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9D3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D86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3CF8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4CD1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F18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各项材料规格、数量与工程设计一致，结合内业材料核验</w:t>
            </w:r>
          </w:p>
        </w:tc>
      </w:tr>
      <w:tr w14:paraId="230A03E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8A46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EAA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C17B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E51E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86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8510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配电箱通电且能够安全运行，正常使用</w:t>
            </w:r>
          </w:p>
        </w:tc>
      </w:tr>
      <w:tr w14:paraId="0518392F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F7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其他工程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646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田间监测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F13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田间监测设施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41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安装情况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88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55B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田间监测设备按照设计要求安装</w:t>
            </w:r>
          </w:p>
        </w:tc>
      </w:tr>
      <w:tr w14:paraId="26407F8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CCB7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CE0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8549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FB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97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73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传感器、信号杆等材料满足设计要求，结合内业材料核验</w:t>
            </w:r>
          </w:p>
        </w:tc>
      </w:tr>
      <w:tr w14:paraId="49BE3B78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83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042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894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7D9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运行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A4A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0BC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设备通电联网，能够安全运行，正常使用</w:t>
            </w:r>
          </w:p>
        </w:tc>
      </w:tr>
      <w:tr w14:paraId="6766B89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BE6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2A6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晾晒场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440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地基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B56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EA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AD5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57B1A93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D23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888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07A5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227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089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F9F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2F164E1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77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49E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0A4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EE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47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646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实测强度平均值≥设计强度值，结合内业资料核验</w:t>
            </w:r>
          </w:p>
        </w:tc>
      </w:tr>
      <w:tr w14:paraId="6D558B3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E6D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3D39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A95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地面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54E9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CA95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8E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外观平整，不存在蜂窝、麻面；不存在明显破损和裂缝</w:t>
            </w:r>
          </w:p>
        </w:tc>
      </w:tr>
      <w:tr w14:paraId="257E1A4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812E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53E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CC5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FF84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1FFB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D09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实测强度平均值≥设计强度值，结合内业资料核验</w:t>
            </w:r>
          </w:p>
        </w:tc>
      </w:tr>
      <w:tr w14:paraId="37913D0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7B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CD6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储粮库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A24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基础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CC6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BFC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37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回填紧实无沉降，结合内业材料核查压实度</w:t>
            </w:r>
          </w:p>
        </w:tc>
      </w:tr>
      <w:tr w14:paraId="1C7AD74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9B04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26A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BEC6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21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B66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2C9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垫层厚度、材质、压实度满足设计要求，结合内业材料以及开挖核查</w:t>
            </w:r>
          </w:p>
        </w:tc>
      </w:tr>
      <w:tr w14:paraId="4A50FED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38E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9C2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B145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E8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52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42E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实测强度平均值≥设计强度值，结合内业资料核验</w:t>
            </w:r>
          </w:p>
        </w:tc>
      </w:tr>
      <w:tr w14:paraId="04A3A26E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25BD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DD0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8E7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地上</w:t>
            </w:r>
          </w:p>
          <w:p w14:paraId="557C43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建筑物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406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结构尺寸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8D8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282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实测值均与工程设计值一致</w:t>
            </w:r>
          </w:p>
        </w:tc>
      </w:tr>
      <w:tr w14:paraId="5544249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11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3C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01F2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DE6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结构强度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0E8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eastAsia="zh-CN" w:bidi="ar"/>
              </w:rPr>
              <w:t>MPa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675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混凝土工程，实测构筑物强度平均值≥设计构筑物强度值；其余工程进场材料文件标注的强度值≥工程设计强度值</w:t>
            </w:r>
          </w:p>
        </w:tc>
      </w:tr>
      <w:tr w14:paraId="34565DC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3DA6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0F00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26BC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8C1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F51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558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外观平整，无蜂窝、麻面、裂缝、坍塌等</w:t>
            </w:r>
          </w:p>
        </w:tc>
      </w:tr>
      <w:tr w14:paraId="6F55BFD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AE3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908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45F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4B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2D5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BC9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结合合格证、原材料检测试验报告、进场检验报告判定井管、砂浆、管道等原材料是否符合要求</w:t>
            </w:r>
          </w:p>
        </w:tc>
      </w:tr>
      <w:tr w14:paraId="0CA0322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3585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2C97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0E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7B3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477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56C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井房基础结构是否符合设计要求、强度是否满足；是否按设计设置砂石垫层，垫层厚度满足要求</w:t>
            </w:r>
          </w:p>
        </w:tc>
      </w:tr>
      <w:tr w14:paraId="247ACFB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599F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9CF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727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837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内部设备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35D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7A4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设备型号、设备数量符合设计要求</w:t>
            </w:r>
          </w:p>
        </w:tc>
      </w:tr>
      <w:tr w14:paraId="24F23875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D373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土壤改良工程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98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土壤质地改良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431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5B6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改良材料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EDA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2D7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改良材料符合设计及规范要求，材料施用足量，结合内业材料核验</w:t>
            </w:r>
          </w:p>
        </w:tc>
      </w:tr>
      <w:tr w14:paraId="0B0BABC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9C2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2A1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202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FC7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058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CD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改良规模与设计一致，现场实测，结合内业资料核验</w:t>
            </w:r>
          </w:p>
        </w:tc>
      </w:tr>
      <w:tr w14:paraId="2C81CAA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425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3F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土壤风蚀沙化防治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AD3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B69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D9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5A6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防治措施与设计一致</w:t>
            </w:r>
          </w:p>
        </w:tc>
      </w:tr>
      <w:tr w14:paraId="1B20731C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FFBD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9AB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FA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5FE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365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E4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防治规模与设计一致，现场实测，结合内业资料核验</w:t>
            </w:r>
          </w:p>
        </w:tc>
      </w:tr>
      <w:tr w14:paraId="17EBF71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962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B9B3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土壤板结治理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E5C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F7F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AB4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9B7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防治措施与设计一致</w:t>
            </w:r>
          </w:p>
        </w:tc>
      </w:tr>
      <w:tr w14:paraId="5D97A54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828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D0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516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94C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44D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66E3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3E2E5626">
        <w:trPr>
          <w:trHeight w:val="288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39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障碍土层消除工程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02C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深耕法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25E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翻耕机</w:t>
            </w:r>
          </w:p>
          <w:p w14:paraId="43C552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作业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AE58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深耕深度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3B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137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深耕深度与设计一致，现场实测，结合内业资料核验</w:t>
            </w:r>
          </w:p>
        </w:tc>
      </w:tr>
      <w:tr w14:paraId="4408EFF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E7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505C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DE6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877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5AD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040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7A7D96B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77A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975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572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B2AE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治理效果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881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0C1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障碍层消除，符合设计要求，开挖检查</w:t>
            </w:r>
          </w:p>
        </w:tc>
      </w:tr>
      <w:tr w14:paraId="125A0B8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2AF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C4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深松法</w:t>
            </w: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F7F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深松机</w:t>
            </w:r>
          </w:p>
          <w:p w14:paraId="4D8AE3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作业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76C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深松深度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D50B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A6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深松深度与设计一致，现场实测，结合内业资料核验</w:t>
            </w:r>
          </w:p>
        </w:tc>
      </w:tr>
      <w:tr w14:paraId="20EF8891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3F7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F80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59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40C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98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7EE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76C3246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B5C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BCF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107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28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治理效果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ED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D20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障碍层消除，符合设计要求，开挖检查</w:t>
            </w:r>
          </w:p>
        </w:tc>
      </w:tr>
      <w:tr w14:paraId="6F247EC2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0CF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3AD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客土法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FEC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原土清除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B6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清除效果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306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943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符合设计要求，开挖检查</w:t>
            </w:r>
          </w:p>
        </w:tc>
      </w:tr>
      <w:tr w14:paraId="0A98FAD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10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EDF4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4FD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客土回填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DFBF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规模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1AC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亩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3D0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治理规模与设计一致，现场实测，结合内业资料核验</w:t>
            </w:r>
          </w:p>
        </w:tc>
      </w:tr>
      <w:tr w14:paraId="31A2BE8B">
        <w:trPr>
          <w:trHeight w:val="576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969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F6C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225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F66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耕作层及有效土层厚度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CB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290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水浇地和旱地耕作层厚度应达到25cm以上，水田耕作层厚度在20cm左右；旱地有效土层厚度达60cm以上，水浇地有效土层厚度达80cm以上，水田有效土层厚度达50cm以上</w:t>
            </w:r>
          </w:p>
        </w:tc>
      </w:tr>
      <w:tr w14:paraId="6ED58EC9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22D5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567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3B5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7C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田块压实度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BE1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6B4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回填压实度符合设计及规范要求</w:t>
            </w:r>
          </w:p>
        </w:tc>
      </w:tr>
      <w:tr w14:paraId="24202CB7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1234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E72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9F37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A75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平整度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03E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EA1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田面较为平整，没有明显沟壑及起伏</w:t>
            </w:r>
          </w:p>
        </w:tc>
      </w:tr>
      <w:tr w14:paraId="13BDC24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BB2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EE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A890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D42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4BF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°或%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7F7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坡度符合设计及规范要求</w:t>
            </w:r>
          </w:p>
        </w:tc>
      </w:tr>
      <w:tr w14:paraId="76797C73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AB8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03A4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04DB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EB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4E0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BCC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高程实测值与工程设计值≤±20mm内</w:t>
            </w:r>
          </w:p>
        </w:tc>
      </w:tr>
      <w:tr w14:paraId="49335B3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65E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C28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B010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F43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客土安全性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707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84C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结合土壤检测报告核查客土安全性，各项指标满足农用地土壤污染风险管控标准（试行）等相关规范要求</w:t>
            </w:r>
          </w:p>
        </w:tc>
      </w:tr>
      <w:tr w14:paraId="4D383D1D">
        <w:trPr>
          <w:trHeight w:val="576" w:hRule="atLeast"/>
        </w:trPr>
        <w:tc>
          <w:tcPr>
            <w:tcW w:w="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32C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土壤培肥工程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6BDA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施有机肥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8A92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88A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原材料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E40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0A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结合有机肥合格证、检测报告、出厂证明、收据或发票、进场报验资料、送检资料、撒播影像资料等综合判定是否满足设计要求</w:t>
            </w:r>
          </w:p>
        </w:tc>
      </w:tr>
      <w:tr w14:paraId="09A0CA84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87A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393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E5C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16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施用量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F4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吨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D0C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符合设计要求，结合纯耕地面积核定</w:t>
            </w:r>
          </w:p>
        </w:tc>
      </w:tr>
      <w:tr w14:paraId="25AFB855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91E4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17F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5B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6D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043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743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符合设计要求且为纯耕地</w:t>
            </w:r>
          </w:p>
        </w:tc>
      </w:tr>
      <w:tr w14:paraId="23B9AD3D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9EA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BA52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秸秆还田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9D1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4DC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秸秆粉碎长度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FEA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D67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</w:t>
            </w:r>
          </w:p>
        </w:tc>
      </w:tr>
      <w:tr w14:paraId="5A1499FA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9C9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C7FA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3A4E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AFA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留茬高度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FDB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261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</w:t>
            </w:r>
          </w:p>
        </w:tc>
      </w:tr>
      <w:tr w14:paraId="5D1804B6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BEB9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6C1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0B0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81D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深耕深度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460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cm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315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</w:t>
            </w:r>
          </w:p>
        </w:tc>
      </w:tr>
      <w:tr w14:paraId="3EEA5DFF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09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4C3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EDCD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FD6E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0CB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AD7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符合设计要求且为纯耕地</w:t>
            </w:r>
          </w:p>
        </w:tc>
      </w:tr>
      <w:tr w14:paraId="5AAB0DAB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8E4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BB0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种植绿肥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8C35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9D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绿肥品种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A8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06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现场核验绿肥品种是否符合设计要求</w:t>
            </w:r>
          </w:p>
        </w:tc>
      </w:tr>
      <w:tr w14:paraId="7AA7374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C58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A0A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C35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E93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种植质量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973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45C6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绿肥种植密度、长势等符合设计要求</w:t>
            </w:r>
          </w:p>
        </w:tc>
      </w:tr>
      <w:tr w14:paraId="1EB87D20">
        <w:trPr>
          <w:trHeight w:val="288" w:hRule="atLeast"/>
        </w:trPr>
        <w:tc>
          <w:tcPr>
            <w:tcW w:w="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6BA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514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C5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2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2BB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位置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28B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/</w:t>
            </w:r>
          </w:p>
        </w:tc>
        <w:tc>
          <w:tcPr>
            <w:tcW w:w="8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B9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2"/>
                <w:highlight w:val="none"/>
                <w:lang w:bidi="ar"/>
              </w:rPr>
              <w:t>符合设计要求且为纯耕地</w:t>
            </w:r>
          </w:p>
        </w:tc>
      </w:tr>
    </w:tbl>
    <w:p w14:paraId="50702255">
      <w:pPr>
        <w:pStyle w:val="3"/>
        <w:ind w:left="0" w:leftChars="0" w:right="1470" w:firstLine="0" w:firstLineChars="0"/>
        <w:rPr>
          <w:rFonts w:hint="default" w:ascii="Times New Roman" w:hAnsi="Times New Roman" w:cs="Times New Roman"/>
          <w:color w:val="auto"/>
          <w:highlight w:val="none"/>
        </w:rPr>
      </w:pPr>
    </w:p>
    <w:p w14:paraId="77C4F399">
      <w:pPr>
        <w:pStyle w:val="3"/>
        <w:ind w:left="1470" w:right="1470"/>
        <w:rPr>
          <w:rFonts w:hint="default" w:ascii="Times New Roman" w:hAnsi="Times New Roman" w:cs="Times New Roman"/>
          <w:color w:val="auto"/>
          <w:highlight w:val="none"/>
        </w:rPr>
      </w:pPr>
    </w:p>
    <w:p w14:paraId="5D0B6FA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书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80BE9"/>
    <w:rsid w:val="62180BE9"/>
    <w:rsid w:val="FF7E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sz w:val="52"/>
    </w:rPr>
  </w:style>
  <w:style w:type="paragraph" w:styleId="3">
    <w:name w:val="Block Text"/>
    <w:basedOn w:val="1"/>
    <w:next w:val="1"/>
    <w:uiPriority w:val="0"/>
    <w:pPr>
      <w:spacing w:after="120"/>
      <w:ind w:left="1440" w:leftChars="700" w:right="1440" w:rightChars="700"/>
    </w:pPr>
  </w:style>
  <w:style w:type="character" w:customStyle="1" w:styleId="6">
    <w:name w:val="font41"/>
    <w:basedOn w:val="5"/>
    <w:uiPriority w:val="0"/>
    <w:rPr>
      <w:rFonts w:hint="eastAsia" w:ascii="黑体" w:hAnsi="宋体" w:eastAsia="黑体" w:cs="黑体"/>
      <w:color w:val="000000"/>
      <w:sz w:val="40"/>
      <w:szCs w:val="40"/>
      <w:u w:val="single"/>
    </w:rPr>
  </w:style>
  <w:style w:type="paragraph" w:customStyle="1" w:styleId="7">
    <w:name w:val=" Char"/>
    <w:basedOn w:val="1"/>
    <w:qFormat/>
    <w:uiPriority w:val="0"/>
    <w:rPr>
      <w:rFonts w:ascii="宋体" w:hAnsi="宋体" w:eastAsia="宋体"/>
      <w:b/>
      <w:sz w:val="28"/>
      <w:lang w:val="en-US" w:eastAsia="en-US"/>
    </w:rPr>
  </w:style>
  <w:style w:type="character" w:customStyle="1" w:styleId="8">
    <w:name w:val="font51"/>
    <w:basedOn w:val="5"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2026-10-23T15:55:00Z</dcterms:created>
  <dc:creator>李敏</dc:creator>
  <cp:lastModifiedBy>doudou zhang</cp:lastModifiedBy>
  <dcterms:modified xsi:type="dcterms:W3CDTF">2026-10-26T10:27:57Z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80E36EAC1B142ECCADBADE6A000E2B1C_43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