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7A30D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200" w:line="276" w:lineRule="auto"/>
        <w:jc w:val="left"/>
        <w:textAlignment w:val="auto"/>
        <w:rPr>
          <w:rFonts w:hint="default" w:ascii="黑体" w:hAnsi="黑体" w:eastAsia="黑体" w:cs="黑体"/>
          <w:b w:val="0"/>
          <w:color w:val="000000"/>
          <w:spacing w:val="0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>附件5</w:t>
      </w:r>
    </w:p>
    <w:p w14:paraId="4CAB066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color w:val="000000"/>
          <w:spacing w:val="0"/>
          <w:kern w:val="0"/>
          <w:sz w:val="44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color w:val="000000"/>
          <w:spacing w:val="0"/>
          <w:kern w:val="0"/>
          <w:sz w:val="44"/>
          <w:szCs w:val="32"/>
          <w:lang w:eastAsia="en-US"/>
        </w:rPr>
        <w:t>北京市人工智能应用服务</w:t>
      </w:r>
      <w:r>
        <w:rPr>
          <w:rFonts w:hint="eastAsia" w:ascii="方正小标宋简体" w:hAnsi="方正小标宋简体" w:eastAsia="方正小标宋简体" w:cs="方正小标宋简体"/>
          <w:b w:val="0"/>
          <w:color w:val="000000"/>
          <w:spacing w:val="0"/>
          <w:kern w:val="0"/>
          <w:sz w:val="44"/>
          <w:szCs w:val="32"/>
          <w:lang w:val="en-US" w:eastAsia="zh-CN"/>
        </w:rPr>
        <w:t>团推荐表</w:t>
      </w:r>
    </w:p>
    <w:p w14:paraId="5BAFC8B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after="0" w:line="276" w:lineRule="auto"/>
        <w:jc w:val="both"/>
        <w:textAlignment w:val="auto"/>
        <w:rPr>
          <w:rFonts w:hint="eastAsia" w:ascii="Times New Roman" w:hAnsi="Times New Roman" w:eastAsia="仿宋_GB2312" w:cs="Times New Roman"/>
          <w:color w:val="000000"/>
          <w:spacing w:val="0"/>
          <w:kern w:val="0"/>
          <w:sz w:val="22"/>
          <w:szCs w:val="22"/>
          <w:highlight w:val="none"/>
          <w:lang w:val="en-US" w:eastAsia="zh-CN"/>
        </w:rPr>
      </w:pPr>
    </w:p>
    <w:p w14:paraId="198D67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after="0" w:line="276" w:lineRule="auto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36"/>
          <w:szCs w:val="36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color w:val="000000"/>
          <w:spacing w:val="0"/>
          <w:kern w:val="0"/>
          <w:sz w:val="22"/>
          <w:szCs w:val="22"/>
          <w:highlight w:val="none"/>
          <w:lang w:val="en-US" w:eastAsia="zh-CN"/>
        </w:rPr>
        <w:t>推荐</w:t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22"/>
          <w:szCs w:val="22"/>
          <w:highlight w:val="none"/>
          <w:lang w:eastAsia="zh-CN"/>
        </w:rPr>
        <w:t>单位（盖章）：</w:t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22"/>
          <w:szCs w:val="22"/>
          <w:highlight w:val="none"/>
          <w:lang w:val="en-US" w:eastAsia="zh-CN"/>
        </w:rPr>
        <w:t>报送日期：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"/>
        <w:gridCol w:w="1604"/>
        <w:gridCol w:w="1345"/>
        <w:gridCol w:w="1617"/>
        <w:gridCol w:w="1436"/>
        <w:gridCol w:w="2003"/>
        <w:gridCol w:w="2442"/>
        <w:gridCol w:w="1412"/>
        <w:gridCol w:w="1485"/>
      </w:tblGrid>
      <w:tr w14:paraId="7BE20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  <w:tblHeader/>
          <w:jc w:val="center"/>
        </w:trPr>
        <w:tc>
          <w:tcPr>
            <w:tcW w:w="827" w:type="dxa"/>
            <w:noWrap w:val="0"/>
            <w:vAlign w:val="center"/>
          </w:tcPr>
          <w:p w14:paraId="703952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0"/>
                <w:kern w:val="0"/>
                <w:sz w:val="18"/>
                <w:szCs w:val="18"/>
                <w:highlight w:val="none"/>
                <w:lang w:eastAsia="en-US"/>
              </w:rPr>
              <w:t>序号</w:t>
            </w:r>
          </w:p>
        </w:tc>
        <w:tc>
          <w:tcPr>
            <w:tcW w:w="1604" w:type="dxa"/>
            <w:noWrap w:val="0"/>
            <w:vAlign w:val="center"/>
          </w:tcPr>
          <w:p w14:paraId="3398D9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  <w:t>服务团名称</w:t>
            </w:r>
          </w:p>
        </w:tc>
        <w:tc>
          <w:tcPr>
            <w:tcW w:w="1345" w:type="dxa"/>
            <w:noWrap w:val="0"/>
            <w:vAlign w:val="center"/>
          </w:tcPr>
          <w:p w14:paraId="39FEA6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  <w:t>牵头单位</w:t>
            </w:r>
          </w:p>
        </w:tc>
        <w:tc>
          <w:tcPr>
            <w:tcW w:w="1617" w:type="dxa"/>
            <w:noWrap w:val="0"/>
            <w:vAlign w:val="center"/>
          </w:tcPr>
          <w:p w14:paraId="745B62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pacing w:val="0"/>
                <w:kern w:val="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0"/>
                <w:kern w:val="0"/>
                <w:sz w:val="18"/>
                <w:szCs w:val="18"/>
                <w:highlight w:val="none"/>
                <w:lang w:eastAsia="zh-CN"/>
              </w:rPr>
              <w:t>成员单位</w:t>
            </w:r>
          </w:p>
        </w:tc>
        <w:tc>
          <w:tcPr>
            <w:tcW w:w="1436" w:type="dxa"/>
            <w:noWrap w:val="0"/>
            <w:vAlign w:val="center"/>
          </w:tcPr>
          <w:p w14:paraId="2A48B2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  <w:t>主要服务行业</w:t>
            </w:r>
          </w:p>
        </w:tc>
        <w:tc>
          <w:tcPr>
            <w:tcW w:w="2003" w:type="dxa"/>
            <w:noWrap w:val="0"/>
            <w:vAlign w:val="center"/>
          </w:tcPr>
          <w:p w14:paraId="56CE56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</w:rPr>
              <w:t>主要服务能力</w:t>
            </w:r>
          </w:p>
        </w:tc>
        <w:tc>
          <w:tcPr>
            <w:tcW w:w="2442" w:type="dxa"/>
            <w:noWrap w:val="0"/>
            <w:vAlign w:val="center"/>
          </w:tcPr>
          <w:p w14:paraId="5739CD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</w:rPr>
              <w:t>服务案例</w:t>
            </w:r>
          </w:p>
        </w:tc>
        <w:tc>
          <w:tcPr>
            <w:tcW w:w="1412" w:type="dxa"/>
            <w:noWrap w:val="0"/>
            <w:vAlign w:val="center"/>
          </w:tcPr>
          <w:p w14:paraId="14A634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pacing w:val="0"/>
                <w:kern w:val="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0"/>
                <w:kern w:val="0"/>
                <w:sz w:val="18"/>
                <w:szCs w:val="18"/>
                <w:highlight w:val="none"/>
                <w:lang w:eastAsia="zh-CN"/>
              </w:rPr>
              <w:t>服务团联系人</w:t>
            </w:r>
          </w:p>
        </w:tc>
        <w:tc>
          <w:tcPr>
            <w:tcW w:w="1485" w:type="dxa"/>
            <w:noWrap w:val="0"/>
            <w:vAlign w:val="center"/>
          </w:tcPr>
          <w:p w14:paraId="618E13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  <w:t>服务团联系方式</w:t>
            </w:r>
          </w:p>
        </w:tc>
      </w:tr>
      <w:tr w14:paraId="66849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7" w:type="dxa"/>
            <w:noWrap w:val="0"/>
            <w:vAlign w:val="center"/>
          </w:tcPr>
          <w:p w14:paraId="1E58B8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  <w:t>例</w:t>
            </w:r>
          </w:p>
        </w:tc>
        <w:tc>
          <w:tcPr>
            <w:tcW w:w="1604" w:type="dxa"/>
            <w:noWrap w:val="0"/>
            <w:vAlign w:val="center"/>
          </w:tcPr>
          <w:p w14:paraId="032337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37E94A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zh-CN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7B549A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  <w:t>原则上每个服务团包含不少于2家成员单位（如算力、数据、终端等上下游服务商）。</w:t>
            </w:r>
          </w:p>
        </w:tc>
        <w:tc>
          <w:tcPr>
            <w:tcW w:w="1436" w:type="dxa"/>
            <w:noWrap w:val="0"/>
            <w:vAlign w:val="center"/>
          </w:tcPr>
          <w:p w14:paraId="6ECE54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zh-CN"/>
              </w:rPr>
              <w:t>参考服务商档案表中所列行业</w:t>
            </w:r>
          </w:p>
        </w:tc>
        <w:tc>
          <w:tcPr>
            <w:tcW w:w="2003" w:type="dxa"/>
            <w:noWrap w:val="0"/>
            <w:vAlign w:val="center"/>
          </w:tcPr>
          <w:p w14:paraId="5B9974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zh-CN"/>
              </w:rPr>
              <w:t>简要描述服务团具备的综合服务能力，不超过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  <w:t>200字</w:t>
            </w:r>
          </w:p>
        </w:tc>
        <w:tc>
          <w:tcPr>
            <w:tcW w:w="2442" w:type="dxa"/>
            <w:noWrap w:val="0"/>
            <w:vAlign w:val="center"/>
          </w:tcPr>
          <w:p w14:paraId="5E89AD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  <w:t>简要介绍服务团已完成的相关案例，每个案例不超过150字。</w:t>
            </w:r>
          </w:p>
        </w:tc>
        <w:tc>
          <w:tcPr>
            <w:tcW w:w="1412" w:type="dxa"/>
            <w:noWrap w:val="0"/>
            <w:vAlign w:val="center"/>
          </w:tcPr>
          <w:p w14:paraId="673FDE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  <w:t>牵头单位</w:t>
            </w:r>
          </w:p>
          <w:p w14:paraId="1B8B6B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  <w:t>联系人</w:t>
            </w:r>
          </w:p>
        </w:tc>
        <w:tc>
          <w:tcPr>
            <w:tcW w:w="1485" w:type="dxa"/>
            <w:noWrap w:val="0"/>
            <w:vAlign w:val="center"/>
          </w:tcPr>
          <w:p w14:paraId="22C19F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6A48A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7F865E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1604" w:type="dxa"/>
            <w:noWrap w:val="0"/>
            <w:vAlign w:val="center"/>
          </w:tcPr>
          <w:p w14:paraId="5FC695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729F44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71A9DD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1BFEAA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0F7CBA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246164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6BD35B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3A76E4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29C9B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175631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  <w:t>2</w:t>
            </w:r>
          </w:p>
        </w:tc>
        <w:tc>
          <w:tcPr>
            <w:tcW w:w="1604" w:type="dxa"/>
            <w:noWrap w:val="0"/>
            <w:vAlign w:val="center"/>
          </w:tcPr>
          <w:p w14:paraId="1BDB74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72BD40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0EA0E3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7EEFD8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2E0646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2165D6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5B57C3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637BAC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398C9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126B58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  <w:t>3</w:t>
            </w:r>
          </w:p>
        </w:tc>
        <w:tc>
          <w:tcPr>
            <w:tcW w:w="1604" w:type="dxa"/>
            <w:noWrap w:val="0"/>
            <w:vAlign w:val="center"/>
          </w:tcPr>
          <w:p w14:paraId="106555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2C0689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30C577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4CAC13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17C6C1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2788CF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46226D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305F7F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70ED7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150850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  <w:t>4</w:t>
            </w:r>
          </w:p>
        </w:tc>
        <w:tc>
          <w:tcPr>
            <w:tcW w:w="1604" w:type="dxa"/>
            <w:noWrap w:val="0"/>
            <w:vAlign w:val="center"/>
          </w:tcPr>
          <w:p w14:paraId="2E72BA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7DB702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2B1892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6846FA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75D94A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151A2D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66FD8C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7FE6D0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5F808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5DD1FF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  <w:t>5</w:t>
            </w:r>
          </w:p>
        </w:tc>
        <w:tc>
          <w:tcPr>
            <w:tcW w:w="1604" w:type="dxa"/>
            <w:noWrap w:val="0"/>
            <w:vAlign w:val="center"/>
          </w:tcPr>
          <w:p w14:paraId="7A0101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5A68F2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6DE7AB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42BE02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73893E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25D792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0C803A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169E86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79134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47DAB2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  <w:t>6</w:t>
            </w:r>
          </w:p>
        </w:tc>
        <w:tc>
          <w:tcPr>
            <w:tcW w:w="1604" w:type="dxa"/>
            <w:noWrap w:val="0"/>
            <w:vAlign w:val="center"/>
          </w:tcPr>
          <w:p w14:paraId="0E3B53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29E8D2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4BF3CE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157763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54E02E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443E45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52507D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790282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4C4EB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664C2E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  <w:t>7</w:t>
            </w:r>
          </w:p>
        </w:tc>
        <w:tc>
          <w:tcPr>
            <w:tcW w:w="1604" w:type="dxa"/>
            <w:noWrap w:val="0"/>
            <w:vAlign w:val="center"/>
          </w:tcPr>
          <w:p w14:paraId="12AC08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000658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32EF3E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783686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6B9861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63CA86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1DAE43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1029CB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77D0E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653BC9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  <w:t>8</w:t>
            </w:r>
          </w:p>
        </w:tc>
        <w:tc>
          <w:tcPr>
            <w:tcW w:w="1604" w:type="dxa"/>
            <w:noWrap w:val="0"/>
            <w:vAlign w:val="center"/>
          </w:tcPr>
          <w:p w14:paraId="52E7FD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33E68D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081867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101978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3D2540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1B41FC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47F38E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01312B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262F2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4EC916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  <w:t>9</w:t>
            </w:r>
          </w:p>
        </w:tc>
        <w:tc>
          <w:tcPr>
            <w:tcW w:w="1604" w:type="dxa"/>
            <w:noWrap w:val="0"/>
            <w:vAlign w:val="center"/>
          </w:tcPr>
          <w:p w14:paraId="4E34EB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596F47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07F378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18E70A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0B8FF3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32F986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58F034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516E22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6A08E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79A758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  <w:t>10</w:t>
            </w:r>
          </w:p>
        </w:tc>
        <w:tc>
          <w:tcPr>
            <w:tcW w:w="1604" w:type="dxa"/>
            <w:noWrap w:val="0"/>
            <w:vAlign w:val="center"/>
          </w:tcPr>
          <w:p w14:paraId="177783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74C438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280A54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75507D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295E1F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32765D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2C5C4B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3B8D37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31D4B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827" w:type="dxa"/>
            <w:noWrap w:val="0"/>
            <w:vAlign w:val="center"/>
          </w:tcPr>
          <w:p w14:paraId="55C043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  <w:t>……</w:t>
            </w:r>
          </w:p>
        </w:tc>
        <w:tc>
          <w:tcPr>
            <w:tcW w:w="1604" w:type="dxa"/>
            <w:noWrap w:val="0"/>
            <w:vAlign w:val="center"/>
          </w:tcPr>
          <w:p w14:paraId="737FF7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3E0DE1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18179C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6C23A0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4E404A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61AAC9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65095F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53F11B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</w:tr>
    </w:tbl>
    <w:p w14:paraId="51E34EC4">
      <w:r>
        <w:rPr>
          <w:rFonts w:hint="default" w:ascii="Times New Roman" w:hAnsi="Times New Roman" w:eastAsia="仿宋_GB2312" w:cs="Times New Roman"/>
          <w:b/>
          <w:bCs/>
          <w:color w:val="000000"/>
          <w:spacing w:val="0"/>
          <w:kern w:val="0"/>
          <w:sz w:val="21"/>
          <w:szCs w:val="21"/>
          <w:highlight w:val="none"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21"/>
          <w:szCs w:val="21"/>
          <w:highlight w:val="none"/>
          <w:lang w:val="en-US" w:eastAsia="zh-CN"/>
        </w:rPr>
        <w:t>本表</w:t>
      </w:r>
      <w:r>
        <w:rPr>
          <w:rFonts w:hint="eastAsia" w:ascii="Times New Roman" w:hAnsi="Times New Roman" w:eastAsia="仿宋_GB2312" w:cs="Times New Roman"/>
          <w:color w:val="000000"/>
          <w:spacing w:val="0"/>
          <w:kern w:val="0"/>
          <w:sz w:val="21"/>
          <w:szCs w:val="21"/>
          <w:highlight w:val="none"/>
          <w:lang w:val="en-US" w:eastAsia="zh-CN"/>
        </w:rPr>
        <w:t>（</w:t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21"/>
          <w:szCs w:val="21"/>
          <w:highlight w:val="none"/>
          <w:lang w:val="en-US" w:eastAsia="zh-CN"/>
        </w:rPr>
        <w:t>盖章版扫描件+可编辑版</w:t>
      </w:r>
      <w:r>
        <w:rPr>
          <w:rFonts w:hint="eastAsia" w:ascii="Times New Roman" w:hAnsi="Times New Roman" w:eastAsia="仿宋_GB2312" w:cs="Times New Roman"/>
          <w:color w:val="000000"/>
          <w:spacing w:val="0"/>
          <w:kern w:val="0"/>
          <w:sz w:val="21"/>
          <w:szCs w:val="21"/>
          <w:highlight w:val="none"/>
          <w:lang w:val="en-US" w:eastAsia="zh-CN"/>
        </w:rPr>
        <w:t>）随服务团申请表</w:t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21"/>
          <w:szCs w:val="21"/>
          <w:highlight w:val="none"/>
          <w:lang w:val="en-US" w:eastAsia="zh-CN"/>
        </w:rPr>
        <w:t>一</w:t>
      </w:r>
      <w:r>
        <w:rPr>
          <w:rFonts w:hint="eastAsia" w:ascii="Times New Roman" w:hAnsi="Times New Roman" w:eastAsia="仿宋_GB2312" w:cs="Times New Roman"/>
          <w:color w:val="000000"/>
          <w:spacing w:val="0"/>
          <w:kern w:val="0"/>
          <w:sz w:val="21"/>
          <w:szCs w:val="21"/>
          <w:highlight w:val="none"/>
          <w:lang w:val="en-US" w:eastAsia="zh-CN"/>
        </w:rPr>
        <w:t>并</w:t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21"/>
          <w:szCs w:val="21"/>
          <w:highlight w:val="none"/>
          <w:lang w:val="en-US" w:eastAsia="zh-CN"/>
        </w:rPr>
        <w:t>报送</w:t>
      </w:r>
      <w:r>
        <w:rPr>
          <w:rFonts w:hint="eastAsia" w:cs="Times New Roman"/>
          <w:color w:val="000000"/>
          <w:spacing w:val="0"/>
          <w:kern w:val="0"/>
          <w:sz w:val="21"/>
          <w:szCs w:val="21"/>
          <w:highlight w:val="none"/>
          <w:lang w:val="en-US" w:eastAsia="zh-CN"/>
        </w:rPr>
        <w:t>。</w:t>
      </w:r>
      <w:bookmarkStart w:id="0" w:name="_GoBack"/>
      <w:bookmarkEnd w:id="0"/>
    </w:p>
    <w:sectPr>
      <w:pgSz w:w="16838" w:h="11906" w:orient="landscape"/>
      <w:pgMar w:top="1701" w:right="1440" w:bottom="1474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9C0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tLeast"/>
      <w:jc w:val="both"/>
    </w:pPr>
    <w:rPr>
      <w:rFonts w:ascii="Times New Roman" w:hAnsi="Times New Roman" w:eastAsia="仿宋_GB2312" w:cs="Times New Roman"/>
      <w:spacing w:val="-6"/>
      <w:kern w:val="2"/>
      <w:sz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nhideWhenUsed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2026-09-18T02:43:41Z</dcterms:created>
  <dc:creator>quwei</dc:creator>
  <cp:lastModifiedBy>Vivian</cp:lastModifiedBy>
  <dcterms:modified xsi:type="dcterms:W3CDTF">2026-09-18T02:44:21Z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eyJoZGlkIjoiNTFjNTMxZDUxNTUzNTFjNDU2OGY1NjljN2VhZTcxNmQiLCJ1c2VySWQiOiIxMjM5NTc1MTM4In0=</vt:lpwstr>
  </property>
  <property fmtid="{D5CDD505-2E9C-101B-9397-08002B2CF9AE}" pid="4" name="ICV">
    <vt:lpwstr>479DDE1AD5794A1B9156C18B781D83F6_12</vt:lpwstr>
  </property>
</Properties>
</file>