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textAlignment w:val="center"/>
        <w:rPr>
          <w:rFonts w:hint="eastAsia" w:ascii="Times New Roman" w:hAnsi="Times New Roman" w:eastAsia="CESI黑体-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CESI黑体-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附件</w:t>
      </w:r>
      <w:r>
        <w:rPr>
          <w:rFonts w:hint="eastAsia" w:ascii="Times New Roman" w:hAnsi="Times New Roman" w:eastAsia="CESI黑体-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3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highlight w:val="none"/>
          <w:lang w:val="en-US" w:eastAsia="zh-CN" w:bidi="ar-SA"/>
        </w:rPr>
        <w:t>联合揭榜协议（模板）</w:t>
      </w:r>
    </w:p>
    <w:p>
      <w:pPr>
        <w:spacing w:line="560" w:lineRule="exact"/>
        <w:jc w:val="right"/>
        <w:rPr>
          <w:rFonts w:ascii="宋体" w:hAnsi="宋体" w:eastAsia="宋体" w:cs="Times New Roman"/>
          <w:color w:val="auto"/>
          <w:sz w:val="24"/>
          <w:highlight w:val="none"/>
        </w:rPr>
      </w:pPr>
    </w:p>
    <w:p>
      <w:pPr>
        <w:spacing w:line="560" w:lineRule="exact"/>
        <w:ind w:firstLine="640"/>
        <w:jc w:val="both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</w:rPr>
        <w:t xml:space="preserve">单位一   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</w:rPr>
        <w:t xml:space="preserve">单位二   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</w:rPr>
        <w:t xml:space="preserve">单位三   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</w:rPr>
        <w:t xml:space="preserve">单位四   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单位名称全称）经协商合作，拟针对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  <w:lang w:eastAsia="zh"/>
        </w:rPr>
        <w:t xml:space="preserve">     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企业提出的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  <w:lang w:eastAsia="zh"/>
        </w:rPr>
        <w:t xml:space="preserve">     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eastAsia="zh-CN"/>
        </w:rPr>
        <w:t>榜单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"/>
        </w:rPr>
        <w:t>，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进行联合揭榜</w:t>
      </w:r>
      <w:bookmarkStart w:id="0" w:name="_GoBack"/>
      <w:bookmarkEnd w:id="0"/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eastAsia="zh-CN"/>
        </w:rPr>
        <w:t>并达成如下协议：</w:t>
      </w:r>
    </w:p>
    <w:p>
      <w:pPr>
        <w:numPr>
          <w:ilvl w:val="0"/>
          <w:numId w:val="1"/>
        </w:numPr>
        <w:spacing w:line="560" w:lineRule="exact"/>
        <w:ind w:firstLine="64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</w:rPr>
        <w:t xml:space="preserve">单位一   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为项目牵头申报单位，负责项目总体组织、任务分工、经费分配、研究进展监督、总结上报及整体协调。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</w:rPr>
        <w:t xml:space="preserve">单位二   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</w:rPr>
        <w:t xml:space="preserve">单位三   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</w:rPr>
        <w:t xml:space="preserve">单位四   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为项目参与单位。</w:t>
      </w:r>
    </w:p>
    <w:p>
      <w:pPr>
        <w:numPr>
          <w:ilvl w:val="0"/>
          <w:numId w:val="1"/>
        </w:numPr>
        <w:spacing w:line="560" w:lineRule="exact"/>
        <w:ind w:firstLine="64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任务分工</w:t>
      </w:r>
    </w:p>
    <w:p>
      <w:pPr>
        <w:numPr>
          <w:ilvl w:val="0"/>
          <w:numId w:val="0"/>
        </w:numPr>
        <w:spacing w:line="560" w:lineRule="exact"/>
        <w:ind w:left="640" w:leftChars="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</w:rPr>
        <w:t>单位一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：</w:t>
      </w:r>
    </w:p>
    <w:p>
      <w:pPr>
        <w:numPr>
          <w:ilvl w:val="0"/>
          <w:numId w:val="0"/>
        </w:numPr>
        <w:spacing w:line="560" w:lineRule="exact"/>
        <w:ind w:left="640" w:leftChars="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</w:rPr>
        <w:t>单位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二：</w:t>
      </w:r>
    </w:p>
    <w:p>
      <w:pPr>
        <w:numPr>
          <w:ilvl w:val="0"/>
          <w:numId w:val="0"/>
        </w:numPr>
        <w:spacing w:line="560" w:lineRule="exact"/>
        <w:ind w:left="640" w:leftChars="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3.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</w:rPr>
        <w:t>单位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三：</w:t>
      </w:r>
    </w:p>
    <w:p>
      <w:pPr>
        <w:numPr>
          <w:ilvl w:val="0"/>
          <w:numId w:val="0"/>
        </w:numPr>
        <w:spacing w:line="560" w:lineRule="exact"/>
        <w:ind w:left="640" w:leftChars="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4.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</w:rPr>
        <w:t>单位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四：</w:t>
      </w:r>
    </w:p>
    <w:p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三、遵守公开、公平竞争原则，不探听其他申报主体及评审专家信息，不请托游说评审专家，不进行可能影响评审公正性的活动。</w:t>
      </w:r>
    </w:p>
    <w:p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四、申报材料不涉及国家秘密，不与国家及北京市其他农业科技项目已支持内容重复。</w:t>
      </w:r>
    </w:p>
    <w:p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五、若申报的项目立项不成功，各方互不追究责任；本协议经各方盖章后生效，在项目执行期间有效。</w:t>
      </w:r>
    </w:p>
    <w:p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六、严格按照《关于发布2027年北京市乡村振兴农业科技项目申报指南的通知》要求，认真组织、填报申报材料，并对材料真实性负责。</w:t>
      </w:r>
    </w:p>
    <w:p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七、在项目实施过程中履行有关科研诚信、科技伦理和社会信用管理相关规定，不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"/>
        </w:rPr>
        <w:t>存在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抄袭剽窃、弄虚作假、漏报瞒报等违法违规行为。</w:t>
      </w:r>
    </w:p>
    <w:p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八、项目研究及成果产生符合法律、法规及合同约定，不涉及知识产权侵权行为。</w:t>
      </w:r>
    </w:p>
    <w:p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九、严格执行《北京市乡村振兴农业科技项目及资金管理办法》有关规定，切实履行项目申请、组织实施、验收和经费使用等方面的管理职责。</w:t>
      </w:r>
    </w:p>
    <w:p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十、本协议未尽事宜，由各方友好协商解决；协议履行过程中，如发生纠纷，由各方协商解决，协商未果时向牵头申报单位所在地的人民法院起诉。</w:t>
      </w:r>
    </w:p>
    <w:p>
      <w:pPr>
        <w:numPr>
          <w:ilvl w:val="0"/>
          <w:numId w:val="0"/>
        </w:numPr>
        <w:spacing w:line="560" w:lineRule="exact"/>
        <w:jc w:val="left"/>
        <w:rPr>
          <w:rFonts w:hint="default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 xml:space="preserve">    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ind w:firstLine="2560" w:firstLineChars="800"/>
        <w:jc w:val="both"/>
        <w:rPr>
          <w:rFonts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    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default" w:ascii="宋体" w:hAnsi="宋体" w:eastAsia="宋体" w:cs="Times New Roman"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仿宋_GB2312"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>法人或委托代理人（签章）：</w:t>
      </w:r>
      <w:r>
        <w:rPr>
          <w:rFonts w:ascii="宋体" w:hAnsi="宋体" w:eastAsia="宋体" w:cs="Times New Roman"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> 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 xml:space="preserve">         </w:t>
      </w:r>
      <w:r>
        <w:rPr>
          <w:rFonts w:hint="eastAsia" w:ascii="仿宋_GB2312" w:hAnsi="宋体" w:eastAsia="仿宋_GB2312" w:cs="仿宋_GB2312"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>法人或委托代理人（签章）：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 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仿宋_GB2312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单位一    </w:t>
      </w:r>
      <w:r>
        <w:rPr>
          <w:rFonts w:hint="eastAsia" w:ascii="仿宋_GB2312" w:hAnsi="宋体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（盖章）            </w:t>
      </w:r>
      <w:r>
        <w:rPr>
          <w:rFonts w:hint="eastAsia" w:ascii="仿宋_GB2312" w:hAnsi="宋体" w:eastAsia="仿宋_GB2312" w:cs="仿宋_GB2312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单位二    </w:t>
      </w:r>
      <w:r>
        <w:rPr>
          <w:rFonts w:hint="eastAsia" w:ascii="仿宋_GB2312" w:hAnsi="宋体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  <w:t>（盖章）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jc w:val="both"/>
        <w:rPr>
          <w:rFonts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 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 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jc w:val="both"/>
        <w:rPr>
          <w:rFonts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仿宋_GB2312"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>法人或委托代理人（签章）：            法人或委托代理人（签章）：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仿宋_GB2312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单位三    </w:t>
      </w:r>
      <w:r>
        <w:rPr>
          <w:rFonts w:hint="eastAsia" w:ascii="仿宋_GB2312" w:hAnsi="宋体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（盖章）              </w:t>
      </w:r>
      <w:r>
        <w:rPr>
          <w:rFonts w:hint="eastAsia" w:ascii="仿宋_GB2312" w:hAnsi="宋体" w:eastAsia="仿宋_GB2312" w:cs="仿宋_GB2312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单位四    </w:t>
      </w:r>
      <w:r>
        <w:rPr>
          <w:rFonts w:hint="eastAsia" w:ascii="仿宋_GB2312" w:hAnsi="宋体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  <w:t>（盖章）</w:t>
      </w:r>
    </w:p>
    <w:p>
      <w:pPr>
        <w:spacing w:line="560" w:lineRule="exact"/>
        <w:jc w:val="right"/>
        <w:rPr>
          <w:rFonts w:hint="eastAsia" w:ascii="宋体" w:hAnsi="宋体" w:eastAsia="宋体" w:cs="Times New Roman"/>
          <w:color w:val="auto"/>
          <w:sz w:val="24"/>
          <w:highlight w:val="none"/>
        </w:rPr>
      </w:pPr>
    </w:p>
    <w:p>
      <w:pPr>
        <w:spacing w:line="560" w:lineRule="exact"/>
        <w:jc w:val="righ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</w:pPr>
    </w:p>
    <w:p>
      <w:pPr>
        <w:spacing w:line="560" w:lineRule="exact"/>
        <w:jc w:val="center"/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      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eastAsia="zh"/>
        </w:rPr>
        <w:t xml:space="preserve"> 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</w:rPr>
        <w:t>年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"/>
        </w:rPr>
        <w:t xml:space="preserve"> 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</w:rPr>
        <w:t>月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"/>
        </w:rPr>
        <w:t xml:space="preserve"> 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</w:rPr>
        <w:t>日 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A0204"/>
    <w:charset w:val="00"/>
    <w:family w:val="swiss"/>
    <w:pitch w:val="default"/>
    <w:sig w:usb0="E4000EFF" w:usb1="4000247B" w:usb2="00000001" w:usb3="00000000" w:csb0="200001BF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B84638"/>
    <w:multiLevelType w:val="singleLevel"/>
    <w:tmpl w:val="89B8463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D12068"/>
    <w:rsid w:val="30FAAB94"/>
    <w:rsid w:val="66D12068"/>
    <w:rsid w:val="7F6F6674"/>
    <w:rsid w:val="F6E2A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2026-08-29T02:12:00Z</dcterms:created>
  <dc:creator>李敏</dc:creator>
  <cp:lastModifiedBy>涂皎</cp:lastModifiedBy>
  <dcterms:modified xsi:type="dcterms:W3CDTF">2026-08-28T21:09:43Z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8E3E68484B4613AC1C80916ADD773D3E</vt:lpwstr>
  </property>
  <property fmtid="{D5CDD505-2E9C-101B-9397-08002B2CF9AE}" pid="4" name="KSOTemplateDocerSaveRecord">
    <vt:lpwstr>eyJoZGlkIjoiMmUyYmI0NzFiOTllNTNhYjQzN2RiNmRkODVlNjNiM2QiLCJ1c2VySWQiOiIxMDYwMDc1MTc4In0=</vt:lpwstr>
  </property>
</Properties>
</file>