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0B825">
      <w:pPr>
        <w:keepNext w:val="0"/>
        <w:keepLines w:val="0"/>
        <w:pageBreakBefore w:val="0"/>
        <w:kinsoku/>
        <w:wordWrap w:val="0"/>
        <w:overflowPunct/>
        <w:topLinePunct w:val="0"/>
        <w:autoSpaceDE/>
        <w:autoSpaceDN/>
        <w:bidi w:val="0"/>
        <w:adjustRightInd w:val="0"/>
        <w:snapToGrid w:val="0"/>
        <w:spacing w:line="560" w:lineRule="exact"/>
        <w:ind w:right="630" w:rightChars="300"/>
        <w:jc w:val="both"/>
        <w:textAlignment w:val="auto"/>
        <w:rPr>
          <w:rFonts w:hint="eastAsia" w:ascii="黑体" w:hAnsi="黑体" w:eastAsia="黑体" w:cs="黑体"/>
          <w:sz w:val="32"/>
          <w:szCs w:val="21"/>
          <w:lang w:val="en-US" w:eastAsia="zh-CN"/>
        </w:rPr>
      </w:pPr>
      <w:r>
        <w:rPr>
          <w:rFonts w:hint="eastAsia" w:ascii="黑体" w:hAnsi="黑体" w:eastAsia="黑体" w:cs="黑体"/>
          <w:sz w:val="32"/>
          <w:szCs w:val="21"/>
          <w:lang w:eastAsia="zh-CN"/>
        </w:rPr>
        <w:t>附件</w:t>
      </w:r>
      <w:r>
        <w:rPr>
          <w:rFonts w:hint="eastAsia" w:ascii="黑体" w:hAnsi="黑体" w:eastAsia="黑体" w:cs="黑体"/>
          <w:sz w:val="32"/>
          <w:szCs w:val="21"/>
          <w:lang w:val="en-US" w:eastAsia="zh-CN"/>
        </w:rPr>
        <w:t>1</w:t>
      </w:r>
    </w:p>
    <w:p w14:paraId="38679441">
      <w:pPr>
        <w:keepNext w:val="0"/>
        <w:keepLines w:val="0"/>
        <w:pageBreakBefore w:val="0"/>
        <w:widowControl w:val="0"/>
        <w:suppressAutoHyphens/>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关闭、闲置、拆除城市环境卫生</w:t>
      </w:r>
    </w:p>
    <w:p w14:paraId="5251F0E2">
      <w:pPr>
        <w:keepNext w:val="0"/>
        <w:keepLines w:val="0"/>
        <w:pageBreakBefore w:val="0"/>
        <w:widowControl w:val="0"/>
        <w:suppressAutoHyphens/>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设施行政许可程序规定</w:t>
      </w:r>
    </w:p>
    <w:p w14:paraId="6F741C85">
      <w:pPr>
        <w:keepNext w:val="0"/>
        <w:keepLines w:val="0"/>
        <w:pageBreakBefore w:val="0"/>
        <w:widowControl w:val="0"/>
        <w:suppressAutoHyphens/>
        <w:kinsoku/>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仿宋_GB2312" w:cs="Times New Roman"/>
          <w:snapToGrid w:val="0"/>
          <w:color w:val="auto"/>
          <w:kern w:val="32"/>
          <w:sz w:val="44"/>
          <w:szCs w:val="44"/>
          <w:highlight w:val="none"/>
          <w:shd w:val="clear" w:color="auto" w:fill="auto"/>
          <w:lang w:val="en-US" w:eastAsia="zh-CN" w:bidi="ar-SA"/>
        </w:rPr>
      </w:pPr>
    </w:p>
    <w:p w14:paraId="483C382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宋体" w:hAnsi="宋体" w:eastAsia="仿宋_GB2312" w:cs="Times New Roman"/>
          <w:snapToGrid w:val="0"/>
          <w:color w:val="auto"/>
          <w:kern w:val="32"/>
          <w:sz w:val="32"/>
          <w:szCs w:val="32"/>
          <w:highlight w:val="none"/>
          <w:shd w:val="clear" w:color="auto" w:fill="auto"/>
          <w:lang w:val="en-US" w:eastAsia="zh-CN" w:bidi="ar-SA"/>
        </w:rPr>
        <w:t>本程序规定依据《中华人民共和国固体废物污染环境防治法》《城市生活垃圾管理办法》等相关法律法规制定，适用于北京市行政区域内关闭、闲置、拆除城市环境卫生设施的行政许可办理。</w:t>
      </w:r>
    </w:p>
    <w:p w14:paraId="47F5C06F">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一、行政许可范围</w:t>
      </w:r>
    </w:p>
    <w:p w14:paraId="0BBD331E">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本行政区域内生活垃圾处理设施、场所，具体为：</w:t>
      </w:r>
    </w:p>
    <w:p w14:paraId="3E87852F">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（一）生活垃圾转运设施、场所，包括生活垃圾转运站、可回收物中转站及分拣中心、大件垃圾拆解场所等。</w:t>
      </w:r>
    </w:p>
    <w:p w14:paraId="3CE45F68">
      <w:pPr>
        <w:keepNext w:val="0"/>
        <w:keepLines w:val="0"/>
        <w:pageBreakBefore w:val="0"/>
        <w:widowControl w:val="0"/>
        <w:suppressAutoHyphen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（二）生活垃圾处理设施，包括生活垃圾焚烧厂、生活垃</w:t>
      </w:r>
      <w:r>
        <w:rPr>
          <w:rFonts w:hint="eastAsia" w:ascii="仿宋_GB2312" w:hAnsi="仿宋_GB2312" w:eastAsia="仿宋_GB2312" w:cs="仿宋_GB2312"/>
          <w:snapToGrid w:val="0"/>
          <w:color w:val="auto"/>
          <w:spacing w:val="-6"/>
          <w:kern w:val="32"/>
          <w:sz w:val="32"/>
          <w:szCs w:val="32"/>
          <w:highlight w:val="none"/>
          <w:shd w:val="clear" w:color="auto" w:fill="auto"/>
          <w:lang w:val="en-US" w:eastAsia="zh-CN" w:bidi="ar-SA"/>
        </w:rPr>
        <w:t>圾卫生填埋场、餐厨（厨余）垃圾处理设施、粪便处理设施等。</w:t>
      </w:r>
    </w:p>
    <w:p w14:paraId="6D13295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二、行政许可职权划分</w:t>
      </w:r>
    </w:p>
    <w:p w14:paraId="50B93238">
      <w:pPr>
        <w:keepNext w:val="0"/>
        <w:keepLines w:val="0"/>
        <w:pageBreakBefore w:val="0"/>
        <w:suppressAutoHyphens/>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snapToGrid w:val="0"/>
          <w:color w:val="auto"/>
          <w:kern w:val="32"/>
          <w:sz w:val="32"/>
          <w:szCs w:val="32"/>
          <w:highlight w:val="none"/>
        </w:rPr>
      </w:pPr>
      <w:r>
        <w:rPr>
          <w:rFonts w:hint="eastAsia" w:ascii="楷体_GB2312" w:hAnsi="楷体_GB2312" w:eastAsia="楷体_GB2312" w:cs="楷体_GB2312"/>
          <w:snapToGrid w:val="0"/>
          <w:color w:val="auto"/>
          <w:kern w:val="32"/>
          <w:sz w:val="32"/>
          <w:szCs w:val="32"/>
          <w:highlight w:val="none"/>
        </w:rPr>
        <w:t>（一）市级</w:t>
      </w:r>
      <w:r>
        <w:rPr>
          <w:rFonts w:hint="eastAsia" w:ascii="楷体_GB2312" w:hAnsi="楷体_GB2312" w:eastAsia="楷体_GB2312" w:cs="楷体_GB2312"/>
          <w:snapToGrid w:val="0"/>
          <w:color w:val="auto"/>
          <w:kern w:val="32"/>
          <w:sz w:val="32"/>
          <w:szCs w:val="32"/>
          <w:highlight w:val="none"/>
          <w:lang w:val="en-US" w:eastAsia="zh-CN"/>
        </w:rPr>
        <w:t>环境卫生主管部门</w:t>
      </w:r>
      <w:r>
        <w:rPr>
          <w:rFonts w:hint="eastAsia" w:ascii="楷体_GB2312" w:hAnsi="楷体_GB2312" w:eastAsia="楷体_GB2312" w:cs="楷体_GB2312"/>
          <w:snapToGrid w:val="0"/>
          <w:color w:val="auto"/>
          <w:kern w:val="32"/>
          <w:sz w:val="32"/>
          <w:szCs w:val="32"/>
          <w:highlight w:val="none"/>
        </w:rPr>
        <w:t>负责实施的行政许可范围</w:t>
      </w:r>
    </w:p>
    <w:p w14:paraId="5EDDC83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宋体" w:hAnsi="宋体" w:eastAsia="仿宋_GB2312" w:cs="Times New Roman"/>
          <w:snapToGrid w:val="0"/>
          <w:color w:val="auto"/>
          <w:kern w:val="32"/>
          <w:sz w:val="32"/>
          <w:szCs w:val="32"/>
          <w:highlight w:val="none"/>
          <w:shd w:val="clear" w:color="auto" w:fill="auto"/>
          <w:lang w:val="en-US" w:eastAsia="zh-CN" w:bidi="ar-SA"/>
        </w:rPr>
        <w:t>本市行政区域内</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设计转运量≥150t/d的中型、大型生活垃圾转运站</w:t>
      </w:r>
      <w:r>
        <w:rPr>
          <w:rFonts w:hint="eastAsia" w:ascii="宋体" w:hAnsi="宋体" w:eastAsia="仿宋_GB2312" w:cs="Times New Roman"/>
          <w:snapToGrid w:val="0"/>
          <w:color w:val="auto"/>
          <w:kern w:val="32"/>
          <w:sz w:val="32"/>
          <w:szCs w:val="32"/>
          <w:highlight w:val="none"/>
          <w:shd w:val="clear" w:color="auto" w:fill="auto"/>
          <w:lang w:val="en-US" w:eastAsia="zh-CN" w:bidi="ar-SA"/>
        </w:rPr>
        <w:t>、生活垃圾焚烧设施、生活垃圾卫生填埋场、餐厨（厨余）垃圾处理设施和大件垃圾</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拆解场所</w:t>
      </w:r>
      <w:r>
        <w:rPr>
          <w:rFonts w:hint="eastAsia" w:ascii="宋体" w:hAnsi="宋体" w:eastAsia="仿宋_GB2312" w:cs="Times New Roman"/>
          <w:snapToGrid w:val="0"/>
          <w:color w:val="auto"/>
          <w:kern w:val="32"/>
          <w:sz w:val="32"/>
          <w:szCs w:val="32"/>
          <w:highlight w:val="none"/>
          <w:shd w:val="clear" w:color="auto" w:fill="auto"/>
          <w:lang w:val="en-US" w:eastAsia="zh-CN" w:bidi="ar-SA"/>
        </w:rPr>
        <w:t>。</w:t>
      </w:r>
    </w:p>
    <w:p w14:paraId="42F52C19">
      <w:pPr>
        <w:keepNext w:val="0"/>
        <w:keepLines w:val="0"/>
        <w:pageBreakBefore w:val="0"/>
        <w:widowControl w:val="0"/>
        <w:suppressAutoHyphens/>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lang w:val="en-US" w:eastAsia="zh-CN" w:bidi="ar-SA"/>
        </w:rPr>
        <w:t>（二）区级环境卫生主管部门负责实施的行政许可范围</w:t>
      </w:r>
    </w:p>
    <w:p w14:paraId="7276DCBF">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 w:cs="Times New Roman"/>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本区行</w:t>
      </w:r>
      <w:r>
        <w:rPr>
          <w:rFonts w:ascii="Times New Roman" w:hAnsi="Times New Roman" w:eastAsia="仿宋_GB2312" w:cs="Times New Roman"/>
          <w:snapToGrid w:val="0"/>
          <w:color w:val="auto"/>
          <w:kern w:val="32"/>
          <w:sz w:val="32"/>
          <w:szCs w:val="32"/>
          <w:highlight w:val="none"/>
          <w:lang w:val="en-US" w:eastAsia="zh-CN" w:bidi="ar-SA"/>
        </w:rPr>
        <w:t>政区域</w:t>
      </w:r>
      <w:r>
        <w:rPr>
          <w:rFonts w:hint="eastAsia" w:ascii="Times New Roman" w:hAnsi="Times New Roman" w:eastAsia="仿宋_GB2312" w:cs="Times New Roman"/>
          <w:snapToGrid w:val="0"/>
          <w:color w:val="auto"/>
          <w:kern w:val="32"/>
          <w:sz w:val="32"/>
          <w:szCs w:val="32"/>
          <w:highlight w:val="none"/>
          <w:lang w:val="en-US" w:eastAsia="zh-CN" w:bidi="ar-SA"/>
        </w:rPr>
        <w:t>内</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设计转运量&lt;150t/d的小型生活垃圾转运站、</w:t>
      </w:r>
      <w:r>
        <w:rPr>
          <w:rFonts w:hint="eastAsia" w:ascii="宋体" w:hAnsi="宋体" w:eastAsia="仿宋_GB2312" w:cs="Times New Roman"/>
          <w:snapToGrid w:val="0"/>
          <w:color w:val="auto"/>
          <w:kern w:val="32"/>
          <w:sz w:val="32"/>
          <w:szCs w:val="32"/>
          <w:highlight w:val="none"/>
          <w:shd w:val="clear" w:color="auto" w:fill="auto"/>
          <w:lang w:val="en-US" w:eastAsia="zh-CN" w:bidi="ar-SA"/>
        </w:rPr>
        <w:t>可回收物中转站及分拣中心和粪便处理设施。</w:t>
      </w:r>
    </w:p>
    <w:p w14:paraId="148E9951">
      <w:pPr>
        <w:keepNext w:val="0"/>
        <w:keepLines w:val="0"/>
        <w:pageBreakBefore w:val="0"/>
        <w:widowControl w:val="0"/>
        <w:numPr>
          <w:ilvl w:val="0"/>
          <w:numId w:val="1"/>
        </w:numPr>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行政许可条件</w:t>
      </w:r>
    </w:p>
    <w:p w14:paraId="2B654B8D">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（一）申请人应为生活垃圾处理设施的权属人。</w:t>
      </w:r>
    </w:p>
    <w:p w14:paraId="563C9538">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（二）设施丧失使用功能或使用功能已被其他设施替代。</w:t>
      </w:r>
    </w:p>
    <w:p w14:paraId="4664511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（三）具有防止环境污染的方案。</w:t>
      </w:r>
    </w:p>
    <w:p w14:paraId="042D0C22">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（四）拟关闭、闲置或者拆除设施的，应当具有现状图及拆除方案。</w:t>
      </w:r>
    </w:p>
    <w:p w14:paraId="5C0A80BD">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（五）拟新建设施的，应当具有设计图。</w:t>
      </w:r>
    </w:p>
    <w:p w14:paraId="5C4E33B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（六）因实施城市规划需要闲置、关闭或者拆除的，还应当提供规划、建设主管部门的批准文件。</w:t>
      </w:r>
    </w:p>
    <w:p w14:paraId="74E9BEA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四、申请材料</w:t>
      </w:r>
    </w:p>
    <w:p w14:paraId="41B9C6D9">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（一）</w:t>
      </w:r>
      <w:r>
        <w:rPr>
          <w:rFonts w:hint="eastAsia" w:ascii="宋体" w:hAnsi="宋体" w:eastAsia="仿宋_GB2312" w:cs="Times New Roman"/>
          <w:snapToGrid w:val="0"/>
          <w:color w:val="auto"/>
          <w:kern w:val="32"/>
          <w:sz w:val="32"/>
          <w:szCs w:val="32"/>
          <w:highlight w:val="none"/>
          <w:shd w:val="clear" w:color="auto" w:fill="auto"/>
          <w:lang w:val="en-US" w:eastAsia="zh-CN" w:bidi="ar-SA"/>
        </w:rPr>
        <w:t>关闭、闲置或者拆除城市环境卫生设施许可申请表（原件1份，审后留存，加盖申请单位公章）。</w:t>
      </w:r>
    </w:p>
    <w:p w14:paraId="4F82591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（二）防止环境污染的方案（复印件1份，审后留存，加盖申请单位公章）。</w:t>
      </w:r>
    </w:p>
    <w:p w14:paraId="4FF1F963">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（三）拟关闭、闲置或者拆除的设施现状图及拆除方案（复印件1份，审后留存，加盖申请单位公章）。</w:t>
      </w:r>
    </w:p>
    <w:p w14:paraId="1675A178">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（四）新建设施的设计图</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ascii="Times New Roman" w:hAnsi="Times New Roman" w:eastAsia="仿宋_GB2312" w:cs="Times New Roman"/>
          <w:snapToGrid w:val="0"/>
          <w:color w:val="auto"/>
          <w:kern w:val="32"/>
          <w:sz w:val="32"/>
          <w:szCs w:val="32"/>
          <w:highlight w:val="none"/>
          <w:lang w:val="en-US" w:eastAsia="zh-CN" w:bidi="ar-SA"/>
        </w:rPr>
        <w:t>仅适用于申请事项</w:t>
      </w:r>
      <w:r>
        <w:rPr>
          <w:rFonts w:hint="eastAsia" w:ascii="Times New Roman" w:hAnsi="Times New Roman" w:eastAsia="仿宋_GB2312" w:cs="Times New Roman"/>
          <w:snapToGrid w:val="0"/>
          <w:color w:val="auto"/>
          <w:kern w:val="32"/>
          <w:sz w:val="32"/>
          <w:szCs w:val="32"/>
          <w:highlight w:val="none"/>
          <w:lang w:val="en-US" w:eastAsia="zh-CN" w:bidi="ar-SA"/>
        </w:rPr>
        <w:t>符合</w:t>
      </w:r>
      <w:r>
        <w:rPr>
          <w:rFonts w:ascii="Times New Roman" w:hAnsi="Times New Roman" w:eastAsia="仿宋_GB2312" w:cs="Times New Roman"/>
          <w:snapToGrid w:val="0"/>
          <w:color w:val="auto"/>
          <w:kern w:val="32"/>
          <w:sz w:val="32"/>
          <w:szCs w:val="32"/>
          <w:highlight w:val="none"/>
          <w:lang w:val="en-US" w:eastAsia="zh-CN" w:bidi="ar-SA"/>
        </w:rPr>
        <w:t>行政许可</w:t>
      </w:r>
      <w:r>
        <w:rPr>
          <w:rFonts w:hint="eastAsia" w:ascii="Times New Roman" w:hAnsi="Times New Roman" w:eastAsia="仿宋_GB2312" w:cs="Times New Roman"/>
          <w:snapToGrid w:val="0"/>
          <w:color w:val="auto"/>
          <w:kern w:val="32"/>
          <w:sz w:val="32"/>
          <w:szCs w:val="32"/>
          <w:highlight w:val="none"/>
          <w:lang w:val="en-US" w:eastAsia="zh-CN" w:bidi="ar-SA"/>
        </w:rPr>
        <w:t>条</w:t>
      </w:r>
      <w:r>
        <w:rPr>
          <w:rFonts w:hint="eastAsia" w:ascii="仿宋_GB2312" w:hAnsi="仿宋_GB2312" w:eastAsia="仿宋_GB2312" w:cs="仿宋_GB2312"/>
          <w:snapToGrid w:val="0"/>
          <w:color w:val="auto"/>
          <w:kern w:val="32"/>
          <w:sz w:val="32"/>
          <w:szCs w:val="32"/>
          <w:highlight w:val="none"/>
          <w:lang w:val="en-US" w:eastAsia="zh-CN" w:bidi="ar-SA"/>
        </w:rPr>
        <w:t>件第5项所规定</w:t>
      </w:r>
      <w:r>
        <w:rPr>
          <w:rFonts w:ascii="Times New Roman" w:hAnsi="Times New Roman" w:eastAsia="仿宋_GB2312" w:cs="Times New Roman"/>
          <w:snapToGrid w:val="0"/>
          <w:color w:val="auto"/>
          <w:kern w:val="32"/>
          <w:sz w:val="32"/>
          <w:szCs w:val="32"/>
          <w:highlight w:val="none"/>
          <w:lang w:val="en-US" w:eastAsia="zh-CN" w:bidi="ar-SA"/>
        </w:rPr>
        <w:t>的情形</w:t>
      </w:r>
      <w:r>
        <w:rPr>
          <w:rFonts w:hint="eastAsia" w:ascii="Times New Roman" w:hAnsi="Times New Roman"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复印件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1份，审后留存，加盖申请单位公章）。</w:t>
      </w:r>
    </w:p>
    <w:p w14:paraId="44BD736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（五）提供规划、建设主管部门的批准文件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ascii="Times New Roman" w:hAnsi="Times New Roman" w:eastAsia="仿宋_GB2312" w:cs="Times New Roman"/>
          <w:snapToGrid w:val="0"/>
          <w:color w:val="auto"/>
          <w:kern w:val="32"/>
          <w:sz w:val="32"/>
          <w:szCs w:val="32"/>
          <w:highlight w:val="none"/>
          <w:lang w:val="en-US" w:eastAsia="zh-CN" w:bidi="ar-SA"/>
        </w:rPr>
        <w:t>仅适用于申请事项</w:t>
      </w:r>
      <w:r>
        <w:rPr>
          <w:rFonts w:hint="eastAsia" w:ascii="Times New Roman" w:hAnsi="Times New Roman" w:eastAsia="仿宋_GB2312" w:cs="Times New Roman"/>
          <w:snapToGrid w:val="0"/>
          <w:color w:val="auto"/>
          <w:kern w:val="32"/>
          <w:sz w:val="32"/>
          <w:szCs w:val="32"/>
          <w:highlight w:val="none"/>
          <w:lang w:val="en-US" w:eastAsia="zh-CN" w:bidi="ar-SA"/>
        </w:rPr>
        <w:t>符合</w:t>
      </w:r>
      <w:r>
        <w:rPr>
          <w:rFonts w:ascii="Times New Roman" w:hAnsi="Times New Roman" w:eastAsia="仿宋_GB2312" w:cs="Times New Roman"/>
          <w:snapToGrid w:val="0"/>
          <w:color w:val="auto"/>
          <w:kern w:val="32"/>
          <w:sz w:val="32"/>
          <w:szCs w:val="32"/>
          <w:highlight w:val="none"/>
          <w:lang w:val="en-US" w:eastAsia="zh-CN" w:bidi="ar-SA"/>
        </w:rPr>
        <w:t>行政许可</w:t>
      </w:r>
      <w:r>
        <w:rPr>
          <w:rFonts w:hint="eastAsia" w:ascii="Times New Roman" w:hAnsi="Times New Roman" w:eastAsia="仿宋_GB2312" w:cs="Times New Roman"/>
          <w:snapToGrid w:val="0"/>
          <w:color w:val="auto"/>
          <w:kern w:val="32"/>
          <w:sz w:val="32"/>
          <w:szCs w:val="32"/>
          <w:highlight w:val="none"/>
          <w:lang w:val="en-US" w:eastAsia="zh-CN" w:bidi="ar-SA"/>
        </w:rPr>
        <w:t>条</w:t>
      </w:r>
      <w:r>
        <w:rPr>
          <w:rFonts w:hint="eastAsia" w:ascii="仿宋_GB2312" w:hAnsi="仿宋_GB2312" w:eastAsia="仿宋_GB2312" w:cs="仿宋_GB2312"/>
          <w:snapToGrid w:val="0"/>
          <w:color w:val="auto"/>
          <w:kern w:val="32"/>
          <w:sz w:val="32"/>
          <w:szCs w:val="32"/>
          <w:highlight w:val="none"/>
          <w:lang w:val="en-US" w:eastAsia="zh-CN" w:bidi="ar-SA"/>
        </w:rPr>
        <w:t>件第6项所规定</w:t>
      </w:r>
      <w:r>
        <w:rPr>
          <w:rFonts w:ascii="Times New Roman" w:hAnsi="Times New Roman" w:eastAsia="仿宋_GB2312" w:cs="Times New Roman"/>
          <w:snapToGrid w:val="0"/>
          <w:color w:val="auto"/>
          <w:kern w:val="32"/>
          <w:sz w:val="32"/>
          <w:szCs w:val="32"/>
          <w:highlight w:val="none"/>
          <w:lang w:val="en-US" w:eastAsia="zh-CN" w:bidi="ar-SA"/>
        </w:rPr>
        <w:t>的情形</w:t>
      </w:r>
      <w:r>
        <w:rPr>
          <w:rFonts w:hint="eastAsia" w:ascii="Times New Roman" w:hAnsi="Times New Roman"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复印件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1份，审后留存，加盖申请单位公章）。</w:t>
      </w:r>
    </w:p>
    <w:p w14:paraId="26798A3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五、行政许可程序</w:t>
      </w:r>
    </w:p>
    <w:p w14:paraId="7F4A201C">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（一）受理</w:t>
      </w:r>
    </w:p>
    <w:p w14:paraId="55AA8433">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1.受理条件：</w:t>
      </w:r>
    </w:p>
    <w:p w14:paraId="61701BB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（1）申请事项属于本</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机关职权范围</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14:paraId="061C653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（2）申请材料齐全、完整，并符合申请材料要求。</w:t>
      </w:r>
    </w:p>
    <w:p w14:paraId="334C160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2.岗位责任人：行政许可事项受理人员。</w:t>
      </w:r>
    </w:p>
    <w:p w14:paraId="5A11418C">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w:t>
      </w:r>
    </w:p>
    <w:p w14:paraId="14029F74">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（1）按照受理标准审查申请材料。</w:t>
      </w:r>
    </w:p>
    <w:p w14:paraId="2100CB22">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（2）申请人要求对公示内容予以解释的，应当给予解释说明并提供准确、可靠的信息。</w:t>
      </w:r>
    </w:p>
    <w:p w14:paraId="51A08B0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（3）对申请材料符合受理条件的，</w:t>
      </w:r>
      <w:r>
        <w:rPr>
          <w:rFonts w:hint="eastAsia" w:ascii="仿宋_GB2312" w:hAnsi="仿宋_GB2312" w:eastAsia="仿宋_GB2312" w:cs="仿宋_GB2312"/>
          <w:snapToGrid w:val="0"/>
          <w:color w:val="auto"/>
          <w:kern w:val="32"/>
          <w:sz w:val="32"/>
          <w:szCs w:val="32"/>
          <w:highlight w:val="none"/>
          <w:lang w:val="en-US" w:eastAsia="zh-CN" w:bidi="ar-SA"/>
        </w:rPr>
        <w:t>应当受理。</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填写办理事项流程表，将申请材料转审查人员。</w:t>
      </w:r>
    </w:p>
    <w:p w14:paraId="2228BB0F">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（4）对申请材料不齐全或不符合法定形式的，告知申请人补齐补正材料。</w:t>
      </w:r>
    </w:p>
    <w:p w14:paraId="693D6EAA">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楷体_GB2312" w:hAnsi="楷体_GB2312" w:eastAsia="楷体_GB2312" w:cs="楷体_GB2312"/>
          <w:b w:val="0"/>
          <w:bCs w:val="0"/>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b w:val="0"/>
          <w:bCs w:val="0"/>
          <w:snapToGrid w:val="0"/>
          <w:color w:val="auto"/>
          <w:kern w:val="32"/>
          <w:sz w:val="32"/>
          <w:szCs w:val="32"/>
          <w:highlight w:val="none"/>
          <w:shd w:val="clear" w:color="auto" w:fill="auto"/>
          <w:lang w:val="en-US" w:eastAsia="zh-CN" w:bidi="ar-SA"/>
        </w:rPr>
        <w:t>（二）审查</w:t>
      </w:r>
    </w:p>
    <w:p w14:paraId="0CE6DF62">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1.审查标准：</w:t>
      </w:r>
    </w:p>
    <w:p w14:paraId="543BD27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提供的申请材料符合行政许可要求，提交材料齐全、规范、有效，审查材料的合法性、真实性和技术合理性。</w:t>
      </w:r>
    </w:p>
    <w:p w14:paraId="11A7E2F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2.岗位责任人：行政许可事项审查人员。</w:t>
      </w:r>
    </w:p>
    <w:p w14:paraId="7092416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3.岗位职责及权限：</w:t>
      </w:r>
    </w:p>
    <w:p w14:paraId="76C35812">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（1）按照“（二）1.审查标准”进行审查。</w:t>
      </w:r>
    </w:p>
    <w:p w14:paraId="7DB4F83E">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（2）现场查验提交材料是否与设施现状相符。</w:t>
      </w:r>
    </w:p>
    <w:p w14:paraId="48319FEE">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（3）</w:t>
      </w:r>
      <w:r>
        <w:rPr>
          <w:rFonts w:hint="eastAsia" w:ascii="仿宋_GB2312" w:hAnsi="仿宋_GB2312" w:eastAsia="仿宋_GB2312" w:cs="仿宋_GB2312"/>
          <w:i w:val="0"/>
          <w:iCs w:val="0"/>
          <w:caps w:val="0"/>
          <w:snapToGrid w:val="0"/>
          <w:color w:val="auto"/>
          <w:spacing w:val="0"/>
          <w:kern w:val="0"/>
          <w:sz w:val="32"/>
          <w:szCs w:val="32"/>
          <w:highlight w:val="none"/>
          <w:shd w:val="clear" w:color="auto" w:fill="auto"/>
          <w:vertAlign w:val="baseline"/>
          <w:lang w:val="en-US" w:eastAsia="zh-CN" w:bidi="ar"/>
        </w:rPr>
        <w:t>环境卫生主管部门</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应当自收到申请材料之日起七个工作日内商生态环境主管部门</w:t>
      </w:r>
      <w:r>
        <w:rPr>
          <w:rFonts w:hint="default" w:ascii="宋体" w:hAnsi="宋体" w:eastAsia="仿宋_GB2312" w:cs="Times New Roman"/>
          <w:snapToGrid w:val="0"/>
          <w:color w:val="auto"/>
          <w:kern w:val="32"/>
          <w:sz w:val="32"/>
          <w:szCs w:val="32"/>
          <w:highlight w:val="none"/>
          <w:lang w:val="en-US" w:eastAsia="zh-CN" w:bidi="ar-SA"/>
        </w:rPr>
        <w:t>同意后核准</w:t>
      </w:r>
      <w:r>
        <w:rPr>
          <w:rFonts w:hint="eastAsia" w:ascii="宋体" w:hAnsi="宋体"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b w:val="0"/>
          <w:bCs w:val="0"/>
          <w:snapToGrid w:val="0"/>
          <w:color w:val="auto"/>
          <w:kern w:val="32"/>
          <w:sz w:val="32"/>
          <w:szCs w:val="32"/>
          <w:highlight w:val="none"/>
          <w:lang w:val="en-US" w:eastAsia="zh-CN" w:bidi="ar-SA"/>
        </w:rPr>
        <w:t>对符合行政许可要求的,提出同意的审查意见；对不符合行政许可要求的，提出不同意的审查意见。填写办理行政许可事项流程表，将申请材料和审查意见转批准人员。</w:t>
      </w:r>
    </w:p>
    <w:p w14:paraId="10BE7F0A">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b w:val="0"/>
          <w:bCs w:val="0"/>
          <w:snapToGrid w:val="0"/>
          <w:color w:val="auto"/>
          <w:kern w:val="32"/>
          <w:sz w:val="32"/>
          <w:szCs w:val="32"/>
          <w:highlight w:val="none"/>
          <w:lang w:val="en-US" w:eastAsia="zh-CN" w:bidi="ar-SA"/>
        </w:rPr>
      </w:pPr>
      <w:r>
        <w:rPr>
          <w:rFonts w:hint="eastAsia" w:ascii="楷体_GB2312" w:hAnsi="楷体_GB2312" w:eastAsia="楷体_GB2312" w:cs="楷体_GB2312"/>
          <w:b w:val="0"/>
          <w:bCs w:val="0"/>
          <w:snapToGrid w:val="0"/>
          <w:color w:val="auto"/>
          <w:kern w:val="32"/>
          <w:sz w:val="32"/>
          <w:szCs w:val="32"/>
          <w:highlight w:val="none"/>
          <w:lang w:val="en-US" w:eastAsia="zh-CN" w:bidi="ar-SA"/>
        </w:rPr>
        <w:t>（三）决定</w:t>
      </w:r>
    </w:p>
    <w:p w14:paraId="5CB45363">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1.标准：同</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“（二）1.审查标准”</w:t>
      </w:r>
      <w:r>
        <w:rPr>
          <w:rFonts w:hint="eastAsia" w:ascii="仿宋_GB2312" w:hAnsi="仿宋_GB2312" w:eastAsia="仿宋_GB2312" w:cs="仿宋_GB2312"/>
          <w:snapToGrid w:val="0"/>
          <w:color w:val="auto"/>
          <w:kern w:val="32"/>
          <w:sz w:val="32"/>
          <w:szCs w:val="32"/>
          <w:highlight w:val="none"/>
          <w:lang w:val="en-US" w:eastAsia="zh-CN" w:bidi="ar-SA"/>
        </w:rPr>
        <w:t>。</w:t>
      </w:r>
    </w:p>
    <w:p w14:paraId="76BF560D">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2.岗位责任人：主管领导。</w:t>
      </w:r>
    </w:p>
    <w:p w14:paraId="14B8C96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14:paraId="4ABD1EB9">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按照审查标准对申请材料作出批准或不予批准的决定。填</w:t>
      </w:r>
      <w:r>
        <w:rPr>
          <w:rFonts w:hint="eastAsia" w:ascii="仿宋_GB2312" w:hAnsi="仿宋_GB2312" w:eastAsia="仿宋_GB2312" w:cs="仿宋_GB2312"/>
          <w:snapToGrid w:val="0"/>
          <w:color w:val="auto"/>
          <w:spacing w:val="6"/>
          <w:kern w:val="32"/>
          <w:sz w:val="32"/>
          <w:szCs w:val="32"/>
          <w:highlight w:val="none"/>
          <w:lang w:val="en-US" w:eastAsia="zh-CN" w:bidi="ar-SA"/>
        </w:rPr>
        <w:t>写办理行政许可事项流程表，连同申请材料按原渠道转审查人员。</w:t>
      </w:r>
    </w:p>
    <w:p w14:paraId="64B58573">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（四）送达</w:t>
      </w:r>
    </w:p>
    <w:p w14:paraId="41CAC6FD">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1.工作标准：</w:t>
      </w:r>
    </w:p>
    <w:p w14:paraId="13EEB25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（1）按照规定的程序和期限送达有关文书。</w:t>
      </w:r>
    </w:p>
    <w:p w14:paraId="6D184C00">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（2）留存归档的行政许可事项文书材料齐全、规范。</w:t>
      </w:r>
    </w:p>
    <w:p w14:paraId="3780E918">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行政许可事项受理人员</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14:paraId="2AF26B00">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w:t>
      </w:r>
    </w:p>
    <w:p w14:paraId="60B9B73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spacing w:val="0"/>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spacing w:val="0"/>
          <w:kern w:val="32"/>
          <w:sz w:val="32"/>
          <w:szCs w:val="32"/>
          <w:highlight w:val="none"/>
          <w:shd w:val="clear" w:color="auto" w:fill="auto"/>
          <w:lang w:val="en-US" w:eastAsia="zh-CN" w:bidi="ar-SA"/>
        </w:rPr>
        <w:t>（1）将《行政许可决定书》送达申请人，填写《送达回证》。</w:t>
      </w:r>
    </w:p>
    <w:p w14:paraId="3D97D4C6">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（2）及时送达其他有关文书。</w:t>
      </w:r>
    </w:p>
    <w:p w14:paraId="78FA6764">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（3）填写办理行政许可事项流程表。</w:t>
      </w:r>
    </w:p>
    <w:p w14:paraId="4DE3432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（4）将办理行政许可事项过程中形成的文书材料按照要求归档。</w:t>
      </w:r>
    </w:p>
    <w:p w14:paraId="57727F87">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（五）行政许可事项公开</w:t>
      </w:r>
    </w:p>
    <w:p w14:paraId="2E9A06EA">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1.工作标准：及时、准确公布准予许可的决定。</w:t>
      </w:r>
    </w:p>
    <w:p w14:paraId="0BC7750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2.岗位责任人：行政许可事项办理人员。</w:t>
      </w:r>
    </w:p>
    <w:p w14:paraId="3C3F37B0">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3.岗位职责及权限：在本政府网站（或办公场所）公开准予许可的决定，方便公众查阅。</w:t>
      </w:r>
    </w:p>
    <w:p w14:paraId="323A336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六、行政许可时限</w:t>
      </w:r>
    </w:p>
    <w:p w14:paraId="52FD92F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自受理行政许可申请之日起二十个工作日内作出行政许可决定。</w:t>
      </w:r>
    </w:p>
    <w:p w14:paraId="017C5E06">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七、行政许可申请表</w:t>
      </w:r>
    </w:p>
    <w:p w14:paraId="03AEB17D">
      <w:pPr>
        <w:keepNext w:val="0"/>
        <w:keepLines w:val="0"/>
        <w:pageBreakBefore w:val="0"/>
        <w:suppressAutoHyphens/>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napToGrid/>
          <w:color w:val="auto"/>
          <w:kern w:val="32"/>
          <w:sz w:val="32"/>
          <w:szCs w:val="32"/>
          <w:highlight w:val="none"/>
          <w:lang w:eastAsia="zh-CN"/>
        </w:rPr>
      </w:pPr>
      <w:r>
        <w:rPr>
          <w:rFonts w:ascii="Times New Roman" w:hAnsi="Times New Roman" w:eastAsia="仿宋_GB2312" w:cs="Times New Roman"/>
          <w:snapToGrid w:val="0"/>
          <w:color w:val="auto"/>
          <w:kern w:val="32"/>
          <w:sz w:val="32"/>
          <w:szCs w:val="32"/>
          <w:highlight w:val="none"/>
          <w:shd w:val="clear" w:color="auto" w:fill="FFFFFF"/>
        </w:rPr>
        <w:t>附后</w:t>
      </w:r>
      <w:r>
        <w:rPr>
          <w:rFonts w:hint="eastAsia" w:ascii="Times New Roman" w:hAnsi="Times New Roman" w:eastAsia="仿宋_GB2312" w:cs="Times New Roman"/>
          <w:snapToGrid w:val="0"/>
          <w:color w:val="auto"/>
          <w:kern w:val="32"/>
          <w:sz w:val="32"/>
          <w:szCs w:val="32"/>
          <w:highlight w:val="none"/>
          <w:shd w:val="clear" w:color="auto" w:fill="FFFFFF"/>
          <w:lang w:eastAsia="zh-CN"/>
        </w:rPr>
        <w:t>。</w:t>
      </w:r>
    </w:p>
    <w:p w14:paraId="39B50E11">
      <w:pPr>
        <w:keepNext w:val="0"/>
        <w:keepLines w:val="0"/>
        <w:pageBreakBefore w:val="0"/>
        <w:widowControl w:val="0"/>
        <w:suppressAutoHyphens/>
        <w:kinsoku/>
        <w:wordWrap/>
        <w:overflowPunct/>
        <w:topLinePunct w:val="0"/>
        <w:autoSpaceDE/>
        <w:autoSpaceDN/>
        <w:bidi w:val="0"/>
        <w:adjustRightInd/>
        <w:snapToGrid w:val="0"/>
        <w:spacing w:after="0" w:line="64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ascii="Times New Roman" w:hAnsi="Times New Roman" w:eastAsia="方正小标宋简体" w:cs="Times New Roman"/>
          <w:snapToGrid w:val="0"/>
          <w:color w:val="auto"/>
          <w:kern w:val="32"/>
          <w:sz w:val="36"/>
          <w:szCs w:val="36"/>
          <w:highlight w:val="none"/>
        </w:rPr>
        <w:br w:type="page"/>
      </w:r>
      <w:r>
        <w:rPr>
          <w:rFonts w:hint="eastAsia" w:ascii="宋体" w:hAnsi="宋体" w:eastAsia="方正小标宋简体" w:cs="方正小标宋简体"/>
          <w:snapToGrid w:val="0"/>
          <w:color w:val="auto"/>
          <w:kern w:val="32"/>
          <w:sz w:val="44"/>
          <w:szCs w:val="44"/>
          <w:highlight w:val="none"/>
          <w:shd w:val="clear" w:color="auto" w:fill="auto"/>
          <w:lang w:val="en-US" w:eastAsia="zh-CN" w:bidi="ar-SA"/>
        </w:rPr>
        <w:t>关闭、闲置、拆除</w:t>
      </w: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城市环境卫生</w:t>
      </w:r>
    </w:p>
    <w:p w14:paraId="1BF64D2A">
      <w:pPr>
        <w:widowControl w:val="0"/>
        <w:spacing w:after="157" w:afterLines="50" w:line="640" w:lineRule="exact"/>
        <w:jc w:val="center"/>
        <w:rPr>
          <w:rFonts w:ascii="方正小标宋_GBK" w:hAnsi="Times New Roman" w:eastAsia="方正小标宋_GBK" w:cs="Times New Roman"/>
          <w:b/>
          <w:bCs/>
          <w:snapToGrid/>
          <w:kern w:val="2"/>
          <w:sz w:val="44"/>
          <w:szCs w:val="44"/>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rPr>
        <w:t>设施行政</w:t>
      </w:r>
      <w:r>
        <w:rPr>
          <w:rFonts w:hint="eastAsia" w:ascii="宋体" w:hAnsi="宋体" w:eastAsia="方正小标宋简体" w:cs="方正小标宋简体"/>
          <w:snapToGrid w:val="0"/>
          <w:color w:val="auto"/>
          <w:kern w:val="32"/>
          <w:sz w:val="44"/>
          <w:szCs w:val="44"/>
          <w:highlight w:val="none"/>
          <w:shd w:val="clear" w:color="auto" w:fill="auto"/>
          <w:lang w:eastAsia="zh-CN"/>
        </w:rPr>
        <w:t>许可申请</w:t>
      </w:r>
      <w:r>
        <w:rPr>
          <w:rFonts w:hint="eastAsia" w:ascii="宋体" w:hAnsi="宋体" w:eastAsia="方正小标宋简体" w:cs="方正小标宋简体"/>
          <w:snapToGrid w:val="0"/>
          <w:color w:val="auto"/>
          <w:kern w:val="32"/>
          <w:sz w:val="44"/>
          <w:szCs w:val="44"/>
          <w:highlight w:val="none"/>
          <w:shd w:val="clear" w:color="auto" w:fill="auto"/>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382"/>
        <w:gridCol w:w="2570"/>
        <w:gridCol w:w="1748"/>
        <w:gridCol w:w="768"/>
        <w:gridCol w:w="203"/>
        <w:gridCol w:w="1007"/>
        <w:gridCol w:w="1295"/>
      </w:tblGrid>
      <w:tr w14:paraId="38BE29F1">
        <w:trPr>
          <w:trHeight w:val="0" w:hRule="atLeast"/>
          <w:jc w:val="center"/>
        </w:trPr>
        <w:tc>
          <w:tcPr>
            <w:tcW w:w="1382" w:type="dxa"/>
            <w:vMerge w:val="restart"/>
            <w:noWrap w:val="0"/>
            <w:textDirection w:val="tbRlV"/>
            <w:vAlign w:val="center"/>
          </w:tcPr>
          <w:p w14:paraId="72D990E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单位申请</w:t>
            </w:r>
          </w:p>
        </w:tc>
        <w:tc>
          <w:tcPr>
            <w:tcW w:w="2570" w:type="dxa"/>
            <w:noWrap w:val="0"/>
            <w:vAlign w:val="center"/>
          </w:tcPr>
          <w:p w14:paraId="59AAD2B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名  称</w:t>
            </w:r>
          </w:p>
        </w:tc>
        <w:tc>
          <w:tcPr>
            <w:tcW w:w="5021" w:type="dxa"/>
            <w:gridSpan w:val="5"/>
            <w:noWrap w:val="0"/>
            <w:vAlign w:val="center"/>
          </w:tcPr>
          <w:p w14:paraId="183EEE4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155A53EE">
        <w:trPr>
          <w:trHeight w:val="0" w:hRule="atLeast"/>
          <w:jc w:val="center"/>
        </w:trPr>
        <w:tc>
          <w:tcPr>
            <w:tcW w:w="1382" w:type="dxa"/>
            <w:vMerge w:val="continue"/>
            <w:noWrap w:val="0"/>
            <w:vAlign w:val="center"/>
          </w:tcPr>
          <w:p w14:paraId="79F2789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0A0588F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地  址</w:t>
            </w:r>
          </w:p>
        </w:tc>
        <w:tc>
          <w:tcPr>
            <w:tcW w:w="5021" w:type="dxa"/>
            <w:gridSpan w:val="5"/>
            <w:noWrap w:val="0"/>
            <w:vAlign w:val="center"/>
          </w:tcPr>
          <w:p w14:paraId="0CC9C79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66807FFD">
        <w:trPr>
          <w:trHeight w:val="0" w:hRule="atLeast"/>
          <w:jc w:val="center"/>
        </w:trPr>
        <w:tc>
          <w:tcPr>
            <w:tcW w:w="1382" w:type="dxa"/>
            <w:vMerge w:val="continue"/>
            <w:noWrap w:val="0"/>
            <w:vAlign w:val="center"/>
          </w:tcPr>
          <w:p w14:paraId="5BAB8BB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34973A98">
            <w:pPr>
              <w:keepNext w:val="0"/>
              <w:keepLines w:val="0"/>
              <w:pageBreakBefore w:val="0"/>
              <w:widowControl w:val="0"/>
              <w:suppressAutoHyphens/>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统一社会信用代码</w:t>
            </w:r>
          </w:p>
        </w:tc>
        <w:tc>
          <w:tcPr>
            <w:tcW w:w="5021" w:type="dxa"/>
            <w:gridSpan w:val="5"/>
            <w:noWrap w:val="0"/>
            <w:vAlign w:val="center"/>
          </w:tcPr>
          <w:p w14:paraId="5C4AB78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2C36F318">
        <w:trPr>
          <w:trHeight w:val="0" w:hRule="atLeast"/>
          <w:jc w:val="center"/>
        </w:trPr>
        <w:tc>
          <w:tcPr>
            <w:tcW w:w="1382" w:type="dxa"/>
            <w:vMerge w:val="continue"/>
            <w:noWrap w:val="0"/>
            <w:vAlign w:val="center"/>
          </w:tcPr>
          <w:p w14:paraId="5C161A7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43C9CBB2">
            <w:pPr>
              <w:keepNext w:val="0"/>
              <w:keepLines w:val="0"/>
              <w:pageBreakBefore w:val="0"/>
              <w:widowControl w:val="0"/>
              <w:suppressAutoHyphens/>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法定代表人</w:t>
            </w:r>
          </w:p>
          <w:p w14:paraId="09240A64">
            <w:pPr>
              <w:keepNext w:val="0"/>
              <w:keepLines w:val="0"/>
              <w:pageBreakBefore w:val="0"/>
              <w:widowControl w:val="0"/>
              <w:suppressAutoHyphens/>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（负责人）</w:t>
            </w:r>
          </w:p>
        </w:tc>
        <w:tc>
          <w:tcPr>
            <w:tcW w:w="1748" w:type="dxa"/>
            <w:noWrap w:val="0"/>
            <w:vAlign w:val="center"/>
          </w:tcPr>
          <w:p w14:paraId="61EDEAD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978" w:type="dxa"/>
            <w:gridSpan w:val="3"/>
            <w:noWrap w:val="0"/>
            <w:vAlign w:val="center"/>
          </w:tcPr>
          <w:p w14:paraId="7CB388D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联系人姓名</w:t>
            </w:r>
          </w:p>
        </w:tc>
        <w:tc>
          <w:tcPr>
            <w:tcW w:w="1295" w:type="dxa"/>
            <w:noWrap w:val="0"/>
            <w:vAlign w:val="center"/>
          </w:tcPr>
          <w:p w14:paraId="23865F9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40A57BAA">
        <w:trPr>
          <w:trHeight w:val="0" w:hRule="atLeast"/>
          <w:jc w:val="center"/>
        </w:trPr>
        <w:tc>
          <w:tcPr>
            <w:tcW w:w="1382" w:type="dxa"/>
            <w:vMerge w:val="continue"/>
            <w:noWrap w:val="0"/>
            <w:vAlign w:val="center"/>
          </w:tcPr>
          <w:p w14:paraId="3C52AE7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084E5EA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联系人电话</w:t>
            </w:r>
          </w:p>
        </w:tc>
        <w:tc>
          <w:tcPr>
            <w:tcW w:w="1748" w:type="dxa"/>
            <w:noWrap w:val="0"/>
            <w:vAlign w:val="center"/>
          </w:tcPr>
          <w:p w14:paraId="7A68E07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978" w:type="dxa"/>
            <w:gridSpan w:val="3"/>
            <w:noWrap w:val="0"/>
            <w:vAlign w:val="center"/>
          </w:tcPr>
          <w:p w14:paraId="334C8BF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证件类型</w:t>
            </w:r>
          </w:p>
        </w:tc>
        <w:tc>
          <w:tcPr>
            <w:tcW w:w="1295" w:type="dxa"/>
            <w:noWrap w:val="0"/>
            <w:vAlign w:val="center"/>
          </w:tcPr>
          <w:p w14:paraId="6F9B284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413B34AA">
        <w:trPr>
          <w:trHeight w:val="0" w:hRule="atLeast"/>
          <w:jc w:val="center"/>
        </w:trPr>
        <w:tc>
          <w:tcPr>
            <w:tcW w:w="1382" w:type="dxa"/>
            <w:vMerge w:val="continue"/>
            <w:noWrap w:val="0"/>
            <w:vAlign w:val="center"/>
          </w:tcPr>
          <w:p w14:paraId="0758980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22E4C15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证件号码</w:t>
            </w:r>
          </w:p>
        </w:tc>
        <w:tc>
          <w:tcPr>
            <w:tcW w:w="5021" w:type="dxa"/>
            <w:gridSpan w:val="5"/>
            <w:noWrap w:val="0"/>
            <w:vAlign w:val="center"/>
          </w:tcPr>
          <w:p w14:paraId="61416F8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1A330272">
        <w:trPr>
          <w:trHeight w:val="0" w:hRule="atLeast"/>
          <w:jc w:val="center"/>
        </w:trPr>
        <w:tc>
          <w:tcPr>
            <w:tcW w:w="1382" w:type="dxa"/>
            <w:vMerge w:val="restart"/>
            <w:noWrap w:val="0"/>
            <w:vAlign w:val="center"/>
          </w:tcPr>
          <w:p w14:paraId="4A9E61D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eastAsia="zh-CN"/>
              </w:rPr>
              <w:t>申请事项</w:t>
            </w:r>
            <w:r>
              <w:rPr>
                <w:rFonts w:hint="eastAsia" w:ascii="Times New Roman" w:hAnsi="Times New Roman" w:eastAsia="仿宋_GB2312" w:cs="Times New Roman"/>
                <w:snapToGrid w:val="0"/>
                <w:color w:val="auto"/>
                <w:kern w:val="32"/>
                <w:sz w:val="24"/>
                <w:szCs w:val="24"/>
                <w:highlight w:val="none"/>
                <w:lang w:val="en-US" w:eastAsia="zh-CN"/>
              </w:rPr>
              <w:t>基本情况</w:t>
            </w:r>
          </w:p>
        </w:tc>
        <w:tc>
          <w:tcPr>
            <w:tcW w:w="2570" w:type="dxa"/>
            <w:noWrap w:val="0"/>
            <w:vAlign w:val="center"/>
          </w:tcPr>
          <w:p w14:paraId="7B473828">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val="en-US" w:eastAsia="zh-CN"/>
              </w:rPr>
              <w:t>设施名称</w:t>
            </w:r>
          </w:p>
        </w:tc>
        <w:tc>
          <w:tcPr>
            <w:tcW w:w="5021" w:type="dxa"/>
            <w:gridSpan w:val="5"/>
            <w:noWrap w:val="0"/>
            <w:vAlign w:val="center"/>
          </w:tcPr>
          <w:p w14:paraId="4A33ADF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1027EF11">
        <w:trPr>
          <w:trHeight w:val="0" w:hRule="atLeast"/>
          <w:jc w:val="center"/>
        </w:trPr>
        <w:tc>
          <w:tcPr>
            <w:tcW w:w="1382" w:type="dxa"/>
            <w:vMerge w:val="continue"/>
            <w:noWrap w:val="0"/>
            <w:vAlign w:val="center"/>
          </w:tcPr>
          <w:p w14:paraId="7CEE623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4B0762B6">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eastAsia="zh-CN"/>
              </w:rPr>
              <w:t>设施</w:t>
            </w:r>
            <w:r>
              <w:rPr>
                <w:rFonts w:hint="eastAsia" w:ascii="Times New Roman" w:hAnsi="Times New Roman" w:eastAsia="仿宋_GB2312" w:cs="Times New Roman"/>
                <w:snapToGrid w:val="0"/>
                <w:color w:val="auto"/>
                <w:kern w:val="32"/>
                <w:sz w:val="24"/>
                <w:szCs w:val="24"/>
                <w:highlight w:val="none"/>
                <w:lang w:val="en-US" w:eastAsia="zh-CN"/>
              </w:rPr>
              <w:t>具体位置</w:t>
            </w:r>
          </w:p>
        </w:tc>
        <w:tc>
          <w:tcPr>
            <w:tcW w:w="5021" w:type="dxa"/>
            <w:gridSpan w:val="5"/>
            <w:noWrap w:val="0"/>
            <w:vAlign w:val="center"/>
          </w:tcPr>
          <w:p w14:paraId="6DC74C00">
            <w:pPr>
              <w:suppressAutoHyphens/>
              <w:bidi w:val="0"/>
              <w:snapToGrid w:val="0"/>
              <w:jc w:val="both"/>
              <w:rPr>
                <w:rFonts w:hint="eastAsia" w:ascii="Times New Roman" w:hAnsi="Times New Roman" w:eastAsia="仿宋_GB2312" w:cs="Times New Roman"/>
                <w:snapToGrid w:val="0"/>
                <w:color w:val="auto"/>
                <w:kern w:val="32"/>
                <w:sz w:val="24"/>
                <w:szCs w:val="24"/>
                <w:highlight w:val="none"/>
                <w:lang w:eastAsia="zh-CN"/>
              </w:rPr>
            </w:pPr>
          </w:p>
        </w:tc>
      </w:tr>
      <w:tr w14:paraId="630906E0">
        <w:trPr>
          <w:trHeight w:val="0" w:hRule="atLeast"/>
          <w:jc w:val="center"/>
        </w:trPr>
        <w:tc>
          <w:tcPr>
            <w:tcW w:w="1382" w:type="dxa"/>
            <w:vMerge w:val="continue"/>
            <w:noWrap w:val="0"/>
            <w:vAlign w:val="center"/>
          </w:tcPr>
          <w:p w14:paraId="4905A5E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523B393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val="en-US" w:eastAsia="zh-CN"/>
              </w:rPr>
              <w:t>设施处理能力</w:t>
            </w:r>
          </w:p>
        </w:tc>
        <w:tc>
          <w:tcPr>
            <w:tcW w:w="5021" w:type="dxa"/>
            <w:gridSpan w:val="5"/>
            <w:noWrap w:val="0"/>
            <w:vAlign w:val="center"/>
          </w:tcPr>
          <w:p w14:paraId="1FC19B2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2C590BC7">
        <w:trPr>
          <w:trHeight w:val="0" w:hRule="atLeast"/>
          <w:jc w:val="center"/>
        </w:trPr>
        <w:tc>
          <w:tcPr>
            <w:tcW w:w="1382" w:type="dxa"/>
            <w:vMerge w:val="continue"/>
            <w:noWrap w:val="0"/>
            <w:vAlign w:val="center"/>
          </w:tcPr>
          <w:p w14:paraId="07915F1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381317DC">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val="en-US" w:eastAsia="zh-CN"/>
              </w:rPr>
              <w:t>设施变更形式</w:t>
            </w:r>
          </w:p>
        </w:tc>
        <w:tc>
          <w:tcPr>
            <w:tcW w:w="5021" w:type="dxa"/>
            <w:gridSpan w:val="5"/>
            <w:noWrap w:val="0"/>
            <w:vAlign w:val="center"/>
          </w:tcPr>
          <w:p w14:paraId="3F732E1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eastAsia="zh-CN"/>
              </w:rPr>
              <w:t>关闭</w:t>
            </w:r>
            <w:r>
              <w:rPr>
                <w:rFonts w:hint="eastAsia" w:ascii="仿宋_GB2312" w:hAnsi="仿宋_GB2312" w:eastAsia="仿宋_GB2312" w:cs="仿宋_GB2312"/>
                <w:snapToGrid w:val="0"/>
                <w:color w:val="auto"/>
                <w:kern w:val="32"/>
                <w:sz w:val="24"/>
                <w:szCs w:val="24"/>
                <w:highlight w:val="none"/>
                <w:shd w:val="clear" w:color="auto" w:fill="auto"/>
                <w:lang w:val="en-US" w:eastAsia="zh-CN"/>
              </w:rPr>
              <w:t xml:space="preserve">  </w:t>
            </w:r>
            <w:r>
              <w:rPr>
                <w:rFonts w:hint="eastAsia" w:ascii="仿宋_GB2312" w:hAnsi="仿宋_GB2312" w:eastAsia="仿宋_GB2312" w:cs="仿宋_GB2312"/>
                <w:snapToGrid w:val="0"/>
                <w:color w:val="auto"/>
                <w:kern w:val="32"/>
                <w:sz w:val="24"/>
                <w:szCs w:val="24"/>
                <w:highlight w:val="none"/>
                <w:shd w:val="clear" w:color="auto" w:fill="auto"/>
              </w:rPr>
              <w:t>□</w:t>
            </w:r>
            <w:r>
              <w:rPr>
                <w:rFonts w:hint="eastAsia" w:ascii="仿宋_GB2312" w:hAnsi="仿宋_GB2312" w:eastAsia="仿宋_GB2312" w:cs="仿宋_GB2312"/>
                <w:snapToGrid w:val="0"/>
                <w:color w:val="auto"/>
                <w:kern w:val="32"/>
                <w:sz w:val="24"/>
                <w:szCs w:val="24"/>
                <w:highlight w:val="none"/>
                <w:shd w:val="clear" w:color="auto" w:fill="auto"/>
                <w:lang w:eastAsia="zh-CN"/>
              </w:rPr>
              <w:t>闲置</w:t>
            </w:r>
            <w:r>
              <w:rPr>
                <w:rFonts w:hint="eastAsia" w:ascii="仿宋_GB2312" w:hAnsi="仿宋_GB2312" w:eastAsia="仿宋_GB2312" w:cs="仿宋_GB2312"/>
                <w:snapToGrid w:val="0"/>
                <w:color w:val="auto"/>
                <w:kern w:val="32"/>
                <w:sz w:val="24"/>
                <w:szCs w:val="24"/>
                <w:highlight w:val="none"/>
                <w:shd w:val="clear" w:color="auto" w:fill="auto"/>
                <w:lang w:val="en-US" w:eastAsia="zh-CN"/>
              </w:rPr>
              <w:t xml:space="preserve">  </w:t>
            </w: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eastAsia="zh-CN"/>
              </w:rPr>
              <w:t>拆除</w:t>
            </w:r>
          </w:p>
        </w:tc>
      </w:tr>
      <w:tr w14:paraId="7333310B">
        <w:trPr>
          <w:trHeight w:val="0" w:hRule="atLeast"/>
          <w:jc w:val="center"/>
        </w:trPr>
        <w:tc>
          <w:tcPr>
            <w:tcW w:w="1382" w:type="dxa"/>
            <w:vMerge w:val="continue"/>
            <w:noWrap w:val="0"/>
            <w:vAlign w:val="center"/>
          </w:tcPr>
          <w:p w14:paraId="2627B3A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5039741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val="en-US" w:eastAsia="zh-CN"/>
              </w:rPr>
              <w:t>是否有新建设施</w:t>
            </w:r>
          </w:p>
        </w:tc>
        <w:tc>
          <w:tcPr>
            <w:tcW w:w="5021" w:type="dxa"/>
            <w:gridSpan w:val="5"/>
            <w:noWrap w:val="0"/>
            <w:vAlign w:val="center"/>
          </w:tcPr>
          <w:p w14:paraId="6224FFAE">
            <w:pPr>
              <w:suppressAutoHyphens/>
              <w:bidi w:val="0"/>
              <w:snapToGrid w:val="0"/>
              <w:jc w:val="center"/>
              <w:rPr>
                <w:rFonts w:hint="eastAsia" w:ascii="仿宋_GB2312" w:hAnsi="仿宋_GB2312" w:eastAsia="仿宋_GB2312" w:cs="仿宋_GB2312"/>
                <w:snapToGrid w:val="0"/>
                <w:color w:val="auto"/>
                <w:kern w:val="32"/>
                <w:sz w:val="24"/>
                <w:szCs w:val="24"/>
                <w:highlight w:val="none"/>
                <w:shd w:val="clear" w:color="auto" w:fill="auto"/>
                <w:lang w:val="en-US" w:eastAsia="zh-CN" w:bidi="ar-SA"/>
              </w:rPr>
            </w:pP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val="en-US" w:eastAsia="zh-CN"/>
              </w:rPr>
              <w:t xml:space="preserve">是  </w:t>
            </w: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val="en-US" w:eastAsia="zh-CN"/>
              </w:rPr>
              <w:t>否</w:t>
            </w:r>
          </w:p>
        </w:tc>
      </w:tr>
      <w:tr w14:paraId="234EE2C9">
        <w:trPr>
          <w:trHeight w:val="0" w:hRule="atLeast"/>
          <w:jc w:val="center"/>
        </w:trPr>
        <w:tc>
          <w:tcPr>
            <w:tcW w:w="1382" w:type="dxa"/>
            <w:vMerge w:val="continue"/>
            <w:noWrap w:val="0"/>
            <w:vAlign w:val="center"/>
          </w:tcPr>
          <w:p w14:paraId="1C141D87">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1582144E">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val="en-US" w:eastAsia="zh-CN"/>
              </w:rPr>
              <w:t>设施变更理由</w:t>
            </w:r>
          </w:p>
        </w:tc>
        <w:tc>
          <w:tcPr>
            <w:tcW w:w="5021" w:type="dxa"/>
            <w:gridSpan w:val="5"/>
            <w:noWrap w:val="0"/>
            <w:vAlign w:val="center"/>
          </w:tcPr>
          <w:p w14:paraId="2B953191">
            <w:pPr>
              <w:suppressAutoHyphens/>
              <w:bidi w:val="0"/>
              <w:snapToGrid w:val="0"/>
              <w:jc w:val="center"/>
              <w:rPr>
                <w:rFonts w:hint="eastAsia" w:ascii="仿宋_GB2312" w:hAnsi="仿宋_GB2312" w:eastAsia="仿宋_GB2312" w:cs="仿宋_GB2312"/>
                <w:snapToGrid w:val="0"/>
                <w:color w:val="auto"/>
                <w:kern w:val="32"/>
                <w:sz w:val="24"/>
                <w:szCs w:val="24"/>
                <w:highlight w:val="none"/>
                <w:shd w:val="clear" w:color="auto" w:fill="auto"/>
              </w:rPr>
            </w:pP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eastAsia="zh-CN"/>
              </w:rPr>
              <w:t>因实施城市规划</w:t>
            </w:r>
            <w:r>
              <w:rPr>
                <w:rFonts w:hint="eastAsia" w:ascii="仿宋_GB2312" w:hAnsi="仿宋_GB2312" w:eastAsia="仿宋_GB2312" w:cs="仿宋_GB2312"/>
                <w:snapToGrid w:val="0"/>
                <w:color w:val="auto"/>
                <w:kern w:val="32"/>
                <w:sz w:val="24"/>
                <w:szCs w:val="24"/>
                <w:highlight w:val="none"/>
                <w:shd w:val="clear" w:color="auto" w:fill="auto"/>
                <w:lang w:val="en-US" w:eastAsia="zh-CN"/>
              </w:rPr>
              <w:t xml:space="preserve">  </w:t>
            </w:r>
            <w:r>
              <w:rPr>
                <w:rFonts w:hint="eastAsia" w:ascii="仿宋_GB2312" w:hAnsi="仿宋_GB2312" w:eastAsia="仿宋_GB2312" w:cs="仿宋_GB2312"/>
                <w:snapToGrid w:val="0"/>
                <w:color w:val="auto"/>
                <w:kern w:val="32"/>
                <w:sz w:val="24"/>
                <w:szCs w:val="24"/>
                <w:highlight w:val="none"/>
                <w:shd w:val="clear" w:color="auto" w:fill="auto"/>
              </w:rPr>
              <w:sym w:font="Wingdings 2" w:char="00A3"/>
            </w:r>
            <w:r>
              <w:rPr>
                <w:rFonts w:hint="eastAsia" w:ascii="仿宋_GB2312" w:hAnsi="仿宋_GB2312" w:eastAsia="仿宋_GB2312" w:cs="仿宋_GB2312"/>
                <w:snapToGrid w:val="0"/>
                <w:color w:val="auto"/>
                <w:kern w:val="32"/>
                <w:sz w:val="24"/>
                <w:szCs w:val="24"/>
                <w:highlight w:val="none"/>
                <w:shd w:val="clear" w:color="auto" w:fill="auto"/>
                <w:lang w:val="en-US" w:eastAsia="zh-CN"/>
              </w:rPr>
              <w:t>其他</w:t>
            </w:r>
          </w:p>
        </w:tc>
      </w:tr>
      <w:tr w14:paraId="3539E7AB">
        <w:trPr>
          <w:trHeight w:val="774" w:hRule="atLeast"/>
          <w:jc w:val="center"/>
        </w:trPr>
        <w:tc>
          <w:tcPr>
            <w:tcW w:w="1382" w:type="dxa"/>
            <w:noWrap w:val="0"/>
            <w:vAlign w:val="center"/>
          </w:tcPr>
          <w:p w14:paraId="105334E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eastAsia="zh-CN"/>
              </w:rPr>
              <w:t>申请</w:t>
            </w:r>
            <w:r>
              <w:rPr>
                <w:rFonts w:hint="eastAsia" w:ascii="Times New Roman" w:hAnsi="Times New Roman" w:eastAsia="仿宋_GB2312" w:cs="Times New Roman"/>
                <w:snapToGrid w:val="0"/>
                <w:color w:val="auto"/>
                <w:kern w:val="32"/>
                <w:sz w:val="24"/>
                <w:szCs w:val="24"/>
                <w:highlight w:val="none"/>
                <w:lang w:val="en-US" w:eastAsia="zh-CN"/>
              </w:rPr>
              <w:t>理由</w:t>
            </w:r>
          </w:p>
          <w:p w14:paraId="75A3FBB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（可附页）</w:t>
            </w:r>
          </w:p>
        </w:tc>
        <w:tc>
          <w:tcPr>
            <w:tcW w:w="7591" w:type="dxa"/>
            <w:gridSpan w:val="6"/>
            <w:noWrap w:val="0"/>
            <w:vAlign w:val="center"/>
          </w:tcPr>
          <w:p w14:paraId="291C46C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p w14:paraId="159B0DD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53FEC87A">
        <w:trPr>
          <w:trHeight w:val="0" w:hRule="atLeast"/>
          <w:jc w:val="center"/>
        </w:trPr>
        <w:tc>
          <w:tcPr>
            <w:tcW w:w="1382" w:type="dxa"/>
            <w:vMerge w:val="restart"/>
            <w:noWrap w:val="0"/>
            <w:vAlign w:val="center"/>
          </w:tcPr>
          <w:p w14:paraId="3A289EDB">
            <w:pPr>
              <w:suppressAutoHyphens/>
              <w:bidi w:val="0"/>
              <w:snapToGrid w:val="0"/>
              <w:ind w:left="0" w:right="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申请材料</w:t>
            </w:r>
          </w:p>
          <w:p w14:paraId="7263BF6F">
            <w:pPr>
              <w:suppressAutoHyphens/>
              <w:bidi w:val="0"/>
              <w:snapToGrid w:val="0"/>
              <w:ind w:left="0" w:right="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（可附页）</w:t>
            </w:r>
          </w:p>
        </w:tc>
        <w:tc>
          <w:tcPr>
            <w:tcW w:w="2570" w:type="dxa"/>
            <w:noWrap w:val="0"/>
            <w:vAlign w:val="center"/>
          </w:tcPr>
          <w:p w14:paraId="4931142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序号</w:t>
            </w:r>
          </w:p>
        </w:tc>
        <w:tc>
          <w:tcPr>
            <w:tcW w:w="1748" w:type="dxa"/>
            <w:noWrap w:val="0"/>
            <w:vAlign w:val="center"/>
          </w:tcPr>
          <w:p w14:paraId="74D26A5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名  称</w:t>
            </w:r>
          </w:p>
        </w:tc>
        <w:tc>
          <w:tcPr>
            <w:tcW w:w="768" w:type="dxa"/>
            <w:noWrap w:val="0"/>
            <w:vAlign w:val="center"/>
          </w:tcPr>
          <w:p w14:paraId="5ECED67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份数</w:t>
            </w:r>
          </w:p>
        </w:tc>
        <w:tc>
          <w:tcPr>
            <w:tcW w:w="1210" w:type="dxa"/>
            <w:gridSpan w:val="2"/>
            <w:noWrap w:val="0"/>
            <w:vAlign w:val="center"/>
          </w:tcPr>
          <w:p w14:paraId="2598387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原/复印件</w:t>
            </w:r>
          </w:p>
        </w:tc>
        <w:tc>
          <w:tcPr>
            <w:tcW w:w="1295" w:type="dxa"/>
            <w:noWrap w:val="0"/>
            <w:vAlign w:val="center"/>
          </w:tcPr>
          <w:p w14:paraId="249B7ABA">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备 注</w:t>
            </w:r>
          </w:p>
        </w:tc>
      </w:tr>
      <w:tr w14:paraId="7D22C6C8">
        <w:trPr>
          <w:trHeight w:val="0" w:hRule="atLeast"/>
          <w:jc w:val="center"/>
        </w:trPr>
        <w:tc>
          <w:tcPr>
            <w:tcW w:w="1382" w:type="dxa"/>
            <w:vMerge w:val="continue"/>
            <w:noWrap w:val="0"/>
            <w:vAlign w:val="center"/>
          </w:tcPr>
          <w:p w14:paraId="71D803B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6E2A6F47">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748" w:type="dxa"/>
            <w:noWrap w:val="0"/>
            <w:vAlign w:val="center"/>
          </w:tcPr>
          <w:p w14:paraId="399649B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768" w:type="dxa"/>
            <w:noWrap w:val="0"/>
            <w:vAlign w:val="center"/>
          </w:tcPr>
          <w:p w14:paraId="0F907F3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10" w:type="dxa"/>
            <w:gridSpan w:val="2"/>
            <w:noWrap w:val="0"/>
            <w:vAlign w:val="center"/>
          </w:tcPr>
          <w:p w14:paraId="0F84013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95" w:type="dxa"/>
            <w:noWrap w:val="0"/>
            <w:vAlign w:val="center"/>
          </w:tcPr>
          <w:p w14:paraId="2B7825FA">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11D61F74">
        <w:trPr>
          <w:trHeight w:val="0" w:hRule="atLeast"/>
          <w:jc w:val="center"/>
        </w:trPr>
        <w:tc>
          <w:tcPr>
            <w:tcW w:w="1382" w:type="dxa"/>
            <w:vMerge w:val="continue"/>
            <w:noWrap w:val="0"/>
            <w:vAlign w:val="center"/>
          </w:tcPr>
          <w:p w14:paraId="0946E43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1AA4DCE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748" w:type="dxa"/>
            <w:noWrap w:val="0"/>
            <w:vAlign w:val="center"/>
          </w:tcPr>
          <w:p w14:paraId="217C63B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768" w:type="dxa"/>
            <w:noWrap w:val="0"/>
            <w:vAlign w:val="center"/>
          </w:tcPr>
          <w:p w14:paraId="213F253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10" w:type="dxa"/>
            <w:gridSpan w:val="2"/>
            <w:noWrap w:val="0"/>
            <w:vAlign w:val="center"/>
          </w:tcPr>
          <w:p w14:paraId="293DB5A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95" w:type="dxa"/>
            <w:noWrap w:val="0"/>
            <w:vAlign w:val="center"/>
          </w:tcPr>
          <w:p w14:paraId="6D589B6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0DD003B9">
        <w:trPr>
          <w:trHeight w:val="0" w:hRule="atLeast"/>
          <w:jc w:val="center"/>
        </w:trPr>
        <w:tc>
          <w:tcPr>
            <w:tcW w:w="1382" w:type="dxa"/>
            <w:vMerge w:val="continue"/>
            <w:noWrap w:val="0"/>
            <w:vAlign w:val="center"/>
          </w:tcPr>
          <w:p w14:paraId="402C7D3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2570" w:type="dxa"/>
            <w:noWrap w:val="0"/>
            <w:vAlign w:val="center"/>
          </w:tcPr>
          <w:p w14:paraId="3BE7836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748" w:type="dxa"/>
            <w:noWrap w:val="0"/>
            <w:vAlign w:val="center"/>
          </w:tcPr>
          <w:p w14:paraId="126FC37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768" w:type="dxa"/>
            <w:noWrap w:val="0"/>
            <w:vAlign w:val="center"/>
          </w:tcPr>
          <w:p w14:paraId="34CC59C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10" w:type="dxa"/>
            <w:gridSpan w:val="2"/>
            <w:noWrap w:val="0"/>
            <w:vAlign w:val="center"/>
          </w:tcPr>
          <w:p w14:paraId="3B71EE1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95" w:type="dxa"/>
            <w:noWrap w:val="0"/>
            <w:vAlign w:val="center"/>
          </w:tcPr>
          <w:p w14:paraId="2E82E6D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070AAB0D">
        <w:trPr>
          <w:trHeight w:val="1913" w:hRule="atLeast"/>
          <w:jc w:val="center"/>
        </w:trPr>
        <w:tc>
          <w:tcPr>
            <w:tcW w:w="1382" w:type="dxa"/>
            <w:noWrap w:val="0"/>
            <w:textDirection w:val="tbRlV"/>
            <w:vAlign w:val="center"/>
          </w:tcPr>
          <w:p w14:paraId="7B8E2900">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承诺</w:t>
            </w:r>
          </w:p>
        </w:tc>
        <w:tc>
          <w:tcPr>
            <w:tcW w:w="7591" w:type="dxa"/>
            <w:gridSpan w:val="6"/>
            <w:noWrap w:val="0"/>
            <w:vAlign w:val="top"/>
          </w:tcPr>
          <w:p w14:paraId="7B5E722C">
            <w:pPr>
              <w:suppressAutoHyphens/>
              <w:bidi w:val="0"/>
              <w:snapToGrid w:val="0"/>
              <w:jc w:val="both"/>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我（单位）知晓申请该项许可应当具备的条件以及提交虚假材料应当承担的法律责任，</w:t>
            </w:r>
            <w:r>
              <w:rPr>
                <w:rFonts w:hint="eastAsia" w:ascii="Times New Roman" w:hAnsi="Times New Roman" w:eastAsia="仿宋_GB2312" w:cs="Times New Roman"/>
                <w:snapToGrid w:val="0"/>
                <w:color w:val="auto"/>
                <w:kern w:val="32"/>
                <w:sz w:val="24"/>
                <w:szCs w:val="24"/>
                <w:highlight w:val="none"/>
                <w:lang w:eastAsia="zh-CN"/>
              </w:rPr>
              <w:t>并承诺：</w:t>
            </w:r>
            <w:r>
              <w:rPr>
                <w:rFonts w:hint="eastAsia" w:ascii="仿宋_GB2312" w:hAnsi="仿宋_GB2312" w:eastAsia="仿宋_GB2312" w:cs="仿宋_GB2312"/>
                <w:snapToGrid w:val="0"/>
                <w:color w:val="auto"/>
                <w:kern w:val="32"/>
                <w:sz w:val="24"/>
                <w:szCs w:val="24"/>
                <w:highlight w:val="none"/>
                <w:lang w:val="en-US" w:eastAsia="zh-CN"/>
              </w:rPr>
              <w:t>1.</w:t>
            </w:r>
            <w:r>
              <w:rPr>
                <w:rFonts w:hint="eastAsia" w:ascii="Times New Roman" w:hAnsi="Times New Roman" w:eastAsia="仿宋_GB2312" w:cs="Times New Roman"/>
                <w:snapToGrid w:val="0"/>
                <w:color w:val="auto"/>
                <w:kern w:val="32"/>
                <w:sz w:val="24"/>
                <w:szCs w:val="24"/>
                <w:highlight w:val="none"/>
              </w:rPr>
              <w:t>我（单位）</w:t>
            </w:r>
            <w:r>
              <w:rPr>
                <w:rFonts w:hint="eastAsia" w:ascii="仿宋_GB2312" w:hAnsi="仿宋_GB2312" w:eastAsia="仿宋_GB2312" w:cs="仿宋_GB2312"/>
                <w:snapToGrid w:val="0"/>
                <w:color w:val="auto"/>
                <w:kern w:val="32"/>
                <w:sz w:val="24"/>
                <w:szCs w:val="24"/>
                <w:highlight w:val="none"/>
                <w:lang w:eastAsia="zh-CN"/>
              </w:rPr>
              <w:t>是该设施的权属人。</w:t>
            </w:r>
            <w:r>
              <w:rPr>
                <w:rFonts w:hint="eastAsia" w:ascii="仿宋_GB2312" w:hAnsi="仿宋_GB2312" w:eastAsia="仿宋_GB2312" w:cs="仿宋_GB2312"/>
                <w:snapToGrid w:val="0"/>
                <w:color w:val="auto"/>
                <w:kern w:val="32"/>
                <w:sz w:val="24"/>
                <w:szCs w:val="24"/>
                <w:highlight w:val="none"/>
                <w:lang w:val="en-US" w:eastAsia="zh-CN"/>
              </w:rPr>
              <w:t>2.设施已</w:t>
            </w:r>
            <w:r>
              <w:rPr>
                <w:rFonts w:hint="eastAsia" w:ascii="仿宋_GB2312" w:hAnsi="仿宋_GB2312" w:eastAsia="仿宋_GB2312" w:cs="仿宋_GB2312"/>
                <w:snapToGrid w:val="0"/>
                <w:color w:val="auto"/>
                <w:kern w:val="32"/>
                <w:sz w:val="24"/>
                <w:szCs w:val="24"/>
                <w:highlight w:val="none"/>
                <w:lang w:eastAsia="zh-CN"/>
              </w:rPr>
              <w:t>丧失使用功能或其使用功能已被其他设施替代</w:t>
            </w:r>
            <w:r>
              <w:rPr>
                <w:rFonts w:hint="eastAsia" w:ascii="仿宋_GB2312" w:hAnsi="仿宋_GB2312" w:eastAsia="仿宋_GB2312" w:cs="仿宋_GB2312"/>
                <w:snapToGrid w:val="0"/>
                <w:color w:val="auto"/>
                <w:kern w:val="32"/>
                <w:sz w:val="24"/>
                <w:szCs w:val="24"/>
                <w:highlight w:val="none"/>
                <w:lang w:val="en-US" w:eastAsia="zh-CN"/>
              </w:rPr>
              <w:t>。3.</w:t>
            </w:r>
            <w:r>
              <w:rPr>
                <w:rFonts w:hint="eastAsia" w:ascii="仿宋_GB2312" w:hAnsi="仿宋_GB2312" w:eastAsia="仿宋_GB2312" w:cs="仿宋_GB2312"/>
                <w:snapToGrid w:val="0"/>
                <w:color w:val="auto"/>
                <w:kern w:val="32"/>
                <w:sz w:val="24"/>
                <w:szCs w:val="24"/>
                <w:highlight w:val="none"/>
              </w:rPr>
              <w:t>本申请表所填写内容及所附文件和材料均为真实的。</w:t>
            </w:r>
          </w:p>
          <w:p w14:paraId="64B06137">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 xml:space="preserve">                           申请人：（签名/盖章）</w:t>
            </w:r>
          </w:p>
          <w:p w14:paraId="45F75208">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 xml:space="preserve">                                     年   月   日</w:t>
            </w:r>
          </w:p>
        </w:tc>
      </w:tr>
      <w:tr w14:paraId="18D919CA">
        <w:trPr>
          <w:trHeight w:val="0" w:hRule="atLeast"/>
          <w:jc w:val="center"/>
        </w:trPr>
        <w:tc>
          <w:tcPr>
            <w:tcW w:w="3952" w:type="dxa"/>
            <w:gridSpan w:val="2"/>
            <w:noWrap w:val="0"/>
            <w:vAlign w:val="top"/>
          </w:tcPr>
          <w:p w14:paraId="44F64AE8">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受理编号</w:t>
            </w:r>
          </w:p>
        </w:tc>
        <w:tc>
          <w:tcPr>
            <w:tcW w:w="5021" w:type="dxa"/>
            <w:gridSpan w:val="5"/>
            <w:noWrap w:val="0"/>
            <w:vAlign w:val="top"/>
          </w:tcPr>
          <w:p w14:paraId="423BAE03">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r>
      <w:tr w14:paraId="080D5154">
        <w:trPr>
          <w:trHeight w:val="0" w:hRule="atLeast"/>
          <w:jc w:val="center"/>
        </w:trPr>
        <w:tc>
          <w:tcPr>
            <w:tcW w:w="3952" w:type="dxa"/>
            <w:gridSpan w:val="2"/>
            <w:noWrap w:val="0"/>
            <w:vAlign w:val="top"/>
          </w:tcPr>
          <w:p w14:paraId="1F6F61E5">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受理时间</w:t>
            </w:r>
          </w:p>
        </w:tc>
        <w:tc>
          <w:tcPr>
            <w:tcW w:w="1748" w:type="dxa"/>
            <w:noWrap w:val="0"/>
            <w:vAlign w:val="top"/>
          </w:tcPr>
          <w:p w14:paraId="127453EC">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c>
          <w:tcPr>
            <w:tcW w:w="971" w:type="dxa"/>
            <w:gridSpan w:val="2"/>
            <w:noWrap w:val="0"/>
            <w:vAlign w:val="top"/>
          </w:tcPr>
          <w:p w14:paraId="54E42EBF">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受理人</w:t>
            </w:r>
          </w:p>
        </w:tc>
        <w:tc>
          <w:tcPr>
            <w:tcW w:w="2302" w:type="dxa"/>
            <w:gridSpan w:val="2"/>
            <w:noWrap w:val="0"/>
            <w:vAlign w:val="top"/>
          </w:tcPr>
          <w:p w14:paraId="3A702C00">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r>
    </w:tbl>
    <w:p w14:paraId="473F38F4">
      <w:pPr>
        <w:keepNext w:val="0"/>
        <w:keepLines w:val="0"/>
        <w:pageBreakBefore w:val="0"/>
        <w:widowControl w:val="0"/>
        <w:suppressAutoHyphens/>
        <w:kinsoku/>
        <w:wordWrap/>
        <w:overflowPunct/>
        <w:topLinePunct w:val="0"/>
        <w:autoSpaceDE/>
        <w:autoSpaceDN/>
        <w:bidi w:val="0"/>
        <w:adjustRightInd/>
        <w:snapToGrid/>
        <w:spacing w:after="0" w:afterLines="0" w:line="600" w:lineRule="exact"/>
        <w:ind w:firstLine="0" w:firstLineChars="0"/>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r>
        <w:rPr>
          <w:rFonts w:ascii="Times New Roman" w:hAnsi="Times New Roman" w:eastAsia="方正小标宋简体" w:cs="Times New Roman"/>
          <w:snapToGrid w:val="0"/>
          <w:color w:val="auto"/>
          <w:kern w:val="32"/>
          <w:sz w:val="36"/>
          <w:szCs w:val="36"/>
          <w:highlight w:val="none"/>
          <w:lang w:val="en-US" w:eastAsia="zh-CN" w:bidi="ar-SA"/>
        </w:rPr>
        <w:br w:type="page"/>
      </w:r>
      <w:r>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t>关闭、闲置、拆除城市环境卫生设施</w:t>
      </w:r>
    </w:p>
    <w:p w14:paraId="2589C89B">
      <w:pPr>
        <w:keepNext w:val="0"/>
        <w:keepLines w:val="0"/>
        <w:pageBreakBefore w:val="0"/>
        <w:widowControl w:val="0"/>
        <w:suppressAutoHyphens/>
        <w:kinsoku/>
        <w:wordWrap/>
        <w:overflowPunct/>
        <w:topLinePunct w:val="0"/>
        <w:autoSpaceDE/>
        <w:autoSpaceDN/>
        <w:bidi w:val="0"/>
        <w:adjustRightInd/>
        <w:snapToGrid/>
        <w:spacing w:after="0" w:afterLines="0" w:line="600" w:lineRule="exact"/>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行政</w:t>
      </w:r>
      <w:r>
        <w:rPr>
          <w:rFonts w:hint="eastAsia" w:ascii="宋体" w:hAnsi="宋体" w:eastAsia="方正小标宋简体" w:cs="方正小标宋简体"/>
          <w:snapToGrid w:val="0"/>
          <w:color w:val="auto"/>
          <w:kern w:val="32"/>
          <w:sz w:val="44"/>
          <w:szCs w:val="44"/>
          <w:highlight w:val="none"/>
          <w:shd w:val="clear" w:color="auto" w:fill="auto"/>
          <w:lang w:val="en-US" w:eastAsia="zh-CN" w:bidi="ar-SA"/>
        </w:rPr>
        <w:t>许可</w:t>
      </w:r>
      <w:r>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t>申请表填表说明</w:t>
      </w:r>
    </w:p>
    <w:p w14:paraId="07EF087D">
      <w:pPr>
        <w:keepNext w:val="0"/>
        <w:keepLines w:val="0"/>
        <w:pageBreakBefore w:val="0"/>
        <w:widowControl w:val="0"/>
        <w:suppressAutoHyphens/>
        <w:kinsoku/>
        <w:wordWrap/>
        <w:overflowPunct/>
        <w:topLinePunct w:val="0"/>
        <w:autoSpaceDE/>
        <w:autoSpaceDN/>
        <w:bidi w:val="0"/>
        <w:adjustRightInd/>
        <w:snapToGrid/>
        <w:spacing w:after="0" w:afterLines="0" w:line="600" w:lineRule="exact"/>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p>
    <w:p w14:paraId="5F290082">
      <w:pPr>
        <w:keepNext w:val="0"/>
        <w:keepLines w:val="0"/>
        <w:pageBreakBefore w:val="0"/>
        <w:widowControl w:val="0"/>
        <w:suppressAutoHyphens/>
        <w:kinsoku/>
        <w:wordWrap/>
        <w:overflowPunct/>
        <w:topLinePunct w:val="0"/>
        <w:autoSpaceDE/>
        <w:autoSpaceDN/>
        <w:bidi w:val="0"/>
        <w:adjustRightInd/>
        <w:snapToGrid w:val="0"/>
        <w:spacing w:line="560" w:lineRule="exact"/>
        <w:ind w:left="0" w:leftChars="0" w:right="0" w:rightChars="0" w:firstLine="643" w:firstLineChars="209"/>
        <w:jc w:val="both"/>
        <w:textAlignment w:val="auto"/>
        <w:outlineLvl w:val="9"/>
        <w:rPr>
          <w:rFonts w:ascii="宋体" w:hAnsi="宋体" w:eastAsia="仿宋_GB2312" w:cs="Times New Roman"/>
          <w:snapToGrid w:val="0"/>
          <w:color w:val="auto"/>
          <w:spacing w:val="-6"/>
          <w:kern w:val="32"/>
          <w:sz w:val="32"/>
          <w:szCs w:val="32"/>
          <w:highlight w:val="none"/>
          <w:shd w:val="clear" w:color="auto" w:fill="auto"/>
        </w:rPr>
      </w:pPr>
      <w:r>
        <w:rPr>
          <w:rFonts w:hint="eastAsia" w:ascii="宋体" w:hAnsi="宋体" w:eastAsia="仿宋_GB2312" w:cs="楷体"/>
          <w:snapToGrid w:val="0"/>
          <w:color w:val="auto"/>
          <w:spacing w:val="-6"/>
          <w:kern w:val="32"/>
          <w:sz w:val="32"/>
          <w:szCs w:val="32"/>
          <w:highlight w:val="none"/>
          <w:shd w:val="clear" w:color="auto" w:fill="auto"/>
        </w:rPr>
        <w:t>一、</w:t>
      </w:r>
      <w:r>
        <w:rPr>
          <w:rFonts w:ascii="宋体" w:hAnsi="宋体" w:eastAsia="仿宋_GB2312" w:cs="Times New Roman"/>
          <w:snapToGrid w:val="0"/>
          <w:color w:val="auto"/>
          <w:spacing w:val="-6"/>
          <w:kern w:val="32"/>
          <w:sz w:val="32"/>
          <w:szCs w:val="32"/>
          <w:highlight w:val="none"/>
          <w:shd w:val="clear" w:color="auto" w:fill="auto"/>
        </w:rPr>
        <w:t>申请人应当如实填写，并对所填写的内容真实性负责。</w:t>
      </w:r>
    </w:p>
    <w:p w14:paraId="385F6106">
      <w:pPr>
        <w:keepNext w:val="0"/>
        <w:keepLines w:val="0"/>
        <w:pageBreakBefore w:val="0"/>
        <w:widowControl w:val="0"/>
        <w:suppressAutoHyphen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s="Times New Roman"/>
          <w:snapToGrid w:val="0"/>
          <w:color w:val="auto"/>
          <w:kern w:val="32"/>
          <w:sz w:val="32"/>
          <w:szCs w:val="32"/>
          <w:highlight w:val="none"/>
          <w:shd w:val="clear" w:color="auto" w:fill="auto"/>
        </w:rPr>
      </w:pPr>
      <w:r>
        <w:rPr>
          <w:rFonts w:hint="eastAsia" w:ascii="宋体" w:hAnsi="宋体" w:eastAsia="仿宋_GB2312" w:cs="楷体"/>
          <w:snapToGrid w:val="0"/>
          <w:color w:val="auto"/>
          <w:kern w:val="32"/>
          <w:sz w:val="32"/>
          <w:szCs w:val="32"/>
          <w:highlight w:val="none"/>
          <w:shd w:val="clear" w:color="auto" w:fill="auto"/>
        </w:rPr>
        <w:t>二、</w:t>
      </w:r>
      <w:r>
        <w:rPr>
          <w:rFonts w:ascii="宋体" w:hAnsi="宋体" w:eastAsia="仿宋_GB2312" w:cs="Times New Roman"/>
          <w:snapToGrid w:val="0"/>
          <w:color w:val="auto"/>
          <w:kern w:val="32"/>
          <w:sz w:val="32"/>
          <w:szCs w:val="32"/>
          <w:highlight w:val="none"/>
          <w:shd w:val="clear" w:color="auto" w:fill="auto"/>
        </w:rPr>
        <w:t>为确保申请表格内容字迹清晰，建议采用电脑录入方式填写并打印，字体不小于五号字。</w:t>
      </w:r>
    </w:p>
    <w:p w14:paraId="4A98C071">
      <w:pPr>
        <w:keepNext w:val="0"/>
        <w:keepLines w:val="0"/>
        <w:pageBreakBefore w:val="0"/>
        <w:widowControl w:val="0"/>
        <w:suppressAutoHyphen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s="Times New Roman"/>
          <w:snapToGrid w:val="0"/>
          <w:color w:val="auto"/>
          <w:kern w:val="32"/>
          <w:sz w:val="32"/>
          <w:szCs w:val="32"/>
          <w:highlight w:val="none"/>
          <w:shd w:val="clear" w:color="auto" w:fill="auto"/>
        </w:rPr>
      </w:pPr>
      <w:r>
        <w:rPr>
          <w:rFonts w:hint="eastAsia" w:ascii="宋体" w:hAnsi="宋体" w:eastAsia="仿宋_GB2312" w:cs="楷体"/>
          <w:snapToGrid w:val="0"/>
          <w:color w:val="auto"/>
          <w:kern w:val="32"/>
          <w:sz w:val="32"/>
          <w:szCs w:val="32"/>
          <w:highlight w:val="none"/>
          <w:shd w:val="clear" w:color="auto" w:fill="auto"/>
        </w:rPr>
        <w:t>三、</w:t>
      </w:r>
      <w:r>
        <w:rPr>
          <w:rFonts w:ascii="宋体" w:hAnsi="宋体" w:eastAsia="仿宋_GB2312" w:cs="Times New Roman"/>
          <w:snapToGrid w:val="0"/>
          <w:color w:val="auto"/>
          <w:kern w:val="32"/>
          <w:sz w:val="32"/>
          <w:szCs w:val="32"/>
          <w:highlight w:val="none"/>
          <w:shd w:val="clear" w:color="auto" w:fill="auto"/>
        </w:rPr>
        <w:t>申请单位名称须与市场监管部门核发营业执照的名称一致。</w:t>
      </w:r>
    </w:p>
    <w:p w14:paraId="623670DE">
      <w:pPr>
        <w:keepNext w:val="0"/>
        <w:keepLines w:val="0"/>
        <w:pageBreakBefore w:val="0"/>
        <w:widowControl w:val="0"/>
        <w:suppressAutoHyphen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s="Times New Roman"/>
          <w:b w:val="0"/>
          <w:bCs w:val="0"/>
          <w:snapToGrid w:val="0"/>
          <w:color w:val="auto"/>
          <w:kern w:val="32"/>
          <w:sz w:val="32"/>
          <w:szCs w:val="32"/>
          <w:highlight w:val="none"/>
          <w:shd w:val="clear" w:color="auto" w:fill="auto"/>
        </w:rPr>
      </w:pPr>
      <w:r>
        <w:rPr>
          <w:rFonts w:hint="eastAsia" w:ascii="宋体" w:hAnsi="宋体" w:eastAsia="仿宋_GB2312" w:cs="楷体"/>
          <w:b w:val="0"/>
          <w:bCs w:val="0"/>
          <w:snapToGrid w:val="0"/>
          <w:color w:val="auto"/>
          <w:kern w:val="32"/>
          <w:sz w:val="32"/>
          <w:szCs w:val="32"/>
          <w:highlight w:val="none"/>
          <w:shd w:val="clear" w:color="auto" w:fill="auto"/>
        </w:rPr>
        <w:t>四、</w:t>
      </w:r>
      <w:r>
        <w:rPr>
          <w:rFonts w:ascii="宋体" w:hAnsi="宋体" w:eastAsia="仿宋_GB2312" w:cs="Times New Roman"/>
          <w:b w:val="0"/>
          <w:bCs w:val="0"/>
          <w:snapToGrid w:val="0"/>
          <w:color w:val="auto"/>
          <w:kern w:val="32"/>
          <w:sz w:val="32"/>
          <w:szCs w:val="32"/>
          <w:highlight w:val="none"/>
          <w:shd w:val="clear" w:color="auto" w:fill="auto"/>
        </w:rPr>
        <w:t>填表注意事项:</w:t>
      </w:r>
    </w:p>
    <w:p w14:paraId="5E2C387F">
      <w:pPr>
        <w:keepNext w:val="0"/>
        <w:keepLines w:val="0"/>
        <w:pageBreakBefore w:val="0"/>
        <w:widowControl w:val="0"/>
        <w:suppressAutoHyphen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s="Times New Roman"/>
          <w:strike w:val="0"/>
          <w:dstrike w:val="0"/>
          <w:snapToGrid w:val="0"/>
          <w:color w:val="auto"/>
          <w:kern w:val="32"/>
          <w:sz w:val="32"/>
          <w:szCs w:val="32"/>
          <w:highlight w:val="none"/>
          <w:shd w:val="clear" w:color="auto" w:fill="auto"/>
        </w:rPr>
      </w:pPr>
      <w:r>
        <w:rPr>
          <w:rFonts w:ascii="宋体" w:hAnsi="宋体" w:eastAsia="仿宋_GB2312" w:cs="Times New Roman"/>
          <w:strike w:val="0"/>
          <w:dstrike w:val="0"/>
          <w:snapToGrid w:val="0"/>
          <w:color w:val="auto"/>
          <w:kern w:val="32"/>
          <w:sz w:val="32"/>
          <w:szCs w:val="32"/>
          <w:highlight w:val="none"/>
          <w:shd w:val="clear" w:color="auto" w:fill="auto"/>
        </w:rPr>
        <w:t>表格中“</w:t>
      </w:r>
      <w:r>
        <w:rPr>
          <w:rFonts w:hint="eastAsia" w:ascii="宋体" w:hAnsi="宋体" w:eastAsia="仿宋_GB2312" w:cs="Times New Roman"/>
          <w:strike w:val="0"/>
          <w:dstrike w:val="0"/>
          <w:snapToGrid w:val="0"/>
          <w:color w:val="auto"/>
          <w:kern w:val="32"/>
          <w:sz w:val="32"/>
          <w:szCs w:val="32"/>
          <w:highlight w:val="none"/>
          <w:shd w:val="clear" w:color="auto" w:fill="auto"/>
          <w:lang w:val="en-US" w:eastAsia="zh-CN"/>
        </w:rPr>
        <w:t>附件目录</w:t>
      </w:r>
      <w:r>
        <w:rPr>
          <w:rFonts w:ascii="宋体" w:hAnsi="宋体" w:eastAsia="仿宋_GB2312" w:cs="Times New Roman"/>
          <w:strike w:val="0"/>
          <w:dstrike w:val="0"/>
          <w:snapToGrid w:val="0"/>
          <w:color w:val="auto"/>
          <w:kern w:val="32"/>
          <w:sz w:val="32"/>
          <w:szCs w:val="32"/>
          <w:highlight w:val="none"/>
          <w:shd w:val="clear" w:color="auto" w:fill="auto"/>
        </w:rPr>
        <w:t>”栏主要填写内容：</w:t>
      </w:r>
    </w:p>
    <w:p w14:paraId="1890F22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（一）防止环境污染的方案，</w:t>
      </w:r>
      <w:r>
        <w:rPr>
          <w:rFonts w:hint="eastAsia" w:ascii="宋体" w:hAnsi="宋体" w:eastAsia="仿宋_GB2312" w:cs="Times New Roman"/>
          <w:strike w:val="0"/>
          <w:dstrike w:val="0"/>
          <w:snapToGrid w:val="0"/>
          <w:color w:val="auto"/>
          <w:kern w:val="32"/>
          <w:sz w:val="32"/>
          <w:szCs w:val="32"/>
          <w:highlight w:val="none"/>
          <w:shd w:val="clear" w:color="auto" w:fill="auto"/>
          <w:lang w:val="en-US" w:eastAsia="zh-CN"/>
        </w:rPr>
        <w:t>包括不限于项目概况、污染现状调查、污染风险识别、分阶段防止环境污染措施、应急处置预案等内容（必填）</w:t>
      </w:r>
      <w:r>
        <w:rPr>
          <w:rFonts w:hint="eastAsia" w:ascii="宋体" w:hAnsi="宋体" w:eastAsia="仿宋_GB2312" w:cs="Times New Roman"/>
          <w:strike w:val="0"/>
          <w:dstrike w:val="0"/>
          <w:snapToGrid w:val="0"/>
          <w:color w:val="auto"/>
          <w:kern w:val="32"/>
          <w:sz w:val="32"/>
          <w:szCs w:val="32"/>
          <w:highlight w:val="none"/>
          <w:shd w:val="clear" w:color="auto" w:fill="auto"/>
        </w:rPr>
        <w:t>。</w:t>
      </w:r>
    </w:p>
    <w:p w14:paraId="2AC02B7C">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（三）拟关闭、闲置或者拆除的设施现状图及拆除方案，</w:t>
      </w:r>
      <w:r>
        <w:rPr>
          <w:rFonts w:hint="eastAsia" w:ascii="仿宋_GB2312" w:hAnsi="仿宋_GB2312" w:eastAsia="仿宋_GB2312" w:cs="仿宋_GB2312"/>
          <w:snapToGrid w:val="0"/>
          <w:color w:val="auto"/>
          <w:kern w:val="32"/>
          <w:sz w:val="32"/>
          <w:szCs w:val="32"/>
          <w:highlight w:val="none"/>
          <w:shd w:val="clear" w:color="auto" w:fill="auto"/>
          <w:lang w:val="en-US" w:eastAsia="zh-CN"/>
        </w:rPr>
        <w:t>包括不限于设施基本情况、拆除方案和拟新建设施建设方案</w:t>
      </w:r>
      <w:r>
        <w:rPr>
          <w:rFonts w:hint="eastAsia" w:ascii="宋体" w:hAnsi="宋体" w:eastAsia="仿宋_GB2312" w:cs="Times New Roman"/>
          <w:strike w:val="0"/>
          <w:dstrike w:val="0"/>
          <w:snapToGrid w:val="0"/>
          <w:color w:val="auto"/>
          <w:kern w:val="32"/>
          <w:sz w:val="32"/>
          <w:szCs w:val="32"/>
          <w:highlight w:val="none"/>
          <w:shd w:val="clear" w:color="auto" w:fill="auto"/>
          <w:lang w:val="en-US" w:eastAsia="zh-CN"/>
        </w:rPr>
        <w:t>（必填）</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14:paraId="73D56AA2">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（四）新建设施的设计图</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hint="eastAsia" w:ascii="Times New Roman" w:hAnsi="Times New Roman" w:eastAsia="仿宋_GB2312" w:cs="Times New Roman"/>
          <w:snapToGrid w:val="0"/>
          <w:color w:val="auto"/>
          <w:kern w:val="32"/>
          <w:sz w:val="32"/>
          <w:szCs w:val="32"/>
          <w:highlight w:val="none"/>
          <w:lang w:val="en-US" w:eastAsia="zh-CN" w:bidi="ar-SA"/>
        </w:rPr>
        <w:t>非</w:t>
      </w:r>
      <w:r>
        <w:rPr>
          <w:rFonts w:hint="eastAsia" w:ascii="宋体" w:hAnsi="宋体" w:eastAsia="仿宋_GB2312" w:cs="Times New Roman"/>
          <w:strike w:val="0"/>
          <w:dstrike w:val="0"/>
          <w:snapToGrid w:val="0"/>
          <w:color w:val="auto"/>
          <w:kern w:val="32"/>
          <w:sz w:val="32"/>
          <w:szCs w:val="32"/>
          <w:highlight w:val="none"/>
          <w:shd w:val="clear" w:color="auto" w:fill="auto"/>
          <w:lang w:val="en-US" w:eastAsia="zh-CN"/>
        </w:rPr>
        <w:t>必填）</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p>
    <w:p w14:paraId="3B6D878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（五）提供规划、建设主管部门的批准文件（非必填）</w:t>
      </w:r>
    </w:p>
    <w:p w14:paraId="18E83B9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五、申请人为设施权属人，申请表必须加盖申请单位公章。申请表必须由法定代表人或单位负责人本人签字。申请人提交的申请材料均为存档资料，不退还。</w:t>
      </w:r>
    </w:p>
    <w:p w14:paraId="4213A2D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六、申请表“编号”由12位数字组成，前八位为受理年（四位数）、月（两位数）、日（两位数），后四位从0001开始依次编写，由受理单位填写。</w:t>
      </w:r>
    </w:p>
    <w:p w14:paraId="569A076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七、表内填写的所有名称、地址均使用全称，表格内数据使用阿拉伯数字，日期使用公历。</w:t>
      </w:r>
    </w:p>
    <w:p w14:paraId="759FC1FB">
      <w:pPr>
        <w:keepNext w:val="0"/>
        <w:keepLines w:val="0"/>
        <w:pageBreakBefore w:val="0"/>
        <w:widowControl w:val="0"/>
        <w:suppressAutoHyphens/>
        <w:kinsoku/>
        <w:wordWrap/>
        <w:overflowPunct/>
        <w:topLinePunct w:val="0"/>
        <w:autoSpaceDE/>
        <w:autoSpaceDN/>
        <w:bidi w:val="0"/>
        <w:adjustRightInd/>
        <w:snapToGrid/>
        <w:spacing w:line="440" w:lineRule="exact"/>
        <w:ind w:right="0" w:rightChars="0"/>
        <w:jc w:val="both"/>
        <w:textAlignment w:val="auto"/>
        <w:outlineLvl w:val="9"/>
        <w:rPr>
          <w:rFonts w:hint="default" w:ascii="宋体" w:hAnsi="宋体" w:eastAsia="仿宋_GB2312" w:cs="Times New Roman"/>
          <w:snapToGrid w:val="0"/>
          <w:kern w:val="32"/>
          <w:sz w:val="28"/>
          <w:szCs w:val="28"/>
          <w:highlight w:val="none"/>
          <w:lang w:val="en-US" w:eastAsia="zh-CN"/>
        </w:rPr>
      </w:pPr>
      <w:bookmarkStart w:id="0" w:name="_GoBack"/>
      <w:bookmarkEnd w:id="0"/>
    </w:p>
    <w:p w14:paraId="2F0068AE">
      <w:pPr>
        <w:rPr>
          <w:rFonts w:hint="eastAsia"/>
        </w:rPr>
      </w:pPr>
    </w:p>
    <w:sectPr>
      <w:footerReference r:id="rId3" w:type="default"/>
      <w:pgSz w:w="11906" w:h="16838"/>
      <w:pgMar w:top="2098" w:right="1474" w:bottom="1984"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Garamond">
    <w:altName w:val="苹方-简"/>
    <w:panose1 w:val="02020404030301010803"/>
    <w:charset w:val="00"/>
    <w:family w:val="roman"/>
    <w:pitch w:val="default"/>
    <w:sig w:usb0="00000287" w:usb1="00000000" w:usb2="00000000" w:usb3="00000000" w:csb0="0000009F" w:csb1="DFD70000"/>
  </w:font>
  <w:font w:name="Liberation Sans">
    <w:altName w:val="苹方-简"/>
    <w:panose1 w:val="020B0604020202020204"/>
    <w:charset w:val="00"/>
    <w:family w:val="swiss"/>
    <w:pitch w:val="default"/>
    <w:sig w:usb0="A00002AF" w:usb1="500078FB" w:usb2="00000000" w:usb3="00000000" w:csb0="6000009F" w:csb1="DFD70000"/>
  </w:font>
  <w:font w:name="Noto Sans CJK SC Regular">
    <w:altName w:val="苹方-简"/>
    <w:panose1 w:val="020B0500000000000000"/>
    <w:charset w:val="00"/>
    <w:family w:val="auto"/>
    <w:pitch w:val="default"/>
    <w:sig w:usb0="30000003" w:usb1="2BDF3C10" w:usb2="00000016" w:usb3="00000000" w:csb0="602E0107" w:csb1="00000000"/>
  </w:font>
  <w:font w:name="仿宋_GB2312">
    <w:altName w:val="方正仿宋_GBK"/>
    <w:panose1 w:val="02010609030101010101"/>
    <w:charset w:val="00"/>
    <w:family w:val="modern"/>
    <w:pitch w:val="default"/>
    <w:sig w:usb0="00000001" w:usb1="080E0000" w:usb2="00000000" w:usb3="00000000" w:csb0="00040000" w:csb1="00000000"/>
  </w:font>
  <w:font w:name="方正小标宋简体">
    <w:altName w:val="方正小标宋_GBK"/>
    <w:panose1 w:val="02000000000000000000"/>
    <w:charset w:val="00"/>
    <w:family w:val="script"/>
    <w:pitch w:val="default"/>
    <w:sig w:usb0="A00002BF" w:usb1="184F6CFA" w:usb2="00000012" w:usb3="00000000" w:csb0="00040001" w:csb1="00000000"/>
  </w:font>
  <w:font w:name="楷体_GB2312">
    <w:altName w:val="汉仪楷体简"/>
    <w:panose1 w:val="02010609030101010101"/>
    <w:charset w:val="00"/>
    <w:family w:val="auto"/>
    <w:pitch w:val="default"/>
    <w:sig w:usb0="00000001" w:usb1="080E0000" w:usb2="00000000" w:usb3="00000000" w:csb0="00040000" w:csb1="00000000"/>
  </w:font>
  <w:font w:name="黑体">
    <w:altName w:val="汉仪中黑KW"/>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楷体">
    <w:altName w:val="汉仪楷体KW"/>
    <w:panose1 w:val="02010609060101010101"/>
    <w:charset w:val="00"/>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25BA">
    <w:pPr>
      <w:pStyle w:val="7"/>
      <w:wordWrap w:val="0"/>
      <w:jc w:val="right"/>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4FAC1">
                          <w:pPr>
                            <w:widowControl w:val="0"/>
                            <w:snapToGrid w:val="0"/>
                            <w:jc w:val="left"/>
                            <w:rPr>
                              <w:rFonts w:ascii="宋体" w:hAnsi="宋体" w:eastAsia="仿宋_GB2312" w:cs="Times New Roman"/>
                              <w:snapToGrid w:val="0"/>
                              <w:kern w:val="32"/>
                              <w:sz w:val="28"/>
                              <w:szCs w:val="28"/>
                              <w:lang w:val="en-US" w:eastAsia="zh-CN" w:bidi="ar-SA"/>
                            </w:rPr>
                          </w:pPr>
                          <w:r>
                            <w:rPr>
                              <w:rFonts w:ascii="宋体" w:hAnsi="宋体" w:eastAsia="仿宋_GB2312"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16</w:t>
                          </w:r>
                          <w:r>
                            <w:rPr>
                              <w:rFonts w:ascii="宋体" w:hAnsi="宋体" w:eastAsia="仿宋_GB2312" w:cs="Times New Roman"/>
                              <w:snapToGrid w:val="0"/>
                              <w:kern w:val="32"/>
                              <w:sz w:val="28"/>
                              <w:szCs w:val="28"/>
                              <w:lang w:val="en-US" w:eastAsia="zh-CN" w:bidi="ar-SA"/>
                            </w:rPr>
                            <w:fldChar w:fldCharType="end"/>
                          </w:r>
                          <w:r>
                            <w:rPr>
                              <w:rFonts w:ascii="宋体" w:hAnsi="宋体" w:eastAsia="仿宋_GB2312" w:cs="Times New Roman"/>
                              <w:snapToGrid w:val="0"/>
                              <w:kern w:val="32"/>
                              <w:sz w:val="28"/>
                              <w:szCs w:val="28"/>
                              <w:lang w:val="en-US" w:eastAsia="zh-CN" w:bidi="ar-SA"/>
                            </w:rPr>
                            <w:t xml:space="preserve"> —</w:t>
                          </w:r>
                        </w:p>
                        <w:p w14:paraId="7BFEE674">
                          <w:pPr>
                            <w:pStyle w:val="7"/>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0994FAC1">
                    <w:pPr>
                      <w:widowControl w:val="0"/>
                      <w:snapToGrid w:val="0"/>
                      <w:jc w:val="left"/>
                      <w:rPr>
                        <w:rFonts w:ascii="宋体" w:hAnsi="宋体" w:eastAsia="仿宋_GB2312" w:cs="Times New Roman"/>
                        <w:snapToGrid w:val="0"/>
                        <w:kern w:val="32"/>
                        <w:sz w:val="28"/>
                        <w:szCs w:val="28"/>
                        <w:lang w:val="en-US" w:eastAsia="zh-CN" w:bidi="ar-SA"/>
                      </w:rPr>
                    </w:pPr>
                    <w:r>
                      <w:rPr>
                        <w:rFonts w:ascii="宋体" w:hAnsi="宋体" w:eastAsia="仿宋_GB2312"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16</w:t>
                    </w:r>
                    <w:r>
                      <w:rPr>
                        <w:rFonts w:ascii="宋体" w:hAnsi="宋体" w:eastAsia="仿宋_GB2312" w:cs="Times New Roman"/>
                        <w:snapToGrid w:val="0"/>
                        <w:kern w:val="32"/>
                        <w:sz w:val="28"/>
                        <w:szCs w:val="28"/>
                        <w:lang w:val="en-US" w:eastAsia="zh-CN" w:bidi="ar-SA"/>
                      </w:rPr>
                      <w:fldChar w:fldCharType="end"/>
                    </w:r>
                    <w:r>
                      <w:rPr>
                        <w:rFonts w:ascii="宋体" w:hAnsi="宋体" w:eastAsia="仿宋_GB2312" w:cs="Times New Roman"/>
                        <w:snapToGrid w:val="0"/>
                        <w:kern w:val="32"/>
                        <w:sz w:val="28"/>
                        <w:szCs w:val="28"/>
                        <w:lang w:val="en-US" w:eastAsia="zh-CN" w:bidi="ar-SA"/>
                      </w:rPr>
                      <w:t xml:space="preserve"> —</w:t>
                    </w:r>
                  </w:p>
                  <w:p w14:paraId="7BFEE674">
                    <w:pPr>
                      <w:pStyle w:val="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9466F"/>
    <w:multiLevelType w:val="singleLevel"/>
    <w:tmpl w:val="0169466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864DA"/>
    <w:rsid w:val="0AB4001B"/>
    <w:rsid w:val="1E2C486B"/>
    <w:rsid w:val="4559020E"/>
    <w:rsid w:val="46A94D4E"/>
    <w:rsid w:val="48CA5BE9"/>
    <w:rsid w:val="54A15EFD"/>
    <w:rsid w:val="5FF934BD"/>
    <w:rsid w:val="71564ED2"/>
    <w:rsid w:val="74349EFE"/>
    <w:rsid w:val="763A52C6"/>
    <w:rsid w:val="77DF5BC9"/>
    <w:rsid w:val="7BFFAF9A"/>
    <w:rsid w:val="7D7FA0E4"/>
    <w:rsid w:val="7F1EEDA9"/>
    <w:rsid w:val="7F5699A2"/>
    <w:rsid w:val="7FBF48E9"/>
    <w:rsid w:val="BEF9B4B4"/>
    <w:rsid w:val="D6B331FD"/>
    <w:rsid w:val="DCEF6409"/>
    <w:rsid w:val="DEADA1D4"/>
    <w:rsid w:val="DEFFC060"/>
    <w:rsid w:val="DFFEC742"/>
    <w:rsid w:val="EBF6A4DE"/>
    <w:rsid w:val="F79FEFA2"/>
    <w:rsid w:val="FBEA0018"/>
    <w:rsid w:val="FBFF1879"/>
    <w:rsid w:val="FD0A519A"/>
    <w:rsid w:val="FDFF3092"/>
    <w:rsid w:val="FEB36721"/>
    <w:rsid w:val="FF7A34AA"/>
    <w:rsid w:val="FF7F9104"/>
    <w:rsid w:val="FFF3BE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Body Text Indent"/>
    <w:basedOn w:val="1"/>
    <w:next w:val="6"/>
    <w:qFormat/>
    <w:uiPriority w:val="0"/>
    <w:pPr>
      <w:ind w:left="570" w:hanging="30"/>
    </w:pPr>
    <w:rPr>
      <w:rFonts w:ascii="Times New Roman" w:hAnsi="Times New Roman" w:eastAsia="宋体"/>
      <w:snapToGrid/>
      <w:kern w:val="2"/>
      <w:sz w:val="28"/>
      <w:szCs w:val="20"/>
    </w:rPr>
  </w:style>
  <w:style w:type="paragraph" w:styleId="6">
    <w:name w:val="envelope return"/>
    <w:basedOn w:val="1"/>
    <w:qFormat/>
    <w:uiPriority w:val="0"/>
    <w:pPr>
      <w:widowControl/>
      <w:jc w:val="left"/>
    </w:pPr>
    <w:rPr>
      <w:rFonts w:ascii="Garamond" w:hAnsi="Garamond" w:eastAsia="宋体"/>
      <w:snapToGrid/>
      <w:kern w:val="0"/>
      <w:sz w:val="24"/>
      <w:szCs w:val="20"/>
      <w:lang w:val="fr-CH" w:eastAsia="en-US"/>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2"/>
    <w:uiPriority w:val="0"/>
  </w:style>
  <w:style w:type="paragraph" w:styleId="10">
    <w:name w:val="Normal (Web)"/>
    <w:basedOn w:val="1"/>
    <w:unhideWhenUsed/>
    <w:qFormat/>
    <w:uiPriority w:val="99"/>
    <w:pPr>
      <w:spacing w:beforeAutospacing="1" w:afterAutospacing="1"/>
      <w:jc w:val="left"/>
    </w:pPr>
    <w:rPr>
      <w:kern w:val="0"/>
      <w:sz w:val="24"/>
    </w:rPr>
  </w:style>
  <w:style w:type="paragraph" w:styleId="11">
    <w:name w:val="Body Text First Indent 2"/>
    <w:basedOn w:val="5"/>
    <w:unhideWhenUsed/>
    <w:qFormat/>
    <w:uiPriority w:val="99"/>
    <w:pPr>
      <w:ind w:firstLine="420" w:firstLineChars="200"/>
    </w:pPr>
  </w:style>
  <w:style w:type="character" w:customStyle="1" w:styleId="14">
    <w:name w:val="默认段落字体1"/>
    <w:uiPriority w:val="0"/>
  </w:style>
  <w:style w:type="paragraph" w:customStyle="1" w:styleId="15">
    <w:name w:val="Heading"/>
    <w:basedOn w:val="1"/>
    <w:next w:val="2"/>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uiPriority w:val="0"/>
    <w:pPr>
      <w:widowControl w:val="0"/>
      <w:suppressLineNumbers/>
      <w:suppressAutoHyphens/>
    </w:pPr>
  </w:style>
  <w:style w:type="paragraph" w:customStyle="1" w:styleId="17">
    <w:name w:val="UserStyle_4"/>
    <w:next w:val="1"/>
    <w:qFormat/>
    <w:uiPriority w:val="0"/>
    <w:pPr>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4.33333333333333</TotalTime>
  <ScaleCrop>false</ScaleCrop>
  <LinksUpToDate>false</LinksUpToDate>
  <Application>WPS Office_6.15.1.8935_F1E327BC-269C-435d-A152-05C5408002CA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uos</dc:creator>
  <cp:lastModifiedBy>洪硕</cp:lastModifiedBy>
  <cp:lastPrinted>2025-12-27T02:44:57Z</cp:lastPrinted>
  <dcterms:modified xsi:type="dcterms:W3CDTF">2026-01-13T16:10:15Z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EE06C606CF4B6A0EE7FD656932E4591F_43</vt:lpwstr>
  </property>
</Properties>
</file>