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AD7" w:rsidRPr="00C279B5" w:rsidRDefault="00620AD7" w:rsidP="00620AD7">
      <w:pPr>
        <w:spacing w:line="360" w:lineRule="auto"/>
        <w:jc w:val="left"/>
        <w:rPr>
          <w:rFonts w:ascii="黑体" w:eastAsia="黑体" w:hAnsi="黑体"/>
          <w:spacing w:val="-6"/>
          <w:sz w:val="32"/>
          <w:szCs w:val="32"/>
        </w:rPr>
      </w:pPr>
      <w:r>
        <w:rPr>
          <w:rFonts w:ascii="黑体" w:eastAsia="黑体" w:hAnsi="黑体" w:hint="eastAsia"/>
          <w:spacing w:val="-6"/>
          <w:sz w:val="32"/>
          <w:szCs w:val="32"/>
        </w:rPr>
        <w:t>附件</w:t>
      </w:r>
    </w:p>
    <w:p w:rsidR="00620AD7" w:rsidRPr="00C279B5" w:rsidRDefault="00620AD7" w:rsidP="00620AD7">
      <w:pPr>
        <w:spacing w:line="360" w:lineRule="auto"/>
        <w:jc w:val="left"/>
        <w:rPr>
          <w:rFonts w:ascii="黑体" w:eastAsia="黑体" w:hAnsi="黑体"/>
          <w:spacing w:val="-6"/>
          <w:sz w:val="32"/>
          <w:szCs w:val="32"/>
        </w:rPr>
      </w:pPr>
    </w:p>
    <w:p w:rsidR="00620AD7" w:rsidRPr="00C279B5" w:rsidRDefault="00620AD7" w:rsidP="00620AD7">
      <w:pPr>
        <w:spacing w:line="600" w:lineRule="exact"/>
        <w:jc w:val="center"/>
        <w:rPr>
          <w:rFonts w:ascii="方正小标宋简体" w:eastAsia="方正小标宋简体" w:hAnsi="宋体"/>
          <w:spacing w:val="-6"/>
          <w:sz w:val="44"/>
          <w:szCs w:val="44"/>
        </w:rPr>
      </w:pPr>
      <w:r w:rsidRPr="00C279B5">
        <w:rPr>
          <w:rFonts w:ascii="方正小标宋简体" w:eastAsia="方正小标宋简体" w:hAnsi="宋体" w:hint="eastAsia"/>
          <w:spacing w:val="-6"/>
          <w:sz w:val="44"/>
          <w:szCs w:val="44"/>
        </w:rPr>
        <w:t>2</w:t>
      </w:r>
      <w:r w:rsidRPr="00C279B5">
        <w:rPr>
          <w:rFonts w:ascii="方正小标宋简体" w:eastAsia="方正小标宋简体" w:hAnsi="宋体"/>
          <w:spacing w:val="-6"/>
          <w:sz w:val="44"/>
          <w:szCs w:val="44"/>
        </w:rPr>
        <w:t>020</w:t>
      </w:r>
      <w:r w:rsidRPr="00C279B5">
        <w:rPr>
          <w:rFonts w:ascii="方正小标宋简体" w:eastAsia="方正小标宋简体" w:hAnsi="宋体" w:hint="eastAsia"/>
          <w:spacing w:val="-6"/>
          <w:sz w:val="44"/>
          <w:szCs w:val="44"/>
        </w:rPr>
        <w:t>年北京市新能源轻型货车运营激励方案</w:t>
      </w:r>
    </w:p>
    <w:p w:rsidR="00620AD7" w:rsidRPr="00C279B5" w:rsidRDefault="00620AD7" w:rsidP="00620AD7">
      <w:pPr>
        <w:snapToGrid w:val="0"/>
        <w:spacing w:line="600" w:lineRule="exact"/>
        <w:ind w:firstLineChars="250" w:firstLine="800"/>
        <w:rPr>
          <w:rFonts w:ascii="仿宋_GB2312" w:eastAsia="仿宋_GB2312" w:hAnsi="仿宋"/>
          <w:sz w:val="32"/>
          <w:szCs w:val="32"/>
        </w:rPr>
      </w:pPr>
    </w:p>
    <w:p w:rsidR="00620AD7" w:rsidRPr="00C279B5" w:rsidRDefault="00620AD7" w:rsidP="00620AD7">
      <w:pPr>
        <w:snapToGrid w:val="0"/>
        <w:spacing w:line="600" w:lineRule="exact"/>
        <w:ind w:firstLineChars="200" w:firstLine="640"/>
        <w:rPr>
          <w:rFonts w:ascii="仿宋_GB2312" w:eastAsia="仿宋_GB2312" w:hAnsi="仿宋"/>
          <w:sz w:val="32"/>
          <w:szCs w:val="32"/>
        </w:rPr>
      </w:pPr>
      <w:r w:rsidRPr="00C279B5">
        <w:rPr>
          <w:rFonts w:ascii="仿宋_GB2312" w:eastAsia="仿宋_GB2312" w:hAnsi="仿宋" w:hint="eastAsia"/>
          <w:sz w:val="32"/>
          <w:szCs w:val="32"/>
        </w:rPr>
        <w:t>为贯彻落实《北京市打赢蓝天保卫战三年行动计划》（京政发〔2018〕22号）要求，</w:t>
      </w:r>
      <w:r w:rsidRPr="00C279B5">
        <w:rPr>
          <w:rFonts w:ascii="仿宋_GB2312" w:eastAsia="仿宋_GB2312" w:hAnsi="仿宋" w:hint="eastAsia"/>
          <w:sz w:val="32"/>
          <w:szCs w:val="22"/>
        </w:rPr>
        <w:t>促进淘汰或转出本市</w:t>
      </w:r>
      <w:r w:rsidRPr="00C279B5">
        <w:rPr>
          <w:rFonts w:ascii="仿宋_GB2312" w:eastAsia="仿宋_GB2312" w:hAnsi="仿宋" w:hint="eastAsia"/>
          <w:bCs/>
          <w:sz w:val="32"/>
          <w:szCs w:val="22"/>
        </w:rPr>
        <w:t>汽柴油货车并更新为新能源</w:t>
      </w:r>
      <w:r w:rsidRPr="00C279B5">
        <w:rPr>
          <w:rFonts w:ascii="仿宋_GB2312" w:eastAsia="仿宋_GB2312" w:hAnsi="仿宋" w:hint="eastAsia"/>
          <w:sz w:val="32"/>
          <w:szCs w:val="22"/>
        </w:rPr>
        <w:t>轻型</w:t>
      </w:r>
      <w:r w:rsidRPr="00C279B5">
        <w:rPr>
          <w:rFonts w:ascii="仿宋_GB2312" w:eastAsia="仿宋_GB2312" w:hAnsi="仿宋" w:hint="eastAsia"/>
          <w:bCs/>
          <w:sz w:val="32"/>
          <w:szCs w:val="22"/>
        </w:rPr>
        <w:t>货车</w:t>
      </w:r>
      <w:r w:rsidRPr="00C279B5">
        <w:rPr>
          <w:rFonts w:ascii="仿宋_GB2312" w:eastAsia="仿宋_GB2312" w:hAnsi="仿宋" w:hint="eastAsia"/>
          <w:sz w:val="32"/>
          <w:szCs w:val="22"/>
        </w:rPr>
        <w:t>，降低轻型货车的燃油消耗、污染物排放，推动</w:t>
      </w:r>
      <w:r w:rsidRPr="00C279B5">
        <w:rPr>
          <w:rFonts w:ascii="仿宋_GB2312" w:eastAsia="仿宋_GB2312" w:hAnsi="仿宋" w:hint="eastAsia"/>
          <w:bCs/>
          <w:sz w:val="32"/>
          <w:szCs w:val="32"/>
        </w:rPr>
        <w:t>打赢蓝天保卫战、打好污染防治攻坚战，</w:t>
      </w:r>
      <w:r w:rsidRPr="00C279B5">
        <w:rPr>
          <w:rFonts w:ascii="仿宋_GB2312" w:eastAsia="仿宋_GB2312" w:hAnsi="仿宋" w:hint="eastAsia"/>
          <w:sz w:val="32"/>
          <w:szCs w:val="32"/>
        </w:rPr>
        <w:t>经市政府同意，特制定本方案。</w:t>
      </w:r>
    </w:p>
    <w:p w:rsidR="00620AD7" w:rsidRPr="00C279B5" w:rsidRDefault="00620AD7" w:rsidP="00620AD7">
      <w:pPr>
        <w:snapToGrid w:val="0"/>
        <w:spacing w:line="600" w:lineRule="exact"/>
        <w:ind w:firstLineChars="200" w:firstLine="640"/>
        <w:jc w:val="left"/>
        <w:rPr>
          <w:rFonts w:ascii="黑体" w:eastAsia="黑体" w:hAnsi="黑体"/>
          <w:sz w:val="32"/>
          <w:szCs w:val="32"/>
        </w:rPr>
      </w:pPr>
      <w:r w:rsidRPr="00C279B5">
        <w:rPr>
          <w:rFonts w:ascii="黑体" w:eastAsia="黑体" w:hAnsi="黑体" w:hint="eastAsia"/>
          <w:sz w:val="32"/>
          <w:szCs w:val="32"/>
        </w:rPr>
        <w:t>一、激励范围</w:t>
      </w:r>
    </w:p>
    <w:p w:rsidR="00620AD7" w:rsidRPr="00C279B5" w:rsidRDefault="00620AD7" w:rsidP="00620AD7">
      <w:pPr>
        <w:snapToGrid w:val="0"/>
        <w:spacing w:line="600" w:lineRule="exact"/>
        <w:ind w:firstLineChars="200" w:firstLine="640"/>
        <w:outlineLvl w:val="1"/>
        <w:rPr>
          <w:rFonts w:ascii="楷体_GB2312" w:eastAsia="楷体_GB2312" w:hAnsi="仿宋" w:cs="微软雅黑"/>
          <w:color w:val="000000"/>
          <w:kern w:val="0"/>
          <w:sz w:val="32"/>
          <w:szCs w:val="32"/>
        </w:rPr>
      </w:pPr>
      <w:r w:rsidRPr="00C279B5">
        <w:rPr>
          <w:rFonts w:ascii="楷体_GB2312" w:eastAsia="楷体_GB2312" w:hAnsi="仿宋" w:cs="微软雅黑" w:hint="eastAsia"/>
          <w:color w:val="000000"/>
          <w:kern w:val="0"/>
          <w:sz w:val="32"/>
          <w:szCs w:val="32"/>
        </w:rPr>
        <w:t>（一）申请激励的</w:t>
      </w:r>
      <w:r w:rsidRPr="00C279B5">
        <w:rPr>
          <w:rFonts w:ascii="楷体_GB2312" w:eastAsia="楷体_GB2312" w:hAnsi="仿宋" w:cs="微软雅黑" w:hint="eastAsia"/>
          <w:bCs/>
          <w:color w:val="000000"/>
          <w:kern w:val="0"/>
          <w:sz w:val="32"/>
          <w:szCs w:val="32"/>
        </w:rPr>
        <w:t>车辆所有人</w:t>
      </w:r>
      <w:r w:rsidRPr="00C279B5">
        <w:rPr>
          <w:rFonts w:ascii="楷体_GB2312" w:eastAsia="楷体_GB2312" w:hAnsi="仿宋" w:cs="微软雅黑" w:hint="eastAsia"/>
          <w:color w:val="000000"/>
          <w:kern w:val="0"/>
          <w:sz w:val="32"/>
          <w:szCs w:val="32"/>
        </w:rPr>
        <w:t>应具备以下条件：</w:t>
      </w:r>
    </w:p>
    <w:p w:rsidR="00620AD7" w:rsidRPr="00C279B5" w:rsidRDefault="00620AD7" w:rsidP="00620AD7">
      <w:pPr>
        <w:snapToGrid w:val="0"/>
        <w:spacing w:line="600" w:lineRule="exact"/>
        <w:ind w:firstLineChars="200" w:firstLine="640"/>
        <w:rPr>
          <w:rFonts w:ascii="仿宋_GB2312" w:eastAsia="仿宋_GB2312" w:hAnsi="仿宋" w:cs="微软雅黑"/>
          <w:color w:val="000000"/>
          <w:kern w:val="0"/>
          <w:sz w:val="32"/>
          <w:szCs w:val="32"/>
        </w:rPr>
      </w:pPr>
      <w:r w:rsidRPr="00C279B5">
        <w:rPr>
          <w:rFonts w:ascii="仿宋_GB2312" w:eastAsia="仿宋_GB2312" w:hAnsi="仿宋" w:cs="微软雅黑" w:hint="eastAsia"/>
          <w:color w:val="000000"/>
          <w:kern w:val="0"/>
          <w:sz w:val="32"/>
          <w:szCs w:val="32"/>
        </w:rPr>
        <w:t>1</w:t>
      </w:r>
      <w:r w:rsidRPr="00C279B5">
        <w:rPr>
          <w:rFonts w:ascii="仿宋_GB2312" w:eastAsia="仿宋_GB2312" w:hAnsi="仿宋" w:cs="微软雅黑"/>
          <w:color w:val="000000"/>
          <w:kern w:val="0"/>
          <w:sz w:val="32"/>
          <w:szCs w:val="32"/>
        </w:rPr>
        <w:t>.</w:t>
      </w:r>
      <w:r w:rsidRPr="00C279B5">
        <w:rPr>
          <w:rFonts w:ascii="仿宋_GB2312" w:eastAsia="仿宋_GB2312" w:hAnsi="仿宋" w:cs="微软雅黑" w:hint="eastAsia"/>
          <w:color w:val="000000"/>
          <w:kern w:val="0"/>
          <w:sz w:val="32"/>
          <w:szCs w:val="32"/>
        </w:rPr>
        <w:t>营业执照经营范围须包含“道路货物运输”，且不存在工商经营异常情况；</w:t>
      </w:r>
    </w:p>
    <w:p w:rsidR="00620AD7" w:rsidRPr="00C279B5" w:rsidRDefault="00620AD7" w:rsidP="00620AD7">
      <w:pPr>
        <w:snapToGrid w:val="0"/>
        <w:spacing w:line="600" w:lineRule="exact"/>
        <w:ind w:firstLineChars="200" w:firstLine="640"/>
        <w:rPr>
          <w:rFonts w:ascii="仿宋_GB2312" w:eastAsia="仿宋_GB2312" w:hAnsi="仿宋" w:cs="微软雅黑"/>
          <w:color w:val="000000"/>
          <w:kern w:val="0"/>
          <w:sz w:val="32"/>
          <w:szCs w:val="32"/>
        </w:rPr>
      </w:pPr>
      <w:r w:rsidRPr="00C279B5">
        <w:rPr>
          <w:rFonts w:ascii="仿宋_GB2312" w:eastAsia="仿宋_GB2312" w:hAnsi="仿宋" w:cs="微软雅黑"/>
          <w:color w:val="000000"/>
          <w:kern w:val="0"/>
          <w:sz w:val="32"/>
          <w:szCs w:val="32"/>
        </w:rPr>
        <w:t>2.</w:t>
      </w:r>
      <w:r w:rsidRPr="00C279B5">
        <w:rPr>
          <w:rFonts w:ascii="仿宋_GB2312" w:eastAsia="仿宋_GB2312" w:hAnsi="仿宋" w:hint="eastAsia"/>
          <w:bCs/>
          <w:sz w:val="32"/>
          <w:szCs w:val="32"/>
        </w:rPr>
        <w:t>自2020年9月1日起</w:t>
      </w:r>
      <w:r w:rsidRPr="00722440">
        <w:rPr>
          <w:rFonts w:ascii="仿宋_GB2312" w:eastAsia="仿宋_GB2312" w:hAnsi="仿宋" w:hint="eastAsia"/>
          <w:bCs/>
          <w:sz w:val="32"/>
          <w:szCs w:val="32"/>
        </w:rPr>
        <w:t>至2021年8月31日，</w:t>
      </w:r>
      <w:proofErr w:type="gramStart"/>
      <w:r w:rsidRPr="00C279B5">
        <w:rPr>
          <w:rFonts w:ascii="仿宋_GB2312" w:eastAsia="仿宋_GB2312" w:hAnsi="仿宋" w:hint="eastAsia"/>
          <w:bCs/>
          <w:sz w:val="32"/>
          <w:szCs w:val="32"/>
        </w:rPr>
        <w:t>一</w:t>
      </w:r>
      <w:proofErr w:type="gramEnd"/>
      <w:r w:rsidRPr="00C279B5">
        <w:rPr>
          <w:rFonts w:ascii="仿宋_GB2312" w:eastAsia="仿宋_GB2312" w:hAnsi="仿宋" w:hint="eastAsia"/>
          <w:bCs/>
          <w:sz w:val="32"/>
          <w:szCs w:val="32"/>
        </w:rPr>
        <w:t>年周期内</w:t>
      </w:r>
      <w:r w:rsidRPr="00C279B5">
        <w:rPr>
          <w:rFonts w:ascii="仿宋_GB2312" w:eastAsia="仿宋_GB2312" w:hAnsi="仿宋" w:cs="微软雅黑" w:hint="eastAsia"/>
          <w:color w:val="000000"/>
          <w:kern w:val="0"/>
          <w:sz w:val="32"/>
          <w:szCs w:val="32"/>
        </w:rPr>
        <w:t>，累计报废或转出名下京籍汽柴油货车须达到5辆及以上、且更新不低于5辆（含）京籍新能源轻型货车；</w:t>
      </w:r>
    </w:p>
    <w:p w:rsidR="00620AD7" w:rsidRPr="00C279B5" w:rsidRDefault="00620AD7" w:rsidP="00620AD7">
      <w:pPr>
        <w:snapToGrid w:val="0"/>
        <w:spacing w:line="600" w:lineRule="exact"/>
        <w:ind w:firstLineChars="200" w:firstLine="640"/>
        <w:rPr>
          <w:rFonts w:ascii="仿宋_GB2312" w:eastAsia="仿宋_GB2312" w:hAnsi="仿宋" w:cs="微软雅黑"/>
          <w:color w:val="000000"/>
          <w:kern w:val="0"/>
          <w:sz w:val="32"/>
          <w:szCs w:val="32"/>
        </w:rPr>
      </w:pPr>
      <w:r w:rsidRPr="00C279B5">
        <w:rPr>
          <w:rFonts w:ascii="仿宋_GB2312" w:eastAsia="仿宋_GB2312" w:hAnsi="仿宋" w:cs="微软雅黑"/>
          <w:color w:val="000000"/>
          <w:kern w:val="0"/>
          <w:sz w:val="32"/>
          <w:szCs w:val="32"/>
        </w:rPr>
        <w:t>3.</w:t>
      </w:r>
      <w:r w:rsidRPr="00C279B5">
        <w:rPr>
          <w:rFonts w:ascii="仿宋_GB2312" w:eastAsia="仿宋_GB2312" w:hAnsi="仿宋" w:cs="微软雅黑" w:hint="eastAsia"/>
          <w:color w:val="000000"/>
          <w:kern w:val="0"/>
          <w:sz w:val="32"/>
          <w:szCs w:val="32"/>
        </w:rPr>
        <w:t>车辆所有人不得为在京中央国家机关、本市各级党政机关和其他各级财政供养单位。</w:t>
      </w:r>
    </w:p>
    <w:p w:rsidR="00620AD7" w:rsidRPr="00C279B5" w:rsidRDefault="00620AD7" w:rsidP="00620AD7">
      <w:pPr>
        <w:snapToGrid w:val="0"/>
        <w:spacing w:line="600" w:lineRule="exact"/>
        <w:ind w:firstLineChars="200" w:firstLine="640"/>
        <w:outlineLvl w:val="1"/>
        <w:rPr>
          <w:rFonts w:ascii="楷体_GB2312" w:eastAsia="楷体_GB2312" w:hAnsi="仿宋" w:cs="微软雅黑"/>
          <w:color w:val="000000"/>
          <w:kern w:val="0"/>
          <w:sz w:val="32"/>
          <w:szCs w:val="32"/>
        </w:rPr>
      </w:pPr>
      <w:r w:rsidRPr="00C279B5">
        <w:rPr>
          <w:rFonts w:ascii="楷体_GB2312" w:eastAsia="楷体_GB2312" w:hAnsi="仿宋" w:cs="微软雅黑" w:hint="eastAsia"/>
          <w:color w:val="000000"/>
          <w:kern w:val="0"/>
          <w:sz w:val="32"/>
          <w:szCs w:val="32"/>
        </w:rPr>
        <w:t>（二）申请激励的新能源轻型货车应具备以下条件：</w:t>
      </w:r>
    </w:p>
    <w:p w:rsidR="00620AD7" w:rsidRPr="00C279B5" w:rsidRDefault="00620AD7" w:rsidP="00620AD7">
      <w:pPr>
        <w:snapToGrid w:val="0"/>
        <w:spacing w:line="600" w:lineRule="exact"/>
        <w:ind w:firstLineChars="200" w:firstLine="640"/>
        <w:rPr>
          <w:rFonts w:ascii="仿宋_GB2312" w:eastAsia="仿宋_GB2312" w:hAnsi="仿宋" w:cs="微软雅黑"/>
          <w:color w:val="000000"/>
          <w:kern w:val="0"/>
          <w:sz w:val="32"/>
          <w:szCs w:val="32"/>
        </w:rPr>
      </w:pPr>
      <w:r w:rsidRPr="00C279B5">
        <w:rPr>
          <w:rFonts w:ascii="仿宋_GB2312" w:eastAsia="仿宋_GB2312" w:hAnsi="仿宋" w:cs="微软雅黑" w:hint="eastAsia"/>
          <w:color w:val="000000"/>
          <w:kern w:val="0"/>
          <w:sz w:val="32"/>
          <w:szCs w:val="32"/>
        </w:rPr>
        <w:t>1</w:t>
      </w:r>
      <w:r w:rsidRPr="00C279B5">
        <w:rPr>
          <w:rFonts w:ascii="仿宋_GB2312" w:eastAsia="仿宋_GB2312" w:hAnsi="仿宋" w:cs="微软雅黑"/>
          <w:color w:val="000000"/>
          <w:kern w:val="0"/>
          <w:sz w:val="32"/>
          <w:szCs w:val="32"/>
        </w:rPr>
        <w:t>.</w:t>
      </w:r>
      <w:r w:rsidRPr="00C279B5">
        <w:rPr>
          <w:rFonts w:ascii="仿宋_GB2312" w:eastAsia="仿宋_GB2312" w:hAnsi="仿宋" w:cs="微软雅黑" w:hint="eastAsia"/>
          <w:color w:val="000000"/>
          <w:kern w:val="0"/>
          <w:sz w:val="32"/>
          <w:szCs w:val="32"/>
        </w:rPr>
        <w:t>自2020年9月1日起</w:t>
      </w:r>
      <w:r>
        <w:rPr>
          <w:rFonts w:ascii="仿宋_GB2312" w:eastAsia="仿宋_GB2312" w:hAnsi="仿宋" w:cs="微软雅黑" w:hint="eastAsia"/>
          <w:color w:val="000000"/>
          <w:kern w:val="0"/>
          <w:sz w:val="32"/>
          <w:szCs w:val="32"/>
        </w:rPr>
        <w:t>至2021年8月31日，</w:t>
      </w:r>
      <w:proofErr w:type="gramStart"/>
      <w:r w:rsidRPr="00C279B5">
        <w:rPr>
          <w:rFonts w:ascii="仿宋_GB2312" w:eastAsia="仿宋_GB2312" w:hAnsi="仿宋" w:cs="微软雅黑" w:hint="eastAsia"/>
          <w:color w:val="000000"/>
          <w:kern w:val="0"/>
          <w:sz w:val="32"/>
          <w:szCs w:val="32"/>
        </w:rPr>
        <w:t>一</w:t>
      </w:r>
      <w:proofErr w:type="gramEnd"/>
      <w:r w:rsidRPr="00C279B5">
        <w:rPr>
          <w:rFonts w:ascii="仿宋_GB2312" w:eastAsia="仿宋_GB2312" w:hAnsi="仿宋" w:cs="微软雅黑" w:hint="eastAsia"/>
          <w:color w:val="000000"/>
          <w:kern w:val="0"/>
          <w:sz w:val="32"/>
          <w:szCs w:val="32"/>
        </w:rPr>
        <w:t>年周期内，首次在本市公安交管部门登记；</w:t>
      </w:r>
    </w:p>
    <w:p w:rsidR="00620AD7" w:rsidRPr="00C279B5" w:rsidRDefault="00620AD7" w:rsidP="00620AD7">
      <w:pPr>
        <w:snapToGrid w:val="0"/>
        <w:spacing w:line="600" w:lineRule="exact"/>
        <w:ind w:firstLineChars="200" w:firstLine="640"/>
        <w:rPr>
          <w:rFonts w:ascii="仿宋_GB2312" w:eastAsia="仿宋_GB2312" w:hAnsi="仿宋" w:cs="微软雅黑"/>
          <w:color w:val="000000"/>
          <w:kern w:val="0"/>
          <w:sz w:val="32"/>
          <w:szCs w:val="32"/>
        </w:rPr>
      </w:pPr>
      <w:r w:rsidRPr="00C279B5">
        <w:rPr>
          <w:rFonts w:ascii="仿宋_GB2312" w:eastAsia="仿宋_GB2312" w:hAnsi="仿宋" w:cs="微软雅黑" w:hint="eastAsia"/>
          <w:color w:val="000000"/>
          <w:kern w:val="0"/>
          <w:sz w:val="32"/>
          <w:szCs w:val="32"/>
        </w:rPr>
        <w:t>2</w:t>
      </w:r>
      <w:r w:rsidRPr="00C279B5">
        <w:rPr>
          <w:rFonts w:ascii="仿宋_GB2312" w:eastAsia="仿宋_GB2312" w:hAnsi="仿宋" w:cs="微软雅黑"/>
          <w:color w:val="000000"/>
          <w:kern w:val="0"/>
          <w:sz w:val="32"/>
          <w:szCs w:val="32"/>
        </w:rPr>
        <w:t>.</w:t>
      </w:r>
      <w:r w:rsidRPr="00C279B5">
        <w:rPr>
          <w:rFonts w:ascii="仿宋_GB2312" w:eastAsia="仿宋_GB2312" w:hAnsi="仿宋" w:cs="微软雅黑" w:hint="eastAsia"/>
          <w:color w:val="000000"/>
          <w:kern w:val="0"/>
          <w:sz w:val="32"/>
          <w:szCs w:val="32"/>
        </w:rPr>
        <w:t>须符合国家《新能源汽车推广应用推荐车型目录》和《营运性纯电动轻型货车技术指南》（BJJT/0054-2020）要</w:t>
      </w:r>
      <w:r w:rsidRPr="00C279B5">
        <w:rPr>
          <w:rFonts w:ascii="仿宋_GB2312" w:eastAsia="仿宋_GB2312" w:hAnsi="仿宋" w:cs="微软雅黑" w:hint="eastAsia"/>
          <w:color w:val="000000"/>
          <w:kern w:val="0"/>
          <w:sz w:val="32"/>
          <w:szCs w:val="32"/>
        </w:rPr>
        <w:lastRenderedPageBreak/>
        <w:t>求，车辆应符合最大允许总质量＜4500kg，核定</w:t>
      </w:r>
      <w:proofErr w:type="gramStart"/>
      <w:r w:rsidRPr="00C279B5">
        <w:rPr>
          <w:rFonts w:ascii="仿宋_GB2312" w:eastAsia="仿宋_GB2312" w:hAnsi="仿宋" w:cs="微软雅黑" w:hint="eastAsia"/>
          <w:color w:val="000000"/>
          <w:kern w:val="0"/>
          <w:sz w:val="32"/>
          <w:szCs w:val="32"/>
        </w:rPr>
        <w:t>载质量</w:t>
      </w:r>
      <w:proofErr w:type="gramEnd"/>
      <w:r w:rsidRPr="00C279B5">
        <w:rPr>
          <w:rFonts w:ascii="仿宋_GB2312" w:eastAsia="仿宋_GB2312" w:hAnsi="仿宋" w:cs="微软雅黑" w:hint="eastAsia"/>
          <w:color w:val="000000"/>
          <w:kern w:val="0"/>
          <w:sz w:val="32"/>
          <w:szCs w:val="32"/>
        </w:rPr>
        <w:t>≥1200kg，货箱容积 ≥6m</w:t>
      </w:r>
      <w:r w:rsidRPr="00C279B5">
        <w:rPr>
          <w:rFonts w:ascii="仿宋_GB2312" w:eastAsia="仿宋_GB2312" w:hAnsi="仿宋" w:cs="微软雅黑" w:hint="eastAsia"/>
          <w:color w:val="000000"/>
          <w:kern w:val="0"/>
          <w:sz w:val="32"/>
          <w:szCs w:val="32"/>
          <w:vertAlign w:val="superscript"/>
        </w:rPr>
        <w:t>3</w:t>
      </w:r>
      <w:r w:rsidRPr="00C279B5">
        <w:rPr>
          <w:rFonts w:ascii="仿宋_GB2312" w:eastAsia="仿宋_GB2312" w:hAnsi="仿宋" w:cs="微软雅黑" w:hint="eastAsia"/>
          <w:color w:val="000000"/>
          <w:kern w:val="0"/>
          <w:sz w:val="32"/>
          <w:szCs w:val="32"/>
        </w:rPr>
        <w:t>的技术条件；</w:t>
      </w:r>
    </w:p>
    <w:p w:rsidR="00620AD7" w:rsidRPr="00C279B5" w:rsidRDefault="00620AD7" w:rsidP="00620AD7">
      <w:pPr>
        <w:snapToGrid w:val="0"/>
        <w:spacing w:line="600" w:lineRule="exact"/>
        <w:ind w:firstLineChars="200" w:firstLine="640"/>
        <w:rPr>
          <w:rFonts w:ascii="仿宋_GB2312" w:eastAsia="仿宋_GB2312" w:hAnsi="仿宋" w:cs="微软雅黑"/>
          <w:color w:val="000000"/>
          <w:kern w:val="0"/>
          <w:sz w:val="32"/>
          <w:szCs w:val="32"/>
        </w:rPr>
      </w:pPr>
      <w:r w:rsidRPr="00C279B5">
        <w:rPr>
          <w:rFonts w:ascii="仿宋_GB2312" w:eastAsia="仿宋_GB2312" w:hAnsi="仿宋" w:cs="微软雅黑" w:hint="eastAsia"/>
          <w:color w:val="000000"/>
          <w:kern w:val="0"/>
          <w:sz w:val="32"/>
          <w:szCs w:val="32"/>
        </w:rPr>
        <w:t>3</w:t>
      </w:r>
      <w:r w:rsidRPr="00C279B5">
        <w:rPr>
          <w:rFonts w:ascii="仿宋_GB2312" w:eastAsia="仿宋_GB2312" w:hAnsi="仿宋" w:cs="微软雅黑"/>
          <w:color w:val="000000"/>
          <w:kern w:val="0"/>
          <w:sz w:val="32"/>
          <w:szCs w:val="32"/>
        </w:rPr>
        <w:t>.</w:t>
      </w:r>
      <w:r w:rsidRPr="00C279B5">
        <w:rPr>
          <w:rFonts w:ascii="仿宋_GB2312" w:eastAsia="仿宋_GB2312" w:hAnsi="仿宋" w:cs="微软雅黑" w:hint="eastAsia"/>
          <w:color w:val="000000"/>
          <w:kern w:val="0"/>
          <w:sz w:val="32"/>
          <w:szCs w:val="32"/>
        </w:rPr>
        <w:t>须将车辆定位监测、运输信息等相关数据上传至北京市智慧货运综合服务平台（</w:t>
      </w:r>
      <w:r>
        <w:rPr>
          <w:rFonts w:ascii="仿宋_GB2312" w:eastAsia="仿宋_GB2312" w:hAnsi="仿宋" w:cs="微软雅黑" w:hint="eastAsia"/>
          <w:color w:val="000000"/>
          <w:kern w:val="0"/>
          <w:sz w:val="32"/>
          <w:szCs w:val="32"/>
        </w:rPr>
        <w:t>http://</w:t>
      </w:r>
      <w:r w:rsidRPr="00C279B5">
        <w:rPr>
          <w:rFonts w:ascii="仿宋_GB2312" w:eastAsia="仿宋_GB2312" w:hAnsi="仿宋" w:cs="微软雅黑" w:hint="eastAsia"/>
          <w:color w:val="000000"/>
          <w:kern w:val="0"/>
          <w:sz w:val="32"/>
          <w:szCs w:val="32"/>
        </w:rPr>
        <w:t>bj.zhihuihuoyun.cn）。</w:t>
      </w:r>
    </w:p>
    <w:p w:rsidR="00620AD7" w:rsidRPr="00C279B5" w:rsidRDefault="00620AD7" w:rsidP="00620AD7">
      <w:pPr>
        <w:snapToGrid w:val="0"/>
        <w:spacing w:line="600" w:lineRule="exact"/>
        <w:ind w:firstLineChars="200" w:firstLine="640"/>
        <w:jc w:val="left"/>
        <w:rPr>
          <w:rFonts w:ascii="黑体" w:eastAsia="黑体" w:hAnsi="黑体"/>
          <w:sz w:val="32"/>
          <w:szCs w:val="32"/>
        </w:rPr>
      </w:pPr>
      <w:r w:rsidRPr="00C279B5">
        <w:rPr>
          <w:rFonts w:ascii="黑体" w:eastAsia="黑体" w:hAnsi="黑体" w:hint="eastAsia"/>
          <w:sz w:val="32"/>
          <w:szCs w:val="32"/>
        </w:rPr>
        <w:t>二、激励标准</w:t>
      </w:r>
    </w:p>
    <w:p w:rsidR="00620AD7" w:rsidRPr="00C279B5" w:rsidRDefault="00620AD7" w:rsidP="00620AD7">
      <w:pPr>
        <w:snapToGrid w:val="0"/>
        <w:spacing w:line="600" w:lineRule="exact"/>
        <w:ind w:firstLineChars="200" w:firstLine="640"/>
        <w:rPr>
          <w:rFonts w:ascii="仿宋_GB2312" w:eastAsia="仿宋_GB2312" w:hAnsi="仿宋" w:cs="微软雅黑"/>
          <w:color w:val="000000"/>
          <w:kern w:val="0"/>
          <w:sz w:val="32"/>
          <w:szCs w:val="32"/>
        </w:rPr>
      </w:pPr>
      <w:r w:rsidRPr="00C279B5">
        <w:rPr>
          <w:rFonts w:ascii="仿宋_GB2312" w:eastAsia="仿宋_GB2312" w:hAnsi="仿宋" w:cs="微软雅黑" w:hint="eastAsia"/>
          <w:color w:val="000000"/>
          <w:kern w:val="0"/>
          <w:sz w:val="32"/>
          <w:szCs w:val="32"/>
        </w:rPr>
        <w:t>可申请激励的车辆规模以实际更新的新能源轻型货车为基数，但上限不得超过报废或转出的汽柴油货车数量。</w:t>
      </w:r>
    </w:p>
    <w:p w:rsidR="00620AD7" w:rsidRPr="00C279B5" w:rsidRDefault="00620AD7" w:rsidP="00620AD7">
      <w:pPr>
        <w:snapToGrid w:val="0"/>
        <w:spacing w:line="600" w:lineRule="exact"/>
        <w:ind w:firstLineChars="200" w:firstLine="640"/>
        <w:rPr>
          <w:rFonts w:ascii="仿宋_GB2312" w:eastAsia="仿宋_GB2312" w:hAnsi="仿宋" w:cs="微软雅黑"/>
          <w:color w:val="000000"/>
          <w:kern w:val="0"/>
          <w:sz w:val="32"/>
          <w:szCs w:val="32"/>
        </w:rPr>
      </w:pPr>
      <w:r w:rsidRPr="00C279B5">
        <w:rPr>
          <w:rFonts w:ascii="仿宋_GB2312" w:eastAsia="仿宋_GB2312" w:hAnsi="仿宋" w:cs="微软雅黑" w:hint="eastAsia"/>
          <w:color w:val="000000"/>
          <w:kern w:val="0"/>
          <w:sz w:val="32"/>
          <w:szCs w:val="32"/>
        </w:rPr>
        <w:t>激励资金总额为7万元/车，分三期发放，分别给予3万元/车、2万元/车和2万元/车激励资金。</w:t>
      </w:r>
    </w:p>
    <w:p w:rsidR="00620AD7" w:rsidRPr="00C279B5" w:rsidRDefault="00620AD7" w:rsidP="00620AD7">
      <w:pPr>
        <w:snapToGrid w:val="0"/>
        <w:spacing w:line="600" w:lineRule="exact"/>
        <w:ind w:firstLineChars="200" w:firstLine="640"/>
        <w:rPr>
          <w:rFonts w:ascii="仿宋_GB2312" w:eastAsia="仿宋_GB2312" w:hAnsi="仿宋" w:cs="微软雅黑"/>
          <w:color w:val="000000"/>
          <w:kern w:val="0"/>
          <w:sz w:val="32"/>
          <w:szCs w:val="32"/>
        </w:rPr>
      </w:pPr>
      <w:r w:rsidRPr="00C279B5">
        <w:rPr>
          <w:rFonts w:ascii="仿宋_GB2312" w:eastAsia="仿宋_GB2312" w:hAnsi="仿宋" w:cs="微软雅黑" w:hint="eastAsia"/>
          <w:color w:val="000000"/>
          <w:kern w:val="0"/>
          <w:sz w:val="32"/>
          <w:szCs w:val="32"/>
        </w:rPr>
        <w:t>每期时长为12个自然月，自完成车辆定位监测数据上传的下一自然月1日起开始计算。期内车辆在京行驶载货总里程不少于1万公里，方可获得当期激励资金。</w:t>
      </w:r>
    </w:p>
    <w:p w:rsidR="00620AD7" w:rsidRPr="00C279B5" w:rsidRDefault="00620AD7" w:rsidP="00620AD7">
      <w:pPr>
        <w:snapToGrid w:val="0"/>
        <w:spacing w:line="600" w:lineRule="exact"/>
        <w:ind w:firstLineChars="200" w:firstLine="640"/>
        <w:rPr>
          <w:rFonts w:ascii="仿宋_GB2312" w:eastAsia="仿宋_GB2312" w:hAnsi="仿宋" w:cs="微软雅黑"/>
          <w:color w:val="000000"/>
          <w:kern w:val="0"/>
          <w:sz w:val="32"/>
          <w:szCs w:val="32"/>
        </w:rPr>
      </w:pPr>
      <w:r w:rsidRPr="00C279B5">
        <w:rPr>
          <w:rFonts w:ascii="仿宋_GB2312" w:eastAsia="仿宋_GB2312" w:hAnsi="仿宋" w:cs="微软雅黑" w:hint="eastAsia"/>
          <w:color w:val="000000"/>
          <w:kern w:val="0"/>
          <w:sz w:val="32"/>
          <w:szCs w:val="32"/>
        </w:rPr>
        <w:t>对一次性报废或转出的汽柴油货车并更新为新能源货车20辆（含）以上的企业，在资金激励基础上，叠加给予城区货运通行证奖励。</w:t>
      </w:r>
    </w:p>
    <w:p w:rsidR="00620AD7" w:rsidRPr="00C279B5" w:rsidRDefault="00620AD7" w:rsidP="00620AD7">
      <w:pPr>
        <w:snapToGrid w:val="0"/>
        <w:spacing w:line="600" w:lineRule="exact"/>
        <w:ind w:firstLineChars="200" w:firstLine="640"/>
        <w:jc w:val="left"/>
        <w:rPr>
          <w:rFonts w:ascii="黑体" w:eastAsia="黑体" w:hAnsi="黑体"/>
          <w:sz w:val="32"/>
          <w:szCs w:val="32"/>
        </w:rPr>
      </w:pPr>
      <w:r w:rsidRPr="00C279B5">
        <w:rPr>
          <w:rFonts w:ascii="黑体" w:eastAsia="黑体" w:hAnsi="黑体" w:hint="eastAsia"/>
          <w:sz w:val="32"/>
          <w:szCs w:val="32"/>
        </w:rPr>
        <w:t>三、激励资金申领程序及时间</w:t>
      </w:r>
    </w:p>
    <w:p w:rsidR="00620AD7" w:rsidRPr="00C279B5" w:rsidRDefault="00620AD7" w:rsidP="00620AD7">
      <w:pPr>
        <w:snapToGrid w:val="0"/>
        <w:spacing w:line="600" w:lineRule="exact"/>
        <w:ind w:firstLineChars="200" w:firstLine="640"/>
        <w:rPr>
          <w:rFonts w:ascii="仿宋_GB2312" w:eastAsia="仿宋_GB2312" w:hAnsi="仿宋" w:cs="微软雅黑"/>
          <w:color w:val="000000"/>
          <w:kern w:val="0"/>
          <w:sz w:val="32"/>
          <w:szCs w:val="32"/>
        </w:rPr>
      </w:pPr>
      <w:r w:rsidRPr="00C279B5">
        <w:rPr>
          <w:rFonts w:ascii="仿宋_GB2312" w:eastAsia="仿宋_GB2312" w:hAnsi="仿宋" w:cs="微软雅黑" w:hint="eastAsia"/>
          <w:color w:val="000000"/>
          <w:kern w:val="0"/>
          <w:sz w:val="32"/>
          <w:szCs w:val="32"/>
        </w:rPr>
        <w:t>委托北京绿色交易所有限公司（以下简称“北京绿色交易所”）负责激励资金申领的具体实施工作，申领程序分为申请、审核、发放三个阶段。</w:t>
      </w:r>
    </w:p>
    <w:p w:rsidR="00620AD7" w:rsidRPr="00C279B5" w:rsidRDefault="00620AD7" w:rsidP="00620AD7">
      <w:pPr>
        <w:snapToGrid w:val="0"/>
        <w:spacing w:line="600" w:lineRule="exact"/>
        <w:ind w:firstLineChars="200" w:firstLine="640"/>
        <w:outlineLvl w:val="1"/>
        <w:rPr>
          <w:rFonts w:ascii="楷体_GB2312" w:eastAsia="楷体_GB2312" w:hAnsi="仿宋" w:cs="微软雅黑"/>
          <w:color w:val="000000"/>
          <w:kern w:val="0"/>
          <w:sz w:val="32"/>
          <w:szCs w:val="32"/>
        </w:rPr>
      </w:pPr>
      <w:r w:rsidRPr="00C279B5">
        <w:rPr>
          <w:rFonts w:ascii="楷体_GB2312" w:eastAsia="楷体_GB2312" w:hAnsi="仿宋" w:cs="微软雅黑" w:hint="eastAsia"/>
          <w:color w:val="000000"/>
          <w:kern w:val="0"/>
          <w:sz w:val="32"/>
          <w:szCs w:val="32"/>
        </w:rPr>
        <w:t>（一）申请阶段</w:t>
      </w:r>
    </w:p>
    <w:p w:rsidR="00620AD7" w:rsidRPr="00C279B5" w:rsidRDefault="00620AD7" w:rsidP="00620AD7">
      <w:pPr>
        <w:snapToGrid w:val="0"/>
        <w:spacing w:line="600" w:lineRule="exact"/>
        <w:ind w:firstLineChars="200" w:firstLine="640"/>
        <w:rPr>
          <w:rFonts w:ascii="仿宋_GB2312" w:eastAsia="仿宋_GB2312" w:hAnsi="仿宋" w:cs="微软雅黑"/>
          <w:color w:val="000000"/>
          <w:kern w:val="0"/>
          <w:sz w:val="32"/>
          <w:szCs w:val="32"/>
        </w:rPr>
      </w:pPr>
      <w:r w:rsidRPr="00C279B5">
        <w:rPr>
          <w:rFonts w:ascii="仿宋_GB2312" w:eastAsia="仿宋_GB2312" w:hAnsi="仿宋" w:cs="微软雅黑" w:hint="eastAsia"/>
          <w:color w:val="000000"/>
          <w:kern w:val="0"/>
          <w:sz w:val="32"/>
          <w:szCs w:val="32"/>
        </w:rPr>
        <w:t>符合激励范围要求的业户，可在完成汽柴油货车报废或转出、新能源轻型货车购置上牌手续后，自2020年9月1日起</w:t>
      </w:r>
      <w:r>
        <w:rPr>
          <w:rFonts w:ascii="仿宋_GB2312" w:eastAsia="仿宋_GB2312" w:hAnsi="仿宋" w:cs="微软雅黑" w:hint="eastAsia"/>
          <w:color w:val="000000"/>
          <w:kern w:val="0"/>
          <w:sz w:val="32"/>
          <w:szCs w:val="32"/>
        </w:rPr>
        <w:t>至2021年8月31日，</w:t>
      </w:r>
      <w:proofErr w:type="gramStart"/>
      <w:r w:rsidRPr="00C279B5">
        <w:rPr>
          <w:rFonts w:ascii="仿宋_GB2312" w:eastAsia="仿宋_GB2312" w:hAnsi="仿宋" w:cs="微软雅黑" w:hint="eastAsia"/>
          <w:color w:val="000000"/>
          <w:kern w:val="0"/>
          <w:sz w:val="32"/>
          <w:szCs w:val="32"/>
        </w:rPr>
        <w:t>一</w:t>
      </w:r>
      <w:proofErr w:type="gramEnd"/>
      <w:r w:rsidRPr="00C279B5">
        <w:rPr>
          <w:rFonts w:ascii="仿宋_GB2312" w:eastAsia="仿宋_GB2312" w:hAnsi="仿宋" w:cs="微软雅黑" w:hint="eastAsia"/>
          <w:color w:val="000000"/>
          <w:kern w:val="0"/>
          <w:sz w:val="32"/>
          <w:szCs w:val="32"/>
        </w:rPr>
        <w:t>年周期内，通过北京市新能源</w:t>
      </w:r>
      <w:r w:rsidRPr="00C279B5">
        <w:rPr>
          <w:rFonts w:ascii="仿宋_GB2312" w:eastAsia="仿宋_GB2312" w:hAnsi="仿宋" w:cs="微软雅黑" w:hint="eastAsia"/>
          <w:color w:val="000000"/>
          <w:kern w:val="0"/>
          <w:sz w:val="32"/>
          <w:szCs w:val="32"/>
        </w:rPr>
        <w:lastRenderedPageBreak/>
        <w:t>货车运营激励办理平台向北京绿色交易所提出申请并提交相关材料。具体申请细则及申报网址另行制定发布。</w:t>
      </w:r>
    </w:p>
    <w:p w:rsidR="00620AD7" w:rsidRPr="00C279B5" w:rsidRDefault="00620AD7" w:rsidP="00620AD7">
      <w:pPr>
        <w:snapToGrid w:val="0"/>
        <w:spacing w:line="600" w:lineRule="exact"/>
        <w:ind w:firstLineChars="200" w:firstLine="640"/>
        <w:outlineLvl w:val="1"/>
        <w:rPr>
          <w:rFonts w:ascii="楷体_GB2312" w:eastAsia="楷体_GB2312" w:hAnsi="仿宋" w:cs="微软雅黑"/>
          <w:color w:val="000000"/>
          <w:kern w:val="0"/>
          <w:sz w:val="32"/>
          <w:szCs w:val="32"/>
        </w:rPr>
      </w:pPr>
      <w:r w:rsidRPr="00C279B5">
        <w:rPr>
          <w:rFonts w:ascii="楷体_GB2312" w:eastAsia="楷体_GB2312" w:hAnsi="仿宋" w:cs="微软雅黑" w:hint="eastAsia"/>
          <w:color w:val="000000"/>
          <w:kern w:val="0"/>
          <w:sz w:val="32"/>
          <w:szCs w:val="32"/>
        </w:rPr>
        <w:t>（二）审核阶段</w:t>
      </w:r>
    </w:p>
    <w:p w:rsidR="00620AD7" w:rsidRPr="00C279B5" w:rsidRDefault="00620AD7" w:rsidP="00620AD7">
      <w:pPr>
        <w:snapToGrid w:val="0"/>
        <w:spacing w:line="600" w:lineRule="exact"/>
        <w:ind w:firstLineChars="200" w:firstLine="640"/>
        <w:rPr>
          <w:rFonts w:ascii="仿宋_GB2312" w:eastAsia="仿宋_GB2312" w:hAnsi="仿宋" w:cs="微软雅黑"/>
          <w:color w:val="000000"/>
          <w:kern w:val="0"/>
          <w:sz w:val="32"/>
          <w:szCs w:val="32"/>
        </w:rPr>
      </w:pPr>
      <w:r w:rsidRPr="00C279B5">
        <w:rPr>
          <w:rFonts w:ascii="仿宋_GB2312" w:eastAsia="仿宋_GB2312" w:hAnsi="仿宋" w:cs="微软雅黑" w:hint="eastAsia"/>
          <w:color w:val="000000"/>
          <w:kern w:val="0"/>
          <w:sz w:val="32"/>
          <w:szCs w:val="32"/>
        </w:rPr>
        <w:t>包括初步审查及公示、申诉和复核、运行监测、结果认定及公示、结果申诉处理5个环节。</w:t>
      </w:r>
    </w:p>
    <w:p w:rsidR="00620AD7" w:rsidRPr="00C279B5" w:rsidRDefault="00620AD7" w:rsidP="00620AD7">
      <w:pPr>
        <w:snapToGrid w:val="0"/>
        <w:spacing w:line="600" w:lineRule="exact"/>
        <w:ind w:firstLineChars="200" w:firstLine="640"/>
        <w:rPr>
          <w:rFonts w:ascii="仿宋_GB2312" w:eastAsia="仿宋_GB2312" w:hAnsi="仿宋" w:cs="微软雅黑"/>
          <w:color w:val="000000"/>
          <w:kern w:val="0"/>
          <w:sz w:val="32"/>
          <w:szCs w:val="32"/>
        </w:rPr>
      </w:pPr>
      <w:r w:rsidRPr="00C279B5">
        <w:rPr>
          <w:rFonts w:ascii="仿宋_GB2312" w:eastAsia="仿宋_GB2312" w:hAnsi="仿宋" w:cs="微软雅黑" w:hint="eastAsia"/>
          <w:color w:val="000000"/>
          <w:kern w:val="0"/>
          <w:sz w:val="32"/>
          <w:szCs w:val="32"/>
        </w:rPr>
        <w:t>1.初步审查及公示：北京绿色交易所对提出申请的业户进行资格审查和符合性审查，以确定其符合申请条件且提交的材料真实有效，受理之日起5个工作日内完成；初步审查结果每周一在北京市新能源货车运营激励办理平台公示（节假日顺延），公示期5个工作日。</w:t>
      </w:r>
    </w:p>
    <w:p w:rsidR="00620AD7" w:rsidRPr="00C279B5" w:rsidRDefault="00620AD7" w:rsidP="00620AD7">
      <w:pPr>
        <w:snapToGrid w:val="0"/>
        <w:spacing w:line="600" w:lineRule="exact"/>
        <w:ind w:firstLineChars="200" w:firstLine="640"/>
        <w:rPr>
          <w:rFonts w:ascii="仿宋_GB2312" w:eastAsia="仿宋_GB2312" w:hAnsi="仿宋" w:cs="微软雅黑"/>
          <w:color w:val="000000"/>
          <w:kern w:val="0"/>
          <w:sz w:val="32"/>
          <w:szCs w:val="32"/>
        </w:rPr>
      </w:pPr>
      <w:r w:rsidRPr="00C279B5">
        <w:rPr>
          <w:rFonts w:ascii="仿宋_GB2312" w:eastAsia="仿宋_GB2312" w:hAnsi="仿宋" w:cs="微软雅黑"/>
          <w:color w:val="000000"/>
          <w:kern w:val="0"/>
          <w:sz w:val="32"/>
          <w:szCs w:val="32"/>
        </w:rPr>
        <w:t>2.</w:t>
      </w:r>
      <w:r w:rsidRPr="00C279B5">
        <w:rPr>
          <w:rFonts w:ascii="仿宋_GB2312" w:eastAsia="仿宋_GB2312" w:hAnsi="仿宋" w:cs="微软雅黑" w:hint="eastAsia"/>
          <w:color w:val="000000"/>
          <w:kern w:val="0"/>
          <w:sz w:val="32"/>
          <w:szCs w:val="32"/>
        </w:rPr>
        <w:t>申诉和复核：对资格审核公示结果有异议的申报业户可在公示期内向北京绿色交易所申诉，由北京绿色交易所负责复核。</w:t>
      </w:r>
    </w:p>
    <w:p w:rsidR="00620AD7" w:rsidRPr="00C279B5" w:rsidRDefault="00620AD7" w:rsidP="00620AD7">
      <w:pPr>
        <w:snapToGrid w:val="0"/>
        <w:spacing w:line="600" w:lineRule="exact"/>
        <w:ind w:firstLineChars="200" w:firstLine="640"/>
        <w:rPr>
          <w:rFonts w:ascii="仿宋_GB2312" w:eastAsia="仿宋_GB2312" w:hAnsi="仿宋" w:cs="微软雅黑"/>
          <w:color w:val="000000"/>
          <w:kern w:val="0"/>
          <w:sz w:val="32"/>
          <w:szCs w:val="32"/>
        </w:rPr>
      </w:pPr>
      <w:r w:rsidRPr="00C279B5">
        <w:rPr>
          <w:rFonts w:ascii="仿宋_GB2312" w:eastAsia="仿宋_GB2312" w:hAnsi="仿宋" w:cs="微软雅黑"/>
          <w:color w:val="000000"/>
          <w:kern w:val="0"/>
          <w:sz w:val="32"/>
          <w:szCs w:val="32"/>
        </w:rPr>
        <w:t>3</w:t>
      </w:r>
      <w:r w:rsidRPr="00C279B5">
        <w:rPr>
          <w:rFonts w:ascii="仿宋_GB2312" w:eastAsia="仿宋_GB2312" w:hAnsi="仿宋" w:cs="微软雅黑" w:hint="eastAsia"/>
          <w:color w:val="000000"/>
          <w:kern w:val="0"/>
          <w:sz w:val="32"/>
          <w:szCs w:val="32"/>
        </w:rPr>
        <w:t>.运行监测：申请业户在公示结束后的10个工作日内，完成车辆定位监测数据接入北京市智慧货运综合服务平台，次月1日起正式启动运行监测，监测周期为12个自然月；监测周期内，申请业户须将申请激励新能源车辆的运输数据实时上传至北京市智慧货运综合服务平台。具体数据接入细则及要求另行制定发布。</w:t>
      </w:r>
    </w:p>
    <w:p w:rsidR="00620AD7" w:rsidRPr="00C279B5" w:rsidRDefault="00620AD7" w:rsidP="00620AD7">
      <w:pPr>
        <w:snapToGrid w:val="0"/>
        <w:spacing w:line="600" w:lineRule="exact"/>
        <w:ind w:firstLineChars="200" w:firstLine="640"/>
        <w:rPr>
          <w:rFonts w:ascii="仿宋_GB2312" w:eastAsia="仿宋_GB2312" w:hAnsi="仿宋" w:cs="微软雅黑"/>
          <w:color w:val="000000"/>
          <w:kern w:val="0"/>
          <w:sz w:val="32"/>
          <w:szCs w:val="32"/>
        </w:rPr>
      </w:pPr>
      <w:r w:rsidRPr="00C279B5">
        <w:rPr>
          <w:rFonts w:ascii="仿宋_GB2312" w:eastAsia="仿宋_GB2312" w:hAnsi="仿宋" w:cs="微软雅黑"/>
          <w:color w:val="000000"/>
          <w:kern w:val="0"/>
          <w:sz w:val="32"/>
          <w:szCs w:val="32"/>
        </w:rPr>
        <w:t>4.</w:t>
      </w:r>
      <w:r w:rsidRPr="00C279B5">
        <w:rPr>
          <w:rFonts w:ascii="仿宋_GB2312" w:eastAsia="仿宋_GB2312" w:hAnsi="仿宋" w:cs="微软雅黑" w:hint="eastAsia"/>
          <w:color w:val="000000"/>
          <w:kern w:val="0"/>
          <w:sz w:val="32"/>
          <w:szCs w:val="32"/>
        </w:rPr>
        <w:t>结果认定：运行监测期结束后，北京绿色交易所组织开展进行新能源货车载货里程核算。申请业户需同步在10个工作日内准备新能源轻型货车运输信息的相关证明材料，由北京绿色交易所进行现场审查；北京绿色交易所结合现场</w:t>
      </w:r>
      <w:r w:rsidRPr="00C279B5">
        <w:rPr>
          <w:rFonts w:ascii="仿宋_GB2312" w:eastAsia="仿宋_GB2312" w:hAnsi="仿宋" w:cs="微软雅黑" w:hint="eastAsia"/>
          <w:color w:val="000000"/>
          <w:kern w:val="0"/>
          <w:sz w:val="32"/>
          <w:szCs w:val="32"/>
        </w:rPr>
        <w:lastRenderedPageBreak/>
        <w:t>审查结果明确每辆申请车辆达标情况，报经市</w:t>
      </w:r>
      <w:r>
        <w:rPr>
          <w:rFonts w:ascii="仿宋_GB2312" w:eastAsia="仿宋_GB2312" w:hAnsi="仿宋" w:cs="微软雅黑" w:hint="eastAsia"/>
          <w:color w:val="000000"/>
          <w:kern w:val="0"/>
          <w:sz w:val="32"/>
          <w:szCs w:val="32"/>
        </w:rPr>
        <w:t>交通委</w:t>
      </w:r>
      <w:r w:rsidRPr="00C279B5">
        <w:rPr>
          <w:rFonts w:ascii="仿宋_GB2312" w:eastAsia="仿宋_GB2312" w:hAnsi="仿宋" w:cs="微软雅黑" w:hint="eastAsia"/>
          <w:color w:val="000000"/>
          <w:kern w:val="0"/>
          <w:sz w:val="32"/>
          <w:szCs w:val="32"/>
        </w:rPr>
        <w:t>认定后，形成激励资金发放名单并进行公示，公示期5个工作日。</w:t>
      </w:r>
    </w:p>
    <w:p w:rsidR="00620AD7" w:rsidRPr="00C279B5" w:rsidRDefault="00620AD7" w:rsidP="00620AD7">
      <w:pPr>
        <w:snapToGrid w:val="0"/>
        <w:spacing w:line="600" w:lineRule="exact"/>
        <w:ind w:firstLineChars="200" w:firstLine="640"/>
        <w:rPr>
          <w:rFonts w:ascii="仿宋_GB2312" w:eastAsia="仿宋_GB2312" w:hAnsi="仿宋" w:cs="微软雅黑"/>
          <w:color w:val="000000"/>
          <w:kern w:val="0"/>
          <w:sz w:val="32"/>
          <w:szCs w:val="32"/>
        </w:rPr>
      </w:pPr>
      <w:r w:rsidRPr="00C279B5">
        <w:rPr>
          <w:rFonts w:ascii="仿宋_GB2312" w:eastAsia="仿宋_GB2312" w:hAnsi="仿宋" w:cs="微软雅黑"/>
          <w:color w:val="000000"/>
          <w:kern w:val="0"/>
          <w:sz w:val="32"/>
          <w:szCs w:val="32"/>
        </w:rPr>
        <w:t>5.</w:t>
      </w:r>
      <w:r w:rsidRPr="00C279B5">
        <w:rPr>
          <w:rFonts w:ascii="仿宋_GB2312" w:eastAsia="仿宋_GB2312" w:hAnsi="仿宋" w:cs="微软雅黑" w:hint="eastAsia"/>
          <w:color w:val="000000"/>
          <w:kern w:val="0"/>
          <w:sz w:val="32"/>
          <w:szCs w:val="32"/>
        </w:rPr>
        <w:t>结果申诉处理：对公示的资金激励结果有异议的申请业户可在公示期内向北京绿色交易所申诉并由其进行复核处理。</w:t>
      </w:r>
    </w:p>
    <w:p w:rsidR="00620AD7" w:rsidRPr="00C279B5" w:rsidRDefault="00620AD7" w:rsidP="00620AD7">
      <w:pPr>
        <w:snapToGrid w:val="0"/>
        <w:spacing w:line="600" w:lineRule="exact"/>
        <w:ind w:firstLineChars="200" w:firstLine="640"/>
        <w:outlineLvl w:val="1"/>
        <w:rPr>
          <w:rFonts w:ascii="楷体_GB2312" w:eastAsia="楷体_GB2312" w:hAnsi="仿宋" w:cs="微软雅黑"/>
          <w:color w:val="000000"/>
          <w:kern w:val="0"/>
          <w:sz w:val="32"/>
          <w:szCs w:val="32"/>
        </w:rPr>
      </w:pPr>
      <w:r w:rsidRPr="00C279B5">
        <w:rPr>
          <w:rFonts w:ascii="楷体_GB2312" w:eastAsia="楷体_GB2312" w:hAnsi="仿宋" w:cs="微软雅黑" w:hint="eastAsia"/>
          <w:color w:val="000000"/>
          <w:kern w:val="0"/>
          <w:sz w:val="32"/>
          <w:szCs w:val="32"/>
        </w:rPr>
        <w:t>（三）发放阶段</w:t>
      </w:r>
    </w:p>
    <w:p w:rsidR="00620AD7" w:rsidRPr="00C279B5" w:rsidRDefault="00620AD7" w:rsidP="00620AD7">
      <w:pPr>
        <w:snapToGrid w:val="0"/>
        <w:spacing w:line="600" w:lineRule="exact"/>
        <w:ind w:firstLineChars="200" w:firstLine="640"/>
        <w:rPr>
          <w:rFonts w:ascii="仿宋_GB2312" w:eastAsia="仿宋_GB2312" w:hAnsi="仿宋" w:cs="微软雅黑"/>
          <w:color w:val="000000"/>
          <w:kern w:val="0"/>
          <w:sz w:val="32"/>
          <w:szCs w:val="32"/>
        </w:rPr>
      </w:pPr>
      <w:r w:rsidRPr="00C279B5">
        <w:rPr>
          <w:rFonts w:ascii="仿宋_GB2312" w:eastAsia="仿宋_GB2312" w:hAnsi="仿宋" w:cs="微软雅黑" w:hint="eastAsia"/>
          <w:color w:val="000000"/>
          <w:kern w:val="0"/>
          <w:sz w:val="32"/>
          <w:szCs w:val="32"/>
        </w:rPr>
        <w:t>在资金激励结果公示后的40个工作日内，市</w:t>
      </w:r>
      <w:proofErr w:type="gramStart"/>
      <w:r w:rsidRPr="00C279B5">
        <w:rPr>
          <w:rFonts w:ascii="仿宋_GB2312" w:eastAsia="仿宋_GB2312" w:hAnsi="仿宋" w:cs="微软雅黑" w:hint="eastAsia"/>
          <w:color w:val="000000"/>
          <w:kern w:val="0"/>
          <w:sz w:val="32"/>
          <w:szCs w:val="32"/>
        </w:rPr>
        <w:t>交通</w:t>
      </w:r>
      <w:r>
        <w:rPr>
          <w:rFonts w:ascii="仿宋_GB2312" w:eastAsia="仿宋_GB2312" w:hAnsi="仿宋" w:cs="微软雅黑" w:hint="eastAsia"/>
          <w:color w:val="000000"/>
          <w:kern w:val="0"/>
          <w:sz w:val="32"/>
          <w:szCs w:val="32"/>
        </w:rPr>
        <w:t>委</w:t>
      </w:r>
      <w:r w:rsidRPr="00C279B5">
        <w:rPr>
          <w:rFonts w:ascii="仿宋_GB2312" w:eastAsia="仿宋_GB2312" w:hAnsi="仿宋" w:cs="微软雅黑" w:hint="eastAsia"/>
          <w:color w:val="000000"/>
          <w:kern w:val="0"/>
          <w:sz w:val="32"/>
          <w:szCs w:val="32"/>
        </w:rPr>
        <w:t>需对</w:t>
      </w:r>
      <w:proofErr w:type="gramEnd"/>
      <w:r w:rsidRPr="00C279B5">
        <w:rPr>
          <w:rFonts w:ascii="仿宋_GB2312" w:eastAsia="仿宋_GB2312" w:hAnsi="仿宋" w:cs="微软雅黑" w:hint="eastAsia"/>
          <w:color w:val="000000"/>
          <w:kern w:val="0"/>
          <w:sz w:val="32"/>
          <w:szCs w:val="32"/>
        </w:rPr>
        <w:t>北京绿色交易所提交的激励资金发放信息进行认定，并完成资金发放，激励资金具体申请拨付程序另行制定发布。</w:t>
      </w:r>
    </w:p>
    <w:p w:rsidR="00620AD7" w:rsidRPr="00C279B5" w:rsidRDefault="00620AD7" w:rsidP="00620AD7">
      <w:pPr>
        <w:snapToGrid w:val="0"/>
        <w:spacing w:line="600" w:lineRule="exact"/>
        <w:ind w:firstLineChars="200" w:firstLine="640"/>
        <w:jc w:val="left"/>
        <w:rPr>
          <w:rFonts w:ascii="黑体" w:eastAsia="黑体" w:hAnsi="黑体"/>
          <w:sz w:val="32"/>
          <w:szCs w:val="32"/>
        </w:rPr>
      </w:pPr>
      <w:r w:rsidRPr="00C279B5">
        <w:rPr>
          <w:rFonts w:ascii="黑体" w:eastAsia="黑体" w:hAnsi="黑体" w:hint="eastAsia"/>
          <w:sz w:val="32"/>
          <w:szCs w:val="32"/>
        </w:rPr>
        <w:t>四、职责分工</w:t>
      </w:r>
    </w:p>
    <w:p w:rsidR="00620AD7" w:rsidRPr="00C279B5" w:rsidRDefault="00620AD7" w:rsidP="00620AD7">
      <w:pPr>
        <w:snapToGrid w:val="0"/>
        <w:spacing w:line="600" w:lineRule="exact"/>
        <w:ind w:firstLineChars="200" w:firstLine="640"/>
        <w:rPr>
          <w:rFonts w:ascii="仿宋_GB2312" w:eastAsia="仿宋_GB2312" w:hAnsi="仿宋" w:cs="微软雅黑"/>
          <w:color w:val="000000"/>
          <w:kern w:val="0"/>
          <w:sz w:val="32"/>
          <w:szCs w:val="32"/>
        </w:rPr>
      </w:pPr>
      <w:r w:rsidRPr="00C279B5">
        <w:rPr>
          <w:rFonts w:ascii="仿宋_GB2312" w:eastAsia="仿宋_GB2312" w:hAnsi="仿宋" w:cs="微软雅黑" w:hint="eastAsia"/>
          <w:color w:val="000000"/>
          <w:kern w:val="0"/>
          <w:sz w:val="32"/>
          <w:szCs w:val="32"/>
        </w:rPr>
        <w:t>市交通委统筹组织开展新能源轻型货车运营激励政策实施工作，负责激励资金的预算申报和资金发放工作，对北京绿色交易所具体实施激励政策工作情况开展监督管理。</w:t>
      </w:r>
    </w:p>
    <w:p w:rsidR="00620AD7" w:rsidRPr="00C279B5" w:rsidRDefault="00620AD7" w:rsidP="00620AD7">
      <w:pPr>
        <w:snapToGrid w:val="0"/>
        <w:spacing w:line="600" w:lineRule="exact"/>
        <w:ind w:firstLineChars="200" w:firstLine="640"/>
        <w:rPr>
          <w:rFonts w:ascii="仿宋_GB2312" w:eastAsia="仿宋_GB2312" w:hAnsi="仿宋" w:cs="微软雅黑"/>
          <w:color w:val="000000"/>
          <w:kern w:val="0"/>
          <w:sz w:val="32"/>
          <w:szCs w:val="32"/>
        </w:rPr>
      </w:pPr>
      <w:r w:rsidRPr="00C279B5">
        <w:rPr>
          <w:rFonts w:ascii="仿宋_GB2312" w:eastAsia="仿宋_GB2312" w:hAnsi="仿宋" w:cs="微软雅黑" w:hint="eastAsia"/>
          <w:color w:val="000000"/>
          <w:kern w:val="0"/>
          <w:sz w:val="32"/>
          <w:szCs w:val="32"/>
        </w:rPr>
        <w:t>市财政局负责激励资金和工作经费的资金保障。</w:t>
      </w:r>
    </w:p>
    <w:p w:rsidR="00620AD7" w:rsidRPr="00C279B5" w:rsidRDefault="00620AD7" w:rsidP="00620AD7">
      <w:pPr>
        <w:snapToGrid w:val="0"/>
        <w:spacing w:line="600" w:lineRule="exact"/>
        <w:ind w:firstLineChars="200" w:firstLine="640"/>
        <w:rPr>
          <w:rFonts w:ascii="仿宋_GB2312" w:eastAsia="仿宋_GB2312" w:hAnsi="仿宋" w:cs="微软雅黑"/>
          <w:color w:val="000000"/>
          <w:kern w:val="0"/>
          <w:sz w:val="32"/>
          <w:szCs w:val="32"/>
        </w:rPr>
      </w:pPr>
      <w:r w:rsidRPr="00C279B5">
        <w:rPr>
          <w:rFonts w:ascii="仿宋_GB2312" w:eastAsia="仿宋_GB2312" w:hAnsi="仿宋" w:cs="微软雅黑" w:hint="eastAsia"/>
          <w:color w:val="000000"/>
          <w:kern w:val="0"/>
          <w:sz w:val="32"/>
          <w:szCs w:val="32"/>
        </w:rPr>
        <w:t>市公安局公安交通管理局负责提供车辆报废或转出的登记信息。</w:t>
      </w:r>
    </w:p>
    <w:p w:rsidR="00620AD7" w:rsidRPr="00C279B5" w:rsidRDefault="00620AD7" w:rsidP="00620AD7">
      <w:pPr>
        <w:snapToGrid w:val="0"/>
        <w:spacing w:line="600" w:lineRule="exact"/>
        <w:ind w:firstLineChars="200" w:firstLine="640"/>
        <w:rPr>
          <w:rFonts w:ascii="仿宋_GB2312" w:eastAsia="仿宋_GB2312" w:hAnsi="仿宋" w:cs="微软雅黑"/>
          <w:color w:val="000000"/>
          <w:kern w:val="0"/>
          <w:sz w:val="32"/>
          <w:szCs w:val="32"/>
        </w:rPr>
      </w:pPr>
      <w:r>
        <w:rPr>
          <w:rFonts w:ascii="仿宋_GB2312" w:eastAsia="仿宋_GB2312" w:hAnsi="仿宋" w:cs="微软雅黑" w:hint="eastAsia"/>
          <w:color w:val="000000"/>
          <w:kern w:val="0"/>
          <w:sz w:val="32"/>
          <w:szCs w:val="32"/>
        </w:rPr>
        <w:t>市经济和信息化</w:t>
      </w:r>
      <w:r w:rsidRPr="00C279B5">
        <w:rPr>
          <w:rFonts w:ascii="仿宋_GB2312" w:eastAsia="仿宋_GB2312" w:hAnsi="仿宋" w:cs="微软雅黑" w:hint="eastAsia"/>
          <w:color w:val="000000"/>
          <w:kern w:val="0"/>
          <w:sz w:val="32"/>
          <w:szCs w:val="32"/>
        </w:rPr>
        <w:t>局负责指导车辆生产企业做好车辆技术性能和后期服务等工作。</w:t>
      </w:r>
    </w:p>
    <w:p w:rsidR="00620AD7" w:rsidRPr="00C279B5" w:rsidRDefault="00620AD7" w:rsidP="00620AD7">
      <w:pPr>
        <w:snapToGrid w:val="0"/>
        <w:spacing w:line="600" w:lineRule="exact"/>
        <w:ind w:firstLineChars="200" w:firstLine="640"/>
        <w:rPr>
          <w:rFonts w:ascii="仿宋_GB2312" w:eastAsia="仿宋_GB2312" w:hAnsi="仿宋" w:cs="微软雅黑"/>
          <w:color w:val="000000"/>
          <w:kern w:val="0"/>
          <w:sz w:val="32"/>
          <w:szCs w:val="32"/>
        </w:rPr>
      </w:pPr>
      <w:r w:rsidRPr="00C279B5">
        <w:rPr>
          <w:rFonts w:ascii="仿宋_GB2312" w:eastAsia="仿宋_GB2312" w:hAnsi="仿宋" w:cs="微软雅黑" w:hint="eastAsia"/>
          <w:color w:val="000000"/>
          <w:kern w:val="0"/>
          <w:sz w:val="32"/>
          <w:szCs w:val="32"/>
        </w:rPr>
        <w:t>北京绿色交易所受市交通委委托，负责具体实施激励政策，包括申请受理、资格审查、符合性审查、名单公示、申诉与复核、数据接入与监测、证明材料审查、向市交通委提供可获得激励的审核通过账户信息等工作，定期开展政策效果评估和审计工作。</w:t>
      </w:r>
    </w:p>
    <w:p w:rsidR="00620AD7" w:rsidRPr="00C279B5" w:rsidRDefault="00620AD7" w:rsidP="00620AD7">
      <w:pPr>
        <w:snapToGrid w:val="0"/>
        <w:spacing w:line="600" w:lineRule="exact"/>
        <w:ind w:firstLineChars="200" w:firstLine="640"/>
        <w:jc w:val="left"/>
        <w:rPr>
          <w:rFonts w:ascii="黑体" w:eastAsia="黑体" w:hAnsi="黑体"/>
          <w:sz w:val="32"/>
          <w:szCs w:val="32"/>
        </w:rPr>
      </w:pPr>
      <w:r w:rsidRPr="00C279B5">
        <w:rPr>
          <w:rFonts w:ascii="黑体" w:eastAsia="黑体" w:hAnsi="黑体" w:hint="eastAsia"/>
          <w:sz w:val="32"/>
          <w:szCs w:val="32"/>
        </w:rPr>
        <w:lastRenderedPageBreak/>
        <w:t>五、工作要求</w:t>
      </w:r>
    </w:p>
    <w:p w:rsidR="00620AD7" w:rsidRPr="00C279B5" w:rsidRDefault="00620AD7" w:rsidP="00620AD7">
      <w:pPr>
        <w:snapToGrid w:val="0"/>
        <w:spacing w:line="600" w:lineRule="exact"/>
        <w:ind w:firstLineChars="200" w:firstLine="640"/>
        <w:rPr>
          <w:rFonts w:ascii="仿宋_GB2312" w:eastAsia="仿宋_GB2312" w:hAnsi="仿宋" w:cs="微软雅黑"/>
          <w:color w:val="000000"/>
          <w:kern w:val="0"/>
          <w:sz w:val="32"/>
          <w:szCs w:val="32"/>
        </w:rPr>
      </w:pPr>
      <w:r w:rsidRPr="00C279B5">
        <w:rPr>
          <w:rFonts w:ascii="仿宋_GB2312" w:eastAsia="仿宋_GB2312" w:hAnsi="仿宋" w:cs="微软雅黑" w:hint="eastAsia"/>
          <w:color w:val="000000"/>
          <w:kern w:val="0"/>
          <w:sz w:val="32"/>
          <w:szCs w:val="32"/>
        </w:rPr>
        <w:t>（一）各申请业户要严格按照时间节点完成相关工作，确保提供的数据、材料真实，一旦发现申请业户存在造假、虚报等行为，经查实收回激励资金，依法纳入信用体系考核。涉嫌犯罪的，依法移交司法机关处理。</w:t>
      </w:r>
    </w:p>
    <w:p w:rsidR="00620AD7" w:rsidRPr="00C279B5" w:rsidRDefault="00620AD7" w:rsidP="00620AD7">
      <w:pPr>
        <w:snapToGrid w:val="0"/>
        <w:spacing w:line="600" w:lineRule="exact"/>
        <w:ind w:firstLineChars="200" w:firstLine="640"/>
        <w:rPr>
          <w:rFonts w:ascii="仿宋_GB2312" w:eastAsia="仿宋_GB2312" w:hAnsi="仿宋" w:cs="微软雅黑"/>
          <w:color w:val="000000"/>
          <w:kern w:val="0"/>
          <w:sz w:val="32"/>
          <w:szCs w:val="32"/>
        </w:rPr>
      </w:pPr>
      <w:r w:rsidRPr="00C279B5">
        <w:rPr>
          <w:rFonts w:ascii="仿宋_GB2312" w:eastAsia="仿宋_GB2312" w:hAnsi="仿宋" w:cs="微软雅黑" w:hint="eastAsia"/>
          <w:color w:val="000000"/>
          <w:kern w:val="0"/>
          <w:sz w:val="32"/>
          <w:szCs w:val="32"/>
        </w:rPr>
        <w:t>（二）各相关单位要按照职责分工，密切配合，通力协作，及时解决工作中遇到的各种问题，监督指导政策稳定运行。</w:t>
      </w:r>
    </w:p>
    <w:p w:rsidR="00620AD7" w:rsidRPr="00C279B5" w:rsidRDefault="00620AD7" w:rsidP="00620AD7">
      <w:pPr>
        <w:snapToGrid w:val="0"/>
        <w:spacing w:line="600" w:lineRule="exact"/>
        <w:ind w:firstLineChars="200" w:firstLine="640"/>
        <w:rPr>
          <w:rFonts w:ascii="仿宋_GB2312" w:eastAsia="仿宋_GB2312" w:hAnsi="仿宋" w:cs="微软雅黑"/>
          <w:color w:val="000000"/>
          <w:kern w:val="0"/>
          <w:sz w:val="32"/>
          <w:szCs w:val="32"/>
        </w:rPr>
      </w:pPr>
      <w:r w:rsidRPr="00C279B5">
        <w:rPr>
          <w:rFonts w:ascii="仿宋_GB2312" w:eastAsia="仿宋_GB2312" w:hAnsi="仿宋" w:cs="微软雅黑" w:hint="eastAsia"/>
          <w:color w:val="000000"/>
          <w:kern w:val="0"/>
          <w:sz w:val="32"/>
          <w:szCs w:val="32"/>
        </w:rPr>
        <w:t>（三）利用各类媒体，广泛开展宣传，让社会充分了解方案内容。</w:t>
      </w:r>
    </w:p>
    <w:p w:rsidR="00620AD7" w:rsidRPr="00C279B5" w:rsidRDefault="00620AD7" w:rsidP="00620AD7">
      <w:pPr>
        <w:snapToGrid w:val="0"/>
        <w:spacing w:line="600" w:lineRule="exact"/>
        <w:ind w:firstLineChars="200" w:firstLine="640"/>
        <w:rPr>
          <w:rFonts w:ascii="仿宋_GB2312" w:eastAsia="仿宋_GB2312"/>
          <w:sz w:val="32"/>
          <w:szCs w:val="32"/>
        </w:rPr>
      </w:pPr>
      <w:r w:rsidRPr="00C279B5">
        <w:rPr>
          <w:rFonts w:ascii="仿宋_GB2312" w:eastAsia="仿宋_GB2312" w:hAnsi="仿宋" w:cs="微软雅黑" w:hint="eastAsia"/>
          <w:color w:val="000000"/>
          <w:kern w:val="0"/>
          <w:sz w:val="32"/>
          <w:szCs w:val="32"/>
        </w:rPr>
        <w:t>（四）各相关单位要本着公开、公平、公正原则，认真履行职责，坚决查处并处理违规行为；不断优化工作程序，提高服务质量。</w:t>
      </w:r>
    </w:p>
    <w:p w:rsidR="00E931D9" w:rsidRPr="00620AD7" w:rsidRDefault="00E931D9">
      <w:bookmarkStart w:id="0" w:name="_GoBack"/>
      <w:bookmarkEnd w:id="0"/>
    </w:p>
    <w:sectPr w:rsidR="00E931D9" w:rsidRPr="00620A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E69" w:rsidRDefault="00434E69" w:rsidP="00620AD7">
      <w:r>
        <w:separator/>
      </w:r>
    </w:p>
  </w:endnote>
  <w:endnote w:type="continuationSeparator" w:id="0">
    <w:p w:rsidR="00434E69" w:rsidRDefault="00434E69" w:rsidP="0062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E69" w:rsidRDefault="00434E69" w:rsidP="00620AD7">
      <w:r>
        <w:separator/>
      </w:r>
    </w:p>
  </w:footnote>
  <w:footnote w:type="continuationSeparator" w:id="0">
    <w:p w:rsidR="00434E69" w:rsidRDefault="00434E69" w:rsidP="00620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803"/>
    <w:rsid w:val="00071B50"/>
    <w:rsid w:val="0008677E"/>
    <w:rsid w:val="001404BE"/>
    <w:rsid w:val="00182689"/>
    <w:rsid w:val="001B043C"/>
    <w:rsid w:val="0022097F"/>
    <w:rsid w:val="00224656"/>
    <w:rsid w:val="003B479A"/>
    <w:rsid w:val="003E4942"/>
    <w:rsid w:val="00434E69"/>
    <w:rsid w:val="0047626B"/>
    <w:rsid w:val="004B0A4F"/>
    <w:rsid w:val="004D0D00"/>
    <w:rsid w:val="004D3FD8"/>
    <w:rsid w:val="0059147A"/>
    <w:rsid w:val="005F33E5"/>
    <w:rsid w:val="00610F9E"/>
    <w:rsid w:val="00613AE3"/>
    <w:rsid w:val="00620AD7"/>
    <w:rsid w:val="006374A2"/>
    <w:rsid w:val="006A4C83"/>
    <w:rsid w:val="006C0CBD"/>
    <w:rsid w:val="00711F14"/>
    <w:rsid w:val="00734DD2"/>
    <w:rsid w:val="00743842"/>
    <w:rsid w:val="00782637"/>
    <w:rsid w:val="007D58FA"/>
    <w:rsid w:val="00852803"/>
    <w:rsid w:val="008748DD"/>
    <w:rsid w:val="008F0D59"/>
    <w:rsid w:val="008F523C"/>
    <w:rsid w:val="00952F09"/>
    <w:rsid w:val="009D1931"/>
    <w:rsid w:val="00AC1AFE"/>
    <w:rsid w:val="00BD34D8"/>
    <w:rsid w:val="00BD7C66"/>
    <w:rsid w:val="00C12C22"/>
    <w:rsid w:val="00C87C82"/>
    <w:rsid w:val="00C91B89"/>
    <w:rsid w:val="00CD0FF2"/>
    <w:rsid w:val="00DA226A"/>
    <w:rsid w:val="00E56F2C"/>
    <w:rsid w:val="00E931D9"/>
    <w:rsid w:val="00EC3B9B"/>
    <w:rsid w:val="00EE14A4"/>
    <w:rsid w:val="00EF2668"/>
    <w:rsid w:val="00EF5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0A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20AD7"/>
    <w:rPr>
      <w:sz w:val="18"/>
      <w:szCs w:val="18"/>
    </w:rPr>
  </w:style>
  <w:style w:type="paragraph" w:styleId="a4">
    <w:name w:val="footer"/>
    <w:basedOn w:val="a"/>
    <w:link w:val="Char0"/>
    <w:uiPriority w:val="99"/>
    <w:unhideWhenUsed/>
    <w:rsid w:val="00620A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20A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0A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20AD7"/>
    <w:rPr>
      <w:sz w:val="18"/>
      <w:szCs w:val="18"/>
    </w:rPr>
  </w:style>
  <w:style w:type="paragraph" w:styleId="a4">
    <w:name w:val="footer"/>
    <w:basedOn w:val="a"/>
    <w:link w:val="Char0"/>
    <w:uiPriority w:val="99"/>
    <w:unhideWhenUsed/>
    <w:rsid w:val="00620A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20A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1076</Words>
  <Characters>1130</Characters>
  <Application>Microsoft Office Word</Application>
  <DocSecurity>0</DocSecurity>
  <Lines>66</Lines>
  <Paragraphs>47</Paragraphs>
  <ScaleCrop>false</ScaleCrop>
  <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李奇华</dc:creator>
  <cp:keywords/>
  <dc:description/>
  <cp:lastModifiedBy>李奇华</cp:lastModifiedBy>
  <cp:revision>2</cp:revision>
  <dcterms:created xsi:type="dcterms:W3CDTF">2020-08-21T10:19:00Z</dcterms:created>
  <dcterms:modified xsi:type="dcterms:W3CDTF">2020-08-21T10:19:00Z</dcterms:modified>
</cp:coreProperties>
</file>