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pStyle w:val="2"/>
      </w:pPr>
    </w:p>
    <w:p>
      <w:pPr>
        <w:spacing w:line="560" w:lineRule="exact"/>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北京经济技术开发区空气重污染应急指挥部职责</w:t>
      </w:r>
    </w:p>
    <w:p>
      <w:pPr>
        <w:pStyle w:val="2"/>
      </w:pPr>
    </w:p>
    <w:p>
      <w:pPr>
        <w:spacing w:line="560" w:lineRule="exact"/>
        <w:ind w:firstLine="645"/>
        <w:rPr>
          <w:rFonts w:ascii="黑体" w:hAnsi="黑体" w:eastAsia="仿宋_GB2312"/>
          <w:sz w:val="32"/>
          <w:szCs w:val="32"/>
        </w:rPr>
      </w:pPr>
      <w:r>
        <w:rPr>
          <w:rFonts w:hint="eastAsia" w:ascii="仿宋_GB2312" w:hAnsi="Calibri" w:eastAsia="仿宋_GB2312"/>
          <w:sz w:val="32"/>
          <w:szCs w:val="32"/>
        </w:rPr>
        <w:t>1.积极贯彻落实《中华人民共和国突发事件应对法》《中华人民共和国大气污染防治法》《北京市实施〈中华人民共和国突发事件应对法〉办法》</w:t>
      </w:r>
      <w:r>
        <w:rPr>
          <w:rFonts w:hint="eastAsia" w:ascii="仿宋_GB2312" w:eastAsia="仿宋_GB2312"/>
          <w:sz w:val="32"/>
          <w:szCs w:val="32"/>
        </w:rPr>
        <w:t>《北京市大气污染防治条例》</w:t>
      </w:r>
      <w:r>
        <w:rPr>
          <w:rFonts w:hint="eastAsia" w:ascii="仿宋_GB2312" w:hAnsi="Calibri" w:eastAsia="仿宋_GB2312"/>
          <w:sz w:val="32"/>
          <w:szCs w:val="32"/>
        </w:rPr>
        <w:t>等相关法律法规；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2.研究制定</w:t>
      </w:r>
      <w:r>
        <w:rPr>
          <w:rFonts w:hint="eastAsia" w:ascii="仿宋_GB2312" w:hAnsi="Calibri" w:eastAsia="仿宋_GB2312"/>
          <w:sz w:val="32"/>
          <w:szCs w:val="32"/>
        </w:rPr>
        <w:t>经开区</w:t>
      </w:r>
      <w:r>
        <w:rPr>
          <w:rFonts w:hint="eastAsia" w:ascii="仿宋_GB2312" w:eastAsia="仿宋_GB2312"/>
          <w:sz w:val="32"/>
          <w:szCs w:val="32"/>
        </w:rPr>
        <w:t>应对空气重污染的政策措施和指导意见；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3.负责具体指挥</w:t>
      </w:r>
      <w:r>
        <w:rPr>
          <w:rFonts w:hint="eastAsia" w:ascii="仿宋_GB2312" w:hAnsi="Calibri" w:eastAsia="仿宋_GB2312"/>
          <w:sz w:val="32"/>
          <w:szCs w:val="32"/>
        </w:rPr>
        <w:t>经开区</w:t>
      </w:r>
      <w:r>
        <w:rPr>
          <w:rFonts w:hint="eastAsia" w:ascii="仿宋_GB2312" w:eastAsia="仿宋_GB2312"/>
          <w:sz w:val="32"/>
          <w:szCs w:val="32"/>
        </w:rPr>
        <w:t>空气重污染应急处置工作，依法指挥协调各属地街镇做好工作；</w:t>
      </w:r>
    </w:p>
    <w:p>
      <w:pPr>
        <w:spacing w:line="560" w:lineRule="exact"/>
        <w:ind w:firstLine="645"/>
        <w:rPr>
          <w:rFonts w:ascii="黑体" w:hAnsi="黑体" w:eastAsia="黑体"/>
          <w:sz w:val="32"/>
          <w:szCs w:val="32"/>
        </w:rPr>
      </w:pPr>
      <w:r>
        <w:rPr>
          <w:rFonts w:hint="eastAsia" w:ascii="仿宋_GB2312" w:hAnsi="Calibri" w:eastAsia="仿宋_GB2312"/>
          <w:sz w:val="32"/>
          <w:szCs w:val="32"/>
        </w:rPr>
        <w:t>4.负责</w:t>
      </w:r>
      <w:r>
        <w:rPr>
          <w:rFonts w:hint="eastAsia" w:ascii="仿宋_GB2312" w:eastAsia="仿宋_GB2312"/>
          <w:sz w:val="32"/>
          <w:szCs w:val="32"/>
        </w:rPr>
        <w:t>指挥协调</w:t>
      </w:r>
      <w:r>
        <w:rPr>
          <w:rFonts w:hint="eastAsia" w:ascii="仿宋_GB2312" w:hAnsi="Calibri" w:eastAsia="仿宋_GB2312"/>
          <w:sz w:val="32"/>
          <w:szCs w:val="32"/>
        </w:rPr>
        <w:t>《应急预案》组织实施工作，督促检查经开区有关部门、各</w:t>
      </w:r>
      <w:r>
        <w:rPr>
          <w:rFonts w:hint="eastAsia" w:ascii="仿宋_GB2312" w:eastAsia="仿宋_GB2312"/>
          <w:sz w:val="32"/>
          <w:szCs w:val="32"/>
        </w:rPr>
        <w:t>属地街镇</w:t>
      </w:r>
      <w:r>
        <w:rPr>
          <w:rFonts w:hint="eastAsia" w:ascii="仿宋_GB2312" w:hAnsi="Calibri" w:eastAsia="仿宋_GB2312"/>
          <w:sz w:val="32"/>
          <w:szCs w:val="32"/>
        </w:rPr>
        <w:t>空气重污染应急工作的落实情况；</w:t>
      </w:r>
    </w:p>
    <w:p>
      <w:pPr>
        <w:spacing w:line="560" w:lineRule="exact"/>
        <w:ind w:firstLine="645"/>
        <w:rPr>
          <w:rFonts w:ascii="黑体" w:hAnsi="黑体" w:eastAsia="仿宋_GB2312"/>
          <w:sz w:val="32"/>
          <w:szCs w:val="32"/>
        </w:rPr>
      </w:pPr>
      <w:r>
        <w:rPr>
          <w:rFonts w:hint="eastAsia" w:ascii="仿宋_GB2312" w:hAnsi="Calibri" w:eastAsia="仿宋_GB2312"/>
          <w:sz w:val="32"/>
          <w:szCs w:val="32"/>
        </w:rPr>
        <w:t>5.分析总结经开区空气重污染应对工作，制定工作规划和年度计划；</w:t>
      </w:r>
    </w:p>
    <w:p>
      <w:pPr>
        <w:spacing w:line="560" w:lineRule="exact"/>
        <w:ind w:firstLine="645"/>
        <w:rPr>
          <w:rFonts w:ascii="黑体" w:hAnsi="黑体" w:eastAsia="仿宋_GB2312"/>
          <w:sz w:val="32"/>
          <w:szCs w:val="32"/>
        </w:rPr>
      </w:pPr>
      <w:r>
        <w:rPr>
          <w:rFonts w:hint="eastAsia" w:ascii="仿宋_GB2312" w:hAnsi="Calibri" w:eastAsia="仿宋_GB2312"/>
          <w:sz w:val="32"/>
          <w:szCs w:val="32"/>
        </w:rPr>
        <w:t>6.组织开展本指挥部所属应急队伍的建设管理及应急物资储备保障等工作；</w:t>
      </w:r>
    </w:p>
    <w:p>
      <w:pPr>
        <w:spacing w:line="560" w:lineRule="exact"/>
        <w:ind w:firstLine="645"/>
        <w:rPr>
          <w:rFonts w:ascii="仿宋_GB2312" w:hAnsi="Calibri" w:eastAsia="仿宋_GB2312"/>
          <w:sz w:val="32"/>
          <w:szCs w:val="32"/>
        </w:rPr>
      </w:pPr>
      <w:r>
        <w:rPr>
          <w:rFonts w:hint="eastAsia" w:ascii="仿宋_GB2312" w:hAnsi="Calibri" w:eastAsia="仿宋_GB2312"/>
          <w:sz w:val="32"/>
          <w:szCs w:val="32"/>
        </w:rPr>
        <w:t>7.</w:t>
      </w:r>
      <w:r>
        <w:rPr>
          <w:rFonts w:hint="eastAsia" w:ascii="仿宋_GB2312" w:eastAsia="仿宋_GB2312"/>
          <w:sz w:val="32"/>
          <w:szCs w:val="32"/>
        </w:rPr>
        <w:t>承办区应急委和工委</w:t>
      </w:r>
      <w:r>
        <w:rPr>
          <w:rFonts w:hint="eastAsia" w:eastAsia="仿宋_GB2312"/>
          <w:sz w:val="32"/>
          <w:szCs w:val="32"/>
        </w:rPr>
        <w:t>生态文明委环境污染防治工作小组</w:t>
      </w:r>
      <w:r>
        <w:rPr>
          <w:rFonts w:hint="eastAsia" w:ascii="仿宋_GB2312" w:eastAsia="仿宋_GB2312"/>
          <w:sz w:val="32"/>
          <w:szCs w:val="32"/>
        </w:rPr>
        <w:t>交办的其他事项。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2D636ABC"/>
    <w:rsid w:val="53C52E14"/>
    <w:rsid w:val="54F17AA0"/>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spacing w:line="600" w:lineRule="atLeast"/>
      <w:ind w:left="360" w:hanging="540"/>
    </w:pPr>
    <w:rPr>
      <w:rFonts w:ascii="仿宋_GB2312" w:eastAsia="仿宋_GB2312"/>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★かか♥蕾</cp:lastModifiedBy>
  <dcterms:modified xsi:type="dcterms:W3CDTF">2023-11-22T02:12:53Z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071F8081E46E46F9BE07F65EE159DE0C</vt:lpwstr>
  </property>
</Properties>
</file>