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outlineLvl w:val="0"/>
        <w:rPr>
          <w:rFonts w:hint="eastAsia" w:ascii="黑体" w:hAnsi="黑体" w:eastAsia="黑体" w:cs="黑体"/>
          <w:sz w:val="32"/>
          <w:szCs w:val="32"/>
          <w:highlight w:val="none"/>
        </w:rPr>
      </w:pPr>
      <w:r>
        <w:rPr>
          <w:rFonts w:hint="eastAsia" w:ascii="黑体" w:hAnsi="黑体" w:eastAsia="黑体" w:cs="黑体"/>
          <w:sz w:val="32"/>
          <w:szCs w:val="32"/>
          <w:highlight w:val="none"/>
        </w:rPr>
        <w:t>附件</w:t>
      </w:r>
    </w:p>
    <w:p>
      <w:pPr>
        <w:pStyle w:val="2"/>
        <w:rPr>
          <w:rFonts w:hint="eastAsia"/>
          <w:highlight w:val="none"/>
        </w:rPr>
      </w:pPr>
    </w:p>
    <w:p>
      <w:pPr>
        <w:spacing w:line="560" w:lineRule="exact"/>
        <w:jc w:val="center"/>
        <w:outlineLvl w:val="0"/>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绿色绩效评价指标体系</w:t>
      </w:r>
    </w:p>
    <w:p>
      <w:pPr>
        <w:pStyle w:val="2"/>
        <w:ind w:left="420"/>
        <w:rPr>
          <w:rFonts w:hint="eastAsia"/>
          <w:highlight w:val="none"/>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764"/>
        <w:gridCol w:w="5171"/>
        <w:gridCol w:w="167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531" w:hRule="atLeast"/>
          <w:jc w:val="center"/>
        </w:trPr>
        <w:tc>
          <w:tcPr>
            <w:tcW w:w="764" w:type="dxa"/>
            <w:noWrap w:val="0"/>
            <w:vAlign w:val="center"/>
          </w:tcPr>
          <w:p>
            <w:pPr>
              <w:spacing w:line="240" w:lineRule="atLeast"/>
              <w:jc w:val="center"/>
              <w:rPr>
                <w:rFonts w:hint="eastAsia" w:ascii="仿宋_GB2312" w:eastAsia="仿宋_GB2312"/>
                <w:b/>
                <w:bCs/>
                <w:sz w:val="24"/>
                <w:highlight w:val="none"/>
              </w:rPr>
            </w:pPr>
            <w:r>
              <w:rPr>
                <w:rFonts w:hint="eastAsia" w:ascii="仿宋_GB2312" w:eastAsia="仿宋_GB2312"/>
                <w:b/>
                <w:bCs/>
                <w:sz w:val="24"/>
                <w:highlight w:val="none"/>
              </w:rPr>
              <w:t>序号</w:t>
            </w:r>
          </w:p>
        </w:tc>
        <w:tc>
          <w:tcPr>
            <w:tcW w:w="5171" w:type="dxa"/>
            <w:noWrap w:val="0"/>
            <w:vAlign w:val="center"/>
          </w:tcPr>
          <w:p>
            <w:pPr>
              <w:spacing w:line="240" w:lineRule="atLeast"/>
              <w:jc w:val="center"/>
              <w:rPr>
                <w:rFonts w:hint="eastAsia" w:ascii="仿宋_GB2312" w:eastAsia="仿宋_GB2312"/>
                <w:b/>
                <w:bCs/>
                <w:sz w:val="24"/>
                <w:highlight w:val="none"/>
              </w:rPr>
            </w:pPr>
            <w:r>
              <w:rPr>
                <w:rFonts w:hint="eastAsia" w:ascii="仿宋_GB2312" w:eastAsia="仿宋_GB2312"/>
                <w:b/>
                <w:bCs/>
                <w:sz w:val="24"/>
                <w:highlight w:val="none"/>
              </w:rPr>
              <w:t>评价导则</w:t>
            </w:r>
          </w:p>
        </w:tc>
        <w:tc>
          <w:tcPr>
            <w:tcW w:w="1670" w:type="dxa"/>
            <w:noWrap w:val="0"/>
            <w:vAlign w:val="center"/>
          </w:tcPr>
          <w:p>
            <w:pPr>
              <w:spacing w:line="240" w:lineRule="atLeast"/>
              <w:jc w:val="center"/>
              <w:rPr>
                <w:rFonts w:hint="eastAsia" w:ascii="仿宋_GB2312" w:eastAsia="仿宋_GB2312"/>
                <w:b/>
                <w:bCs/>
                <w:sz w:val="24"/>
                <w:highlight w:val="none"/>
              </w:rPr>
            </w:pPr>
            <w:r>
              <w:rPr>
                <w:rFonts w:hint="eastAsia" w:ascii="仿宋_GB2312" w:eastAsia="仿宋_GB2312"/>
                <w:b/>
                <w:bCs/>
                <w:sz w:val="24"/>
                <w:highlight w:val="none"/>
              </w:rPr>
              <w:t>首次发布时间</w:t>
            </w:r>
          </w:p>
        </w:tc>
        <w:tc>
          <w:tcPr>
            <w:tcW w:w="1374" w:type="dxa"/>
            <w:noWrap w:val="0"/>
            <w:vAlign w:val="center"/>
          </w:tcPr>
          <w:p>
            <w:pPr>
              <w:spacing w:line="240" w:lineRule="atLeast"/>
              <w:jc w:val="center"/>
              <w:rPr>
                <w:rFonts w:hint="eastAsia" w:ascii="仿宋_GB2312" w:eastAsia="仿宋_GB2312"/>
                <w:b/>
                <w:bCs/>
                <w:sz w:val="24"/>
                <w:highlight w:val="none"/>
              </w:rPr>
            </w:pPr>
            <w:r>
              <w:rPr>
                <w:rFonts w:hint="eastAsia" w:ascii="仿宋_GB2312" w:eastAsia="仿宋_GB2312"/>
                <w:b/>
                <w:bCs/>
                <w:sz w:val="24"/>
                <w:highlight w:val="none"/>
              </w:rPr>
              <w:t>更新时间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531" w:hRule="atLeast"/>
          <w:jc w:val="center"/>
        </w:trPr>
        <w:tc>
          <w:tcPr>
            <w:tcW w:w="764" w:type="dxa"/>
            <w:noWrap w:val="0"/>
            <w:vAlign w:val="center"/>
          </w:tcPr>
          <w:p>
            <w:pPr>
              <w:spacing w:line="240" w:lineRule="atLeast"/>
              <w:jc w:val="center"/>
              <w:rPr>
                <w:rFonts w:hint="eastAsia" w:ascii="仿宋_GB2312" w:eastAsia="仿宋_GB2312"/>
                <w:sz w:val="24"/>
                <w:highlight w:val="none"/>
              </w:rPr>
            </w:pPr>
            <w:r>
              <w:rPr>
                <w:rFonts w:hint="eastAsia" w:ascii="仿宋_GB2312" w:eastAsia="仿宋_GB2312"/>
                <w:sz w:val="24"/>
                <w:highlight w:val="none"/>
              </w:rPr>
              <w:t>1</w:t>
            </w:r>
          </w:p>
        </w:tc>
        <w:tc>
          <w:tcPr>
            <w:tcW w:w="5171" w:type="dxa"/>
            <w:noWrap w:val="0"/>
            <w:vAlign w:val="center"/>
          </w:tcPr>
          <w:p>
            <w:pPr>
              <w:spacing w:line="240" w:lineRule="atLeast"/>
              <w:jc w:val="both"/>
              <w:rPr>
                <w:rFonts w:hint="eastAsia" w:ascii="仿宋_GB2312" w:eastAsia="仿宋_GB2312"/>
                <w:sz w:val="24"/>
                <w:highlight w:val="none"/>
              </w:rPr>
            </w:pPr>
            <w:r>
              <w:rPr>
                <w:rFonts w:hint="eastAsia" w:ascii="仿宋_GB2312" w:eastAsia="仿宋_GB2312"/>
                <w:sz w:val="24"/>
                <w:highlight w:val="none"/>
              </w:rPr>
              <w:t>制造业（C）企业绿色绩效评价总则</w:t>
            </w:r>
          </w:p>
        </w:tc>
        <w:tc>
          <w:tcPr>
            <w:tcW w:w="1670" w:type="dxa"/>
            <w:noWrap w:val="0"/>
            <w:vAlign w:val="center"/>
          </w:tcPr>
          <w:p>
            <w:pPr>
              <w:spacing w:line="240" w:lineRule="atLeast"/>
              <w:jc w:val="center"/>
              <w:rPr>
                <w:rFonts w:hint="eastAsia" w:ascii="仿宋_GB2312" w:eastAsia="仿宋_GB2312"/>
                <w:sz w:val="24"/>
                <w:highlight w:val="none"/>
              </w:rPr>
            </w:pPr>
            <w:r>
              <w:rPr>
                <w:rFonts w:hint="eastAsia" w:ascii="仿宋_GB2312" w:eastAsia="仿宋_GB2312"/>
                <w:sz w:val="24"/>
                <w:highlight w:val="none"/>
              </w:rPr>
              <w:t>2023.7</w:t>
            </w:r>
          </w:p>
        </w:tc>
        <w:tc>
          <w:tcPr>
            <w:tcW w:w="1374" w:type="dxa"/>
            <w:noWrap w:val="0"/>
            <w:vAlign w:val="center"/>
          </w:tcPr>
          <w:p>
            <w:pPr>
              <w:spacing w:line="240" w:lineRule="atLeast"/>
              <w:jc w:val="both"/>
              <w:rPr>
                <w:rFonts w:hint="eastAsia" w:ascii="仿宋_GB2312" w:eastAsia="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531" w:hRule="atLeast"/>
          <w:jc w:val="center"/>
        </w:trPr>
        <w:tc>
          <w:tcPr>
            <w:tcW w:w="764" w:type="dxa"/>
            <w:noWrap w:val="0"/>
            <w:vAlign w:val="center"/>
          </w:tcPr>
          <w:p>
            <w:pPr>
              <w:spacing w:line="240" w:lineRule="atLeast"/>
              <w:jc w:val="center"/>
              <w:rPr>
                <w:rFonts w:ascii="仿宋_GB2312" w:eastAsia="仿宋_GB2312"/>
                <w:sz w:val="24"/>
                <w:highlight w:val="none"/>
              </w:rPr>
            </w:pPr>
            <w:r>
              <w:rPr>
                <w:rFonts w:hint="eastAsia" w:ascii="仿宋_GB2312" w:eastAsia="仿宋_GB2312"/>
                <w:sz w:val="24"/>
                <w:highlight w:val="none"/>
              </w:rPr>
              <w:t>1.1</w:t>
            </w:r>
          </w:p>
        </w:tc>
        <w:tc>
          <w:tcPr>
            <w:tcW w:w="5171" w:type="dxa"/>
            <w:noWrap w:val="0"/>
            <w:vAlign w:val="center"/>
          </w:tcPr>
          <w:p>
            <w:pPr>
              <w:spacing w:line="240" w:lineRule="atLeast"/>
              <w:jc w:val="both"/>
              <w:rPr>
                <w:rFonts w:hint="eastAsia" w:ascii="仿宋_GB2312" w:eastAsia="仿宋_GB2312"/>
                <w:sz w:val="24"/>
                <w:highlight w:val="none"/>
              </w:rPr>
            </w:pPr>
            <w:r>
              <w:rPr>
                <w:rFonts w:hint="eastAsia" w:ascii="仿宋_GB2312" w:eastAsia="仿宋_GB2312"/>
                <w:sz w:val="24"/>
                <w:highlight w:val="none"/>
              </w:rPr>
              <w:t>汽车整车制造（361）企业绿色绩效评价细则</w:t>
            </w:r>
          </w:p>
        </w:tc>
        <w:tc>
          <w:tcPr>
            <w:tcW w:w="1670" w:type="dxa"/>
            <w:noWrap w:val="0"/>
            <w:vAlign w:val="center"/>
          </w:tcPr>
          <w:p>
            <w:pPr>
              <w:spacing w:line="240" w:lineRule="atLeast"/>
              <w:jc w:val="center"/>
              <w:rPr>
                <w:rFonts w:hint="eastAsia" w:ascii="仿宋_GB2312" w:eastAsia="仿宋_GB2312"/>
                <w:sz w:val="24"/>
                <w:highlight w:val="none"/>
              </w:rPr>
            </w:pPr>
            <w:r>
              <w:rPr>
                <w:rFonts w:hint="eastAsia" w:ascii="仿宋_GB2312" w:eastAsia="仿宋_GB2312"/>
                <w:sz w:val="24"/>
                <w:highlight w:val="none"/>
              </w:rPr>
              <w:t>2023.7</w:t>
            </w:r>
          </w:p>
        </w:tc>
        <w:tc>
          <w:tcPr>
            <w:tcW w:w="1374" w:type="dxa"/>
            <w:noWrap w:val="0"/>
            <w:vAlign w:val="center"/>
          </w:tcPr>
          <w:p>
            <w:pPr>
              <w:spacing w:line="240" w:lineRule="atLeast"/>
              <w:jc w:val="both"/>
              <w:rPr>
                <w:rFonts w:hint="eastAsia" w:ascii="仿宋_GB2312" w:eastAsia="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531" w:hRule="atLeast"/>
          <w:jc w:val="center"/>
        </w:trPr>
        <w:tc>
          <w:tcPr>
            <w:tcW w:w="764" w:type="dxa"/>
            <w:noWrap w:val="0"/>
            <w:vAlign w:val="center"/>
          </w:tcPr>
          <w:p>
            <w:pPr>
              <w:spacing w:line="240" w:lineRule="atLeast"/>
              <w:jc w:val="center"/>
              <w:rPr>
                <w:rFonts w:hint="eastAsia" w:ascii="仿宋_GB2312" w:eastAsia="仿宋_GB2312"/>
                <w:sz w:val="24"/>
                <w:highlight w:val="none"/>
              </w:rPr>
            </w:pPr>
            <w:r>
              <w:rPr>
                <w:rFonts w:hint="eastAsia" w:ascii="仿宋_GB2312" w:eastAsia="仿宋_GB2312"/>
                <w:sz w:val="24"/>
                <w:highlight w:val="none"/>
              </w:rPr>
              <w:t>1.2</w:t>
            </w:r>
          </w:p>
        </w:tc>
        <w:tc>
          <w:tcPr>
            <w:tcW w:w="5171" w:type="dxa"/>
            <w:noWrap w:val="0"/>
            <w:vAlign w:val="center"/>
          </w:tcPr>
          <w:p>
            <w:pPr>
              <w:spacing w:line="240" w:lineRule="atLeast"/>
              <w:jc w:val="both"/>
              <w:rPr>
                <w:rFonts w:hint="eastAsia" w:ascii="仿宋_GB2312" w:eastAsia="仿宋_GB2312"/>
                <w:sz w:val="24"/>
                <w:highlight w:val="none"/>
              </w:rPr>
            </w:pPr>
            <w:r>
              <w:rPr>
                <w:rFonts w:hint="eastAsia" w:ascii="仿宋_GB2312" w:eastAsia="仿宋_GB2312"/>
                <w:sz w:val="24"/>
                <w:highlight w:val="none"/>
              </w:rPr>
              <w:t>印刷（231）企业绿色绩效评价细则</w:t>
            </w:r>
          </w:p>
        </w:tc>
        <w:tc>
          <w:tcPr>
            <w:tcW w:w="1670" w:type="dxa"/>
            <w:noWrap w:val="0"/>
            <w:vAlign w:val="center"/>
          </w:tcPr>
          <w:p>
            <w:pPr>
              <w:spacing w:line="240" w:lineRule="atLeast"/>
              <w:jc w:val="center"/>
              <w:rPr>
                <w:rFonts w:hint="eastAsia" w:ascii="仿宋_GB2312" w:eastAsia="仿宋_GB2312"/>
                <w:sz w:val="24"/>
                <w:highlight w:val="none"/>
              </w:rPr>
            </w:pPr>
            <w:r>
              <w:rPr>
                <w:rFonts w:hint="eastAsia" w:ascii="仿宋_GB2312" w:eastAsia="仿宋_GB2312"/>
                <w:sz w:val="24"/>
                <w:highlight w:val="none"/>
              </w:rPr>
              <w:t>2023.7</w:t>
            </w:r>
          </w:p>
        </w:tc>
        <w:tc>
          <w:tcPr>
            <w:tcW w:w="1374" w:type="dxa"/>
            <w:noWrap w:val="0"/>
            <w:vAlign w:val="center"/>
          </w:tcPr>
          <w:p>
            <w:pPr>
              <w:spacing w:line="240" w:lineRule="atLeast"/>
              <w:jc w:val="both"/>
              <w:rPr>
                <w:rFonts w:hint="eastAsia" w:ascii="仿宋_GB2312" w:eastAsia="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531" w:hRule="atLeast"/>
          <w:jc w:val="center"/>
        </w:trPr>
        <w:tc>
          <w:tcPr>
            <w:tcW w:w="764" w:type="dxa"/>
            <w:noWrap w:val="0"/>
            <w:vAlign w:val="center"/>
          </w:tcPr>
          <w:p>
            <w:pPr>
              <w:spacing w:line="240" w:lineRule="atLeast"/>
              <w:jc w:val="center"/>
              <w:rPr>
                <w:rFonts w:hint="eastAsia" w:ascii="仿宋_GB2312" w:eastAsia="仿宋_GB2312"/>
                <w:sz w:val="24"/>
                <w:highlight w:val="none"/>
              </w:rPr>
            </w:pPr>
            <w:r>
              <w:rPr>
                <w:rFonts w:hint="eastAsia" w:ascii="仿宋_GB2312" w:eastAsia="仿宋_GB2312"/>
                <w:sz w:val="24"/>
                <w:highlight w:val="none"/>
              </w:rPr>
              <w:t>1.3</w:t>
            </w:r>
          </w:p>
        </w:tc>
        <w:tc>
          <w:tcPr>
            <w:tcW w:w="5171" w:type="dxa"/>
            <w:noWrap w:val="0"/>
            <w:vAlign w:val="center"/>
          </w:tcPr>
          <w:p>
            <w:pPr>
              <w:spacing w:line="240" w:lineRule="atLeast"/>
              <w:jc w:val="both"/>
              <w:rPr>
                <w:rFonts w:hint="eastAsia" w:ascii="仿宋_GB2312" w:eastAsia="仿宋_GB2312"/>
                <w:sz w:val="24"/>
                <w:highlight w:val="none"/>
              </w:rPr>
            </w:pPr>
            <w:r>
              <w:rPr>
                <w:rFonts w:hint="eastAsia" w:ascii="仿宋_GB2312" w:eastAsia="仿宋_GB2312"/>
                <w:sz w:val="24"/>
                <w:highlight w:val="none"/>
              </w:rPr>
              <w:t>木质家具制造（211）企业绿色绩效评价细则</w:t>
            </w:r>
          </w:p>
        </w:tc>
        <w:tc>
          <w:tcPr>
            <w:tcW w:w="1670" w:type="dxa"/>
            <w:noWrap w:val="0"/>
            <w:vAlign w:val="center"/>
          </w:tcPr>
          <w:p>
            <w:pPr>
              <w:spacing w:line="240" w:lineRule="atLeast"/>
              <w:jc w:val="center"/>
              <w:rPr>
                <w:rFonts w:hint="eastAsia" w:ascii="仿宋_GB2312" w:eastAsia="仿宋_GB2312"/>
                <w:sz w:val="24"/>
                <w:highlight w:val="none"/>
              </w:rPr>
            </w:pPr>
            <w:r>
              <w:rPr>
                <w:rFonts w:hint="eastAsia" w:ascii="仿宋_GB2312" w:eastAsia="仿宋_GB2312"/>
                <w:sz w:val="24"/>
                <w:highlight w:val="none"/>
              </w:rPr>
              <w:t>2023.7</w:t>
            </w:r>
          </w:p>
        </w:tc>
        <w:tc>
          <w:tcPr>
            <w:tcW w:w="1374" w:type="dxa"/>
            <w:noWrap w:val="0"/>
            <w:vAlign w:val="center"/>
          </w:tcPr>
          <w:p>
            <w:pPr>
              <w:spacing w:line="240" w:lineRule="atLeast"/>
              <w:jc w:val="both"/>
              <w:rPr>
                <w:rFonts w:hint="eastAsia" w:ascii="仿宋_GB2312" w:eastAsia="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531" w:hRule="atLeast"/>
          <w:jc w:val="center"/>
        </w:trPr>
        <w:tc>
          <w:tcPr>
            <w:tcW w:w="764" w:type="dxa"/>
            <w:noWrap w:val="0"/>
            <w:vAlign w:val="center"/>
          </w:tcPr>
          <w:p>
            <w:pPr>
              <w:spacing w:line="240" w:lineRule="atLeast"/>
              <w:jc w:val="center"/>
              <w:rPr>
                <w:rFonts w:hint="eastAsia" w:ascii="仿宋_GB2312" w:eastAsia="仿宋_GB2312"/>
                <w:sz w:val="24"/>
                <w:highlight w:val="none"/>
              </w:rPr>
            </w:pPr>
            <w:r>
              <w:rPr>
                <w:rFonts w:hint="eastAsia" w:ascii="仿宋_GB2312" w:eastAsia="仿宋_GB2312"/>
                <w:sz w:val="24"/>
                <w:highlight w:val="none"/>
              </w:rPr>
              <w:t>2</w:t>
            </w:r>
          </w:p>
        </w:tc>
        <w:tc>
          <w:tcPr>
            <w:tcW w:w="5171" w:type="dxa"/>
            <w:noWrap w:val="0"/>
            <w:vAlign w:val="center"/>
          </w:tcPr>
          <w:p>
            <w:pPr>
              <w:spacing w:line="240" w:lineRule="atLeast"/>
              <w:jc w:val="both"/>
              <w:rPr>
                <w:rFonts w:hint="eastAsia" w:ascii="仿宋_GB2312" w:eastAsia="仿宋_GB2312"/>
                <w:sz w:val="24"/>
                <w:highlight w:val="none"/>
              </w:rPr>
            </w:pPr>
            <w:r>
              <w:rPr>
                <w:rFonts w:hint="eastAsia" w:ascii="仿宋_GB2312" w:eastAsia="仿宋_GB2312"/>
                <w:sz w:val="24"/>
                <w:highlight w:val="none"/>
              </w:rPr>
              <w:t>其他非制造业行业企业绿色绩效评价总则</w:t>
            </w:r>
          </w:p>
        </w:tc>
        <w:tc>
          <w:tcPr>
            <w:tcW w:w="1670" w:type="dxa"/>
            <w:noWrap w:val="0"/>
            <w:vAlign w:val="center"/>
          </w:tcPr>
          <w:p>
            <w:pPr>
              <w:spacing w:line="240" w:lineRule="atLeast"/>
              <w:jc w:val="center"/>
              <w:rPr>
                <w:rFonts w:hint="eastAsia" w:ascii="仿宋_GB2312" w:eastAsia="仿宋_GB2312"/>
                <w:sz w:val="24"/>
                <w:highlight w:val="none"/>
              </w:rPr>
            </w:pPr>
            <w:r>
              <w:rPr>
                <w:rFonts w:hint="eastAsia" w:ascii="仿宋_GB2312" w:eastAsia="仿宋_GB2312"/>
                <w:sz w:val="24"/>
                <w:highlight w:val="none"/>
              </w:rPr>
              <w:t>2023.7</w:t>
            </w:r>
          </w:p>
        </w:tc>
        <w:tc>
          <w:tcPr>
            <w:tcW w:w="1374" w:type="dxa"/>
            <w:noWrap w:val="0"/>
            <w:vAlign w:val="center"/>
          </w:tcPr>
          <w:p>
            <w:pPr>
              <w:spacing w:line="240" w:lineRule="atLeast"/>
              <w:jc w:val="both"/>
              <w:rPr>
                <w:rFonts w:hint="eastAsia" w:ascii="仿宋_GB2312" w:eastAsia="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531" w:hRule="atLeast"/>
          <w:jc w:val="center"/>
        </w:trPr>
        <w:tc>
          <w:tcPr>
            <w:tcW w:w="764" w:type="dxa"/>
            <w:noWrap w:val="0"/>
            <w:vAlign w:val="center"/>
          </w:tcPr>
          <w:p>
            <w:pPr>
              <w:spacing w:line="240" w:lineRule="atLeast"/>
              <w:jc w:val="center"/>
              <w:rPr>
                <w:rFonts w:ascii="仿宋_GB2312" w:eastAsia="仿宋_GB2312"/>
                <w:sz w:val="24"/>
                <w:highlight w:val="none"/>
              </w:rPr>
            </w:pPr>
            <w:r>
              <w:rPr>
                <w:rFonts w:hint="eastAsia" w:ascii="仿宋_GB2312" w:eastAsia="仿宋_GB2312"/>
                <w:sz w:val="24"/>
                <w:highlight w:val="none"/>
              </w:rPr>
              <w:t>2.1</w:t>
            </w:r>
          </w:p>
        </w:tc>
        <w:tc>
          <w:tcPr>
            <w:tcW w:w="5171" w:type="dxa"/>
            <w:noWrap w:val="0"/>
            <w:vAlign w:val="center"/>
          </w:tcPr>
          <w:p>
            <w:pPr>
              <w:spacing w:line="240" w:lineRule="atLeast"/>
              <w:jc w:val="both"/>
              <w:rPr>
                <w:rFonts w:hint="eastAsia" w:ascii="仿宋_GB2312" w:eastAsia="仿宋_GB2312"/>
                <w:sz w:val="24"/>
                <w:highlight w:val="none"/>
              </w:rPr>
            </w:pPr>
            <w:r>
              <w:rPr>
                <w:rFonts w:hint="eastAsia" w:ascii="仿宋_GB2312" w:eastAsia="仿宋_GB2312"/>
                <w:sz w:val="24"/>
                <w:highlight w:val="none"/>
              </w:rPr>
              <w:t>电力生产（441）企业绿色绩效评价细则</w:t>
            </w:r>
          </w:p>
        </w:tc>
        <w:tc>
          <w:tcPr>
            <w:tcW w:w="1670" w:type="dxa"/>
            <w:noWrap w:val="0"/>
            <w:vAlign w:val="center"/>
          </w:tcPr>
          <w:p>
            <w:pPr>
              <w:spacing w:line="240" w:lineRule="atLeast"/>
              <w:jc w:val="center"/>
              <w:rPr>
                <w:rFonts w:hint="eastAsia" w:ascii="仿宋_GB2312" w:eastAsia="仿宋_GB2312"/>
                <w:sz w:val="24"/>
                <w:highlight w:val="none"/>
              </w:rPr>
            </w:pPr>
            <w:r>
              <w:rPr>
                <w:rFonts w:hint="eastAsia" w:ascii="仿宋_GB2312" w:eastAsia="仿宋_GB2312"/>
                <w:sz w:val="24"/>
                <w:highlight w:val="none"/>
              </w:rPr>
              <w:t>2023.7</w:t>
            </w:r>
          </w:p>
        </w:tc>
        <w:tc>
          <w:tcPr>
            <w:tcW w:w="1374" w:type="dxa"/>
            <w:noWrap w:val="0"/>
            <w:vAlign w:val="center"/>
          </w:tcPr>
          <w:p>
            <w:pPr>
              <w:spacing w:line="240" w:lineRule="atLeast"/>
              <w:jc w:val="both"/>
              <w:rPr>
                <w:rFonts w:hint="eastAsia" w:ascii="仿宋_GB2312" w:eastAsia="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531" w:hRule="atLeast"/>
          <w:jc w:val="center"/>
        </w:trPr>
        <w:tc>
          <w:tcPr>
            <w:tcW w:w="764" w:type="dxa"/>
            <w:noWrap w:val="0"/>
            <w:vAlign w:val="center"/>
          </w:tcPr>
          <w:p>
            <w:pPr>
              <w:spacing w:line="240" w:lineRule="atLeast"/>
              <w:jc w:val="center"/>
              <w:rPr>
                <w:rFonts w:ascii="仿宋_GB2312" w:eastAsia="仿宋_GB2312"/>
                <w:sz w:val="24"/>
                <w:highlight w:val="none"/>
              </w:rPr>
            </w:pPr>
            <w:r>
              <w:rPr>
                <w:rFonts w:hint="eastAsia" w:ascii="仿宋_GB2312" w:eastAsia="仿宋_GB2312"/>
                <w:sz w:val="24"/>
                <w:highlight w:val="none"/>
              </w:rPr>
              <w:t>2.2</w:t>
            </w:r>
          </w:p>
        </w:tc>
        <w:tc>
          <w:tcPr>
            <w:tcW w:w="5171" w:type="dxa"/>
            <w:noWrap w:val="0"/>
            <w:vAlign w:val="center"/>
          </w:tcPr>
          <w:p>
            <w:pPr>
              <w:spacing w:line="240" w:lineRule="atLeast"/>
              <w:jc w:val="both"/>
              <w:rPr>
                <w:rFonts w:hint="eastAsia" w:ascii="仿宋_GB2312" w:eastAsia="仿宋_GB2312"/>
                <w:sz w:val="24"/>
                <w:highlight w:val="none"/>
              </w:rPr>
            </w:pPr>
            <w:r>
              <w:rPr>
                <w:rFonts w:hint="eastAsia" w:ascii="仿宋_GB2312" w:eastAsia="仿宋_GB2312"/>
                <w:sz w:val="24"/>
                <w:highlight w:val="none"/>
              </w:rPr>
              <w:t>热力生产和供应（443）企业绿色绩效评价细则</w:t>
            </w:r>
          </w:p>
        </w:tc>
        <w:tc>
          <w:tcPr>
            <w:tcW w:w="1670" w:type="dxa"/>
            <w:noWrap w:val="0"/>
            <w:vAlign w:val="center"/>
          </w:tcPr>
          <w:p>
            <w:pPr>
              <w:spacing w:line="240" w:lineRule="atLeast"/>
              <w:jc w:val="center"/>
              <w:rPr>
                <w:rFonts w:hint="eastAsia" w:ascii="仿宋_GB2312" w:eastAsia="仿宋_GB2312"/>
                <w:sz w:val="24"/>
                <w:highlight w:val="none"/>
              </w:rPr>
            </w:pPr>
            <w:r>
              <w:rPr>
                <w:rFonts w:hint="eastAsia" w:ascii="仿宋_GB2312" w:eastAsia="仿宋_GB2312"/>
                <w:sz w:val="24"/>
                <w:highlight w:val="none"/>
              </w:rPr>
              <w:t>2023.7</w:t>
            </w:r>
          </w:p>
        </w:tc>
        <w:tc>
          <w:tcPr>
            <w:tcW w:w="1374" w:type="dxa"/>
            <w:noWrap w:val="0"/>
            <w:vAlign w:val="center"/>
          </w:tcPr>
          <w:p>
            <w:pPr>
              <w:spacing w:line="240" w:lineRule="atLeast"/>
              <w:jc w:val="both"/>
              <w:rPr>
                <w:rFonts w:hint="eastAsia" w:ascii="仿宋_GB2312" w:eastAsia="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531" w:hRule="atLeast"/>
          <w:jc w:val="center"/>
        </w:trPr>
        <w:tc>
          <w:tcPr>
            <w:tcW w:w="764" w:type="dxa"/>
            <w:noWrap w:val="0"/>
            <w:vAlign w:val="center"/>
          </w:tcPr>
          <w:p>
            <w:pPr>
              <w:spacing w:line="240" w:lineRule="atLeast"/>
              <w:jc w:val="center"/>
              <w:rPr>
                <w:rFonts w:ascii="仿宋_GB2312" w:eastAsia="仿宋_GB2312"/>
                <w:sz w:val="24"/>
                <w:highlight w:val="none"/>
              </w:rPr>
            </w:pPr>
            <w:r>
              <w:rPr>
                <w:rFonts w:hint="eastAsia" w:ascii="仿宋_GB2312" w:eastAsia="仿宋_GB2312"/>
                <w:sz w:val="24"/>
                <w:highlight w:val="none"/>
              </w:rPr>
              <w:t>2.3</w:t>
            </w:r>
          </w:p>
        </w:tc>
        <w:tc>
          <w:tcPr>
            <w:tcW w:w="5171" w:type="dxa"/>
            <w:noWrap w:val="0"/>
            <w:vAlign w:val="center"/>
          </w:tcPr>
          <w:p>
            <w:pPr>
              <w:spacing w:line="240" w:lineRule="atLeast"/>
              <w:jc w:val="both"/>
              <w:rPr>
                <w:rFonts w:hint="eastAsia" w:ascii="仿宋_GB2312" w:eastAsia="仿宋_GB2312"/>
                <w:sz w:val="24"/>
                <w:highlight w:val="none"/>
              </w:rPr>
            </w:pPr>
            <w:r>
              <w:rPr>
                <w:rFonts w:hint="eastAsia" w:ascii="仿宋_GB2312" w:eastAsia="仿宋_GB2312"/>
                <w:sz w:val="24"/>
                <w:highlight w:val="none"/>
              </w:rPr>
              <w:t>房屋建筑业（47）企业绿色绩效评价细则</w:t>
            </w:r>
          </w:p>
        </w:tc>
        <w:tc>
          <w:tcPr>
            <w:tcW w:w="1670" w:type="dxa"/>
            <w:noWrap w:val="0"/>
            <w:vAlign w:val="center"/>
          </w:tcPr>
          <w:p>
            <w:pPr>
              <w:spacing w:line="240" w:lineRule="atLeast"/>
              <w:jc w:val="center"/>
              <w:rPr>
                <w:rFonts w:hint="eastAsia" w:ascii="仿宋_GB2312" w:eastAsia="仿宋_GB2312"/>
                <w:sz w:val="24"/>
                <w:highlight w:val="none"/>
              </w:rPr>
            </w:pPr>
            <w:r>
              <w:rPr>
                <w:rFonts w:hint="eastAsia" w:ascii="仿宋_GB2312" w:eastAsia="仿宋_GB2312"/>
                <w:sz w:val="24"/>
                <w:highlight w:val="none"/>
              </w:rPr>
              <w:t>2023.7</w:t>
            </w:r>
          </w:p>
        </w:tc>
        <w:tc>
          <w:tcPr>
            <w:tcW w:w="1374" w:type="dxa"/>
            <w:noWrap w:val="0"/>
            <w:vAlign w:val="center"/>
          </w:tcPr>
          <w:p>
            <w:pPr>
              <w:spacing w:line="240" w:lineRule="atLeast"/>
              <w:jc w:val="both"/>
              <w:rPr>
                <w:rFonts w:hint="eastAsia" w:ascii="仿宋_GB2312" w:eastAsia="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531" w:hRule="atLeast"/>
          <w:jc w:val="center"/>
        </w:trPr>
        <w:tc>
          <w:tcPr>
            <w:tcW w:w="764" w:type="dxa"/>
            <w:noWrap w:val="0"/>
            <w:vAlign w:val="center"/>
          </w:tcPr>
          <w:p>
            <w:pPr>
              <w:spacing w:line="240" w:lineRule="atLeast"/>
              <w:jc w:val="center"/>
              <w:rPr>
                <w:rFonts w:ascii="仿宋_GB2312" w:eastAsia="仿宋_GB2312"/>
                <w:sz w:val="24"/>
                <w:highlight w:val="none"/>
              </w:rPr>
            </w:pPr>
            <w:r>
              <w:rPr>
                <w:rFonts w:hint="eastAsia" w:ascii="仿宋_GB2312" w:eastAsia="仿宋_GB2312"/>
                <w:sz w:val="24"/>
                <w:highlight w:val="none"/>
              </w:rPr>
              <w:t>2.4</w:t>
            </w:r>
          </w:p>
        </w:tc>
        <w:tc>
          <w:tcPr>
            <w:tcW w:w="5171" w:type="dxa"/>
            <w:noWrap w:val="0"/>
            <w:vAlign w:val="center"/>
          </w:tcPr>
          <w:p>
            <w:pPr>
              <w:spacing w:line="240" w:lineRule="atLeast"/>
              <w:jc w:val="both"/>
              <w:rPr>
                <w:rFonts w:hint="eastAsia" w:ascii="仿宋_GB2312" w:eastAsia="仿宋_GB2312"/>
                <w:sz w:val="24"/>
                <w:highlight w:val="none"/>
              </w:rPr>
            </w:pPr>
            <w:r>
              <w:rPr>
                <w:rFonts w:hint="eastAsia" w:ascii="仿宋_GB2312" w:eastAsia="仿宋_GB2312"/>
                <w:sz w:val="24"/>
                <w:highlight w:val="none"/>
              </w:rPr>
              <w:t>道路运输业（54）企业绿色绩效评价细则</w:t>
            </w:r>
          </w:p>
        </w:tc>
        <w:tc>
          <w:tcPr>
            <w:tcW w:w="1670" w:type="dxa"/>
            <w:noWrap w:val="0"/>
            <w:vAlign w:val="center"/>
          </w:tcPr>
          <w:p>
            <w:pPr>
              <w:spacing w:line="240" w:lineRule="atLeast"/>
              <w:jc w:val="center"/>
              <w:rPr>
                <w:rFonts w:hint="eastAsia" w:ascii="仿宋_GB2312" w:eastAsia="仿宋_GB2312"/>
                <w:sz w:val="24"/>
                <w:highlight w:val="none"/>
              </w:rPr>
            </w:pPr>
            <w:r>
              <w:rPr>
                <w:rFonts w:hint="eastAsia" w:ascii="仿宋_GB2312" w:eastAsia="仿宋_GB2312"/>
                <w:sz w:val="24"/>
                <w:highlight w:val="none"/>
              </w:rPr>
              <w:t>2023.7</w:t>
            </w:r>
          </w:p>
        </w:tc>
        <w:tc>
          <w:tcPr>
            <w:tcW w:w="1374" w:type="dxa"/>
            <w:noWrap w:val="0"/>
            <w:vAlign w:val="center"/>
          </w:tcPr>
          <w:p>
            <w:pPr>
              <w:spacing w:line="240" w:lineRule="atLeast"/>
              <w:jc w:val="both"/>
              <w:rPr>
                <w:rFonts w:hint="eastAsia" w:ascii="仿宋_GB2312" w:eastAsia="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531" w:hRule="atLeast"/>
          <w:jc w:val="center"/>
        </w:trPr>
        <w:tc>
          <w:tcPr>
            <w:tcW w:w="764" w:type="dxa"/>
            <w:noWrap w:val="0"/>
            <w:vAlign w:val="center"/>
          </w:tcPr>
          <w:p>
            <w:pPr>
              <w:spacing w:line="240" w:lineRule="atLeast"/>
              <w:jc w:val="center"/>
              <w:rPr>
                <w:rFonts w:hint="eastAsia" w:ascii="仿宋_GB2312" w:eastAsia="仿宋_GB2312"/>
                <w:sz w:val="24"/>
                <w:highlight w:val="none"/>
              </w:rPr>
            </w:pPr>
            <w:r>
              <w:rPr>
                <w:rFonts w:hint="eastAsia" w:ascii="仿宋_GB2312" w:eastAsia="仿宋_GB2312"/>
                <w:sz w:val="24"/>
                <w:highlight w:val="none"/>
              </w:rPr>
              <w:t>2.5</w:t>
            </w:r>
          </w:p>
        </w:tc>
        <w:tc>
          <w:tcPr>
            <w:tcW w:w="5171" w:type="dxa"/>
            <w:noWrap w:val="0"/>
            <w:vAlign w:val="center"/>
          </w:tcPr>
          <w:p>
            <w:pPr>
              <w:spacing w:line="240" w:lineRule="atLeast"/>
              <w:jc w:val="both"/>
              <w:rPr>
                <w:rFonts w:hint="eastAsia" w:ascii="仿宋_GB2312" w:eastAsia="仿宋_GB2312"/>
                <w:sz w:val="24"/>
                <w:highlight w:val="none"/>
              </w:rPr>
            </w:pPr>
            <w:r>
              <w:rPr>
                <w:rFonts w:hint="eastAsia" w:ascii="仿宋_GB2312" w:eastAsia="仿宋_GB2312"/>
                <w:sz w:val="24"/>
                <w:highlight w:val="none"/>
              </w:rPr>
              <w:t>住宿业（61）企业评价细则</w:t>
            </w:r>
          </w:p>
        </w:tc>
        <w:tc>
          <w:tcPr>
            <w:tcW w:w="1670" w:type="dxa"/>
            <w:noWrap w:val="0"/>
            <w:vAlign w:val="center"/>
          </w:tcPr>
          <w:p>
            <w:pPr>
              <w:spacing w:line="240" w:lineRule="atLeast"/>
              <w:jc w:val="center"/>
              <w:rPr>
                <w:rFonts w:hint="eastAsia" w:ascii="仿宋_GB2312" w:eastAsia="仿宋_GB2312"/>
                <w:sz w:val="24"/>
                <w:highlight w:val="none"/>
              </w:rPr>
            </w:pPr>
            <w:r>
              <w:rPr>
                <w:rFonts w:hint="eastAsia" w:ascii="仿宋_GB2312" w:eastAsia="仿宋_GB2312"/>
                <w:sz w:val="24"/>
                <w:highlight w:val="none"/>
              </w:rPr>
              <w:t>2023.7</w:t>
            </w:r>
          </w:p>
        </w:tc>
        <w:tc>
          <w:tcPr>
            <w:tcW w:w="1374" w:type="dxa"/>
            <w:noWrap w:val="0"/>
            <w:vAlign w:val="center"/>
          </w:tcPr>
          <w:p>
            <w:pPr>
              <w:spacing w:line="240" w:lineRule="atLeast"/>
              <w:jc w:val="both"/>
              <w:rPr>
                <w:rFonts w:hint="eastAsia" w:ascii="仿宋_GB2312" w:eastAsia="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531" w:hRule="atLeast"/>
          <w:jc w:val="center"/>
        </w:trPr>
        <w:tc>
          <w:tcPr>
            <w:tcW w:w="764" w:type="dxa"/>
            <w:noWrap w:val="0"/>
            <w:vAlign w:val="center"/>
          </w:tcPr>
          <w:p>
            <w:pPr>
              <w:spacing w:line="240" w:lineRule="atLeast"/>
              <w:jc w:val="center"/>
              <w:rPr>
                <w:rFonts w:hint="eastAsia" w:ascii="仿宋_GB2312" w:eastAsia="仿宋_GB2312"/>
                <w:sz w:val="24"/>
                <w:highlight w:val="none"/>
              </w:rPr>
            </w:pPr>
            <w:r>
              <w:rPr>
                <w:rFonts w:hint="eastAsia" w:ascii="仿宋_GB2312" w:eastAsia="仿宋_GB2312"/>
                <w:sz w:val="24"/>
                <w:highlight w:val="none"/>
              </w:rPr>
              <w:t>2.6</w:t>
            </w:r>
          </w:p>
        </w:tc>
        <w:tc>
          <w:tcPr>
            <w:tcW w:w="5171" w:type="dxa"/>
            <w:noWrap w:val="0"/>
            <w:vAlign w:val="center"/>
          </w:tcPr>
          <w:p>
            <w:pPr>
              <w:spacing w:line="240" w:lineRule="atLeast"/>
              <w:jc w:val="both"/>
              <w:rPr>
                <w:rFonts w:hint="eastAsia" w:ascii="仿宋_GB2312" w:eastAsia="仿宋_GB2312"/>
                <w:sz w:val="24"/>
                <w:highlight w:val="none"/>
              </w:rPr>
            </w:pPr>
            <w:r>
              <w:rPr>
                <w:rFonts w:hint="eastAsia" w:ascii="仿宋_GB2312" w:eastAsia="仿宋_GB2312"/>
                <w:sz w:val="24"/>
                <w:highlight w:val="none"/>
              </w:rPr>
              <w:t>餐饮业（62）企业评价细则</w:t>
            </w:r>
          </w:p>
        </w:tc>
        <w:tc>
          <w:tcPr>
            <w:tcW w:w="1670" w:type="dxa"/>
            <w:noWrap w:val="0"/>
            <w:vAlign w:val="center"/>
          </w:tcPr>
          <w:p>
            <w:pPr>
              <w:spacing w:line="240" w:lineRule="atLeast"/>
              <w:jc w:val="center"/>
              <w:rPr>
                <w:rFonts w:hint="eastAsia" w:ascii="仿宋_GB2312" w:eastAsia="仿宋_GB2312"/>
                <w:sz w:val="24"/>
                <w:highlight w:val="none"/>
              </w:rPr>
            </w:pPr>
            <w:r>
              <w:rPr>
                <w:rFonts w:hint="eastAsia" w:ascii="仿宋_GB2312" w:eastAsia="仿宋_GB2312"/>
                <w:sz w:val="24"/>
                <w:highlight w:val="none"/>
              </w:rPr>
              <w:t>2023.7</w:t>
            </w:r>
          </w:p>
        </w:tc>
        <w:tc>
          <w:tcPr>
            <w:tcW w:w="1374" w:type="dxa"/>
            <w:noWrap w:val="0"/>
            <w:vAlign w:val="center"/>
          </w:tcPr>
          <w:p>
            <w:pPr>
              <w:spacing w:line="240" w:lineRule="atLeast"/>
              <w:jc w:val="both"/>
              <w:rPr>
                <w:rFonts w:hint="eastAsia" w:ascii="仿宋_GB2312" w:eastAsia="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724" w:hRule="atLeast"/>
          <w:jc w:val="center"/>
        </w:trPr>
        <w:tc>
          <w:tcPr>
            <w:tcW w:w="764" w:type="dxa"/>
            <w:noWrap w:val="0"/>
            <w:vAlign w:val="center"/>
          </w:tcPr>
          <w:p>
            <w:pPr>
              <w:spacing w:line="240" w:lineRule="atLeast"/>
              <w:jc w:val="center"/>
              <w:rPr>
                <w:rFonts w:hint="eastAsia" w:ascii="仿宋_GB2312" w:eastAsia="仿宋_GB2312"/>
                <w:sz w:val="24"/>
                <w:highlight w:val="none"/>
              </w:rPr>
            </w:pPr>
            <w:r>
              <w:rPr>
                <w:rFonts w:hint="eastAsia" w:ascii="仿宋_GB2312" w:eastAsia="仿宋_GB2312"/>
                <w:sz w:val="24"/>
                <w:highlight w:val="none"/>
              </w:rPr>
              <w:t>2.7</w:t>
            </w:r>
          </w:p>
        </w:tc>
        <w:tc>
          <w:tcPr>
            <w:tcW w:w="5171" w:type="dxa"/>
            <w:noWrap w:val="0"/>
            <w:vAlign w:val="center"/>
          </w:tcPr>
          <w:p>
            <w:pPr>
              <w:spacing w:line="240" w:lineRule="atLeast"/>
              <w:jc w:val="both"/>
              <w:rPr>
                <w:rFonts w:hint="eastAsia" w:ascii="仿宋_GB2312" w:eastAsia="仿宋_GB2312"/>
                <w:sz w:val="24"/>
                <w:highlight w:val="none"/>
              </w:rPr>
            </w:pPr>
            <w:r>
              <w:rPr>
                <w:rFonts w:hint="eastAsia" w:ascii="仿宋_GB2312" w:eastAsia="仿宋_GB2312"/>
                <w:sz w:val="24"/>
                <w:highlight w:val="none"/>
              </w:rPr>
              <w:t>信息传输、软件和信息技术服务业（</w:t>
            </w:r>
            <w:r>
              <w:rPr>
                <w:rFonts w:ascii="仿宋_GB2312" w:eastAsia="仿宋_GB2312"/>
                <w:sz w:val="24"/>
                <w:highlight w:val="none"/>
                <w:lang w:val="en"/>
              </w:rPr>
              <w:t>63</w:t>
            </w:r>
            <w:r>
              <w:rPr>
                <w:rFonts w:hint="eastAsia" w:ascii="仿宋_GB2312" w:eastAsia="仿宋_GB2312"/>
                <w:sz w:val="24"/>
                <w:highlight w:val="none"/>
                <w:lang w:val="en"/>
              </w:rPr>
              <w:t>、</w:t>
            </w:r>
            <w:r>
              <w:rPr>
                <w:rFonts w:hint="eastAsia" w:ascii="仿宋_GB2312" w:eastAsia="仿宋_GB2312"/>
                <w:sz w:val="24"/>
                <w:highlight w:val="none"/>
              </w:rPr>
              <w:t>64、65）企业评价细则</w:t>
            </w:r>
          </w:p>
        </w:tc>
        <w:tc>
          <w:tcPr>
            <w:tcW w:w="1670" w:type="dxa"/>
            <w:noWrap w:val="0"/>
            <w:vAlign w:val="center"/>
          </w:tcPr>
          <w:p>
            <w:pPr>
              <w:spacing w:line="240" w:lineRule="atLeast"/>
              <w:jc w:val="center"/>
              <w:rPr>
                <w:rFonts w:hint="eastAsia" w:ascii="仿宋_GB2312" w:eastAsia="仿宋_GB2312"/>
                <w:sz w:val="24"/>
                <w:highlight w:val="none"/>
              </w:rPr>
            </w:pPr>
            <w:r>
              <w:rPr>
                <w:rFonts w:hint="eastAsia" w:ascii="仿宋_GB2312" w:eastAsia="仿宋_GB2312"/>
                <w:sz w:val="24"/>
                <w:highlight w:val="none"/>
              </w:rPr>
              <w:t>2023.7</w:t>
            </w:r>
          </w:p>
        </w:tc>
        <w:tc>
          <w:tcPr>
            <w:tcW w:w="1374" w:type="dxa"/>
            <w:noWrap w:val="0"/>
            <w:vAlign w:val="center"/>
          </w:tcPr>
          <w:p>
            <w:pPr>
              <w:spacing w:line="240" w:lineRule="atLeast"/>
              <w:jc w:val="both"/>
              <w:rPr>
                <w:rFonts w:hint="eastAsia" w:ascii="仿宋_GB2312" w:eastAsia="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531" w:hRule="atLeast"/>
          <w:jc w:val="center"/>
        </w:trPr>
        <w:tc>
          <w:tcPr>
            <w:tcW w:w="764" w:type="dxa"/>
            <w:noWrap w:val="0"/>
            <w:vAlign w:val="center"/>
          </w:tcPr>
          <w:p>
            <w:pPr>
              <w:spacing w:line="240" w:lineRule="atLeast"/>
              <w:jc w:val="center"/>
              <w:rPr>
                <w:rFonts w:ascii="仿宋_GB2312" w:eastAsia="仿宋_GB2312"/>
                <w:sz w:val="24"/>
                <w:highlight w:val="none"/>
              </w:rPr>
            </w:pPr>
            <w:r>
              <w:rPr>
                <w:rFonts w:hint="eastAsia" w:ascii="仿宋_GB2312" w:eastAsia="仿宋_GB2312"/>
                <w:sz w:val="24"/>
                <w:highlight w:val="none"/>
              </w:rPr>
              <w:t>2.8</w:t>
            </w:r>
          </w:p>
        </w:tc>
        <w:tc>
          <w:tcPr>
            <w:tcW w:w="5171" w:type="dxa"/>
            <w:noWrap w:val="0"/>
            <w:vAlign w:val="center"/>
          </w:tcPr>
          <w:p>
            <w:pPr>
              <w:spacing w:line="240" w:lineRule="atLeast"/>
              <w:jc w:val="both"/>
              <w:rPr>
                <w:rFonts w:hint="eastAsia" w:ascii="仿宋_GB2312" w:eastAsia="仿宋_GB2312"/>
                <w:sz w:val="24"/>
                <w:highlight w:val="none"/>
              </w:rPr>
            </w:pPr>
            <w:r>
              <w:rPr>
                <w:rFonts w:hint="eastAsia" w:ascii="仿宋_GB2312" w:eastAsia="仿宋_GB2312"/>
                <w:sz w:val="24"/>
                <w:highlight w:val="none"/>
              </w:rPr>
              <w:t>房地产业（</w:t>
            </w:r>
            <w:r>
              <w:rPr>
                <w:rFonts w:ascii="仿宋_GB2312" w:eastAsia="仿宋_GB2312"/>
                <w:sz w:val="24"/>
                <w:highlight w:val="none"/>
                <w:lang w:val="en"/>
              </w:rPr>
              <w:t>70</w:t>
            </w:r>
            <w:r>
              <w:rPr>
                <w:rFonts w:hint="eastAsia" w:ascii="仿宋_GB2312" w:eastAsia="仿宋_GB2312"/>
                <w:sz w:val="24"/>
                <w:highlight w:val="none"/>
              </w:rPr>
              <w:t>）企业绿色绩效评价细则</w:t>
            </w:r>
          </w:p>
        </w:tc>
        <w:tc>
          <w:tcPr>
            <w:tcW w:w="1670" w:type="dxa"/>
            <w:noWrap w:val="0"/>
            <w:vAlign w:val="center"/>
          </w:tcPr>
          <w:p>
            <w:pPr>
              <w:spacing w:line="240" w:lineRule="atLeast"/>
              <w:jc w:val="center"/>
              <w:rPr>
                <w:rFonts w:hint="eastAsia" w:ascii="仿宋_GB2312" w:eastAsia="仿宋_GB2312"/>
                <w:sz w:val="24"/>
                <w:highlight w:val="none"/>
              </w:rPr>
            </w:pPr>
            <w:r>
              <w:rPr>
                <w:rFonts w:hint="eastAsia" w:ascii="仿宋_GB2312" w:eastAsia="仿宋_GB2312"/>
                <w:sz w:val="24"/>
                <w:highlight w:val="none"/>
              </w:rPr>
              <w:t>2023.7</w:t>
            </w:r>
          </w:p>
        </w:tc>
        <w:tc>
          <w:tcPr>
            <w:tcW w:w="1374" w:type="dxa"/>
            <w:noWrap w:val="0"/>
            <w:vAlign w:val="center"/>
          </w:tcPr>
          <w:p>
            <w:pPr>
              <w:spacing w:line="240" w:lineRule="atLeast"/>
              <w:jc w:val="both"/>
              <w:rPr>
                <w:rFonts w:hint="eastAsia" w:ascii="仿宋_GB2312" w:eastAsia="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560" w:hRule="atLeast"/>
          <w:jc w:val="center"/>
        </w:trPr>
        <w:tc>
          <w:tcPr>
            <w:tcW w:w="764" w:type="dxa"/>
            <w:noWrap w:val="0"/>
            <w:vAlign w:val="center"/>
          </w:tcPr>
          <w:p>
            <w:pPr>
              <w:spacing w:line="240" w:lineRule="atLeast"/>
              <w:jc w:val="center"/>
              <w:rPr>
                <w:rFonts w:hint="eastAsia" w:ascii="仿宋_GB2312" w:eastAsia="仿宋_GB2312"/>
                <w:sz w:val="24"/>
                <w:highlight w:val="none"/>
              </w:rPr>
            </w:pPr>
            <w:r>
              <w:rPr>
                <w:rFonts w:hint="eastAsia" w:ascii="仿宋_GB2312" w:eastAsia="仿宋_GB2312"/>
                <w:sz w:val="24"/>
                <w:highlight w:val="none"/>
              </w:rPr>
              <w:t>3</w:t>
            </w:r>
          </w:p>
        </w:tc>
        <w:tc>
          <w:tcPr>
            <w:tcW w:w="5171" w:type="dxa"/>
            <w:noWrap w:val="0"/>
            <w:vAlign w:val="center"/>
          </w:tcPr>
          <w:p>
            <w:pPr>
              <w:spacing w:line="240" w:lineRule="atLeast"/>
              <w:jc w:val="both"/>
              <w:rPr>
                <w:rFonts w:hint="eastAsia" w:ascii="仿宋_GB2312" w:eastAsia="仿宋_GB2312"/>
                <w:sz w:val="24"/>
                <w:highlight w:val="none"/>
              </w:rPr>
            </w:pPr>
            <w:r>
              <w:rPr>
                <w:rFonts w:hint="eastAsia" w:ascii="仿宋_GB2312" w:eastAsia="仿宋_GB2312"/>
                <w:sz w:val="24"/>
                <w:highlight w:val="none"/>
              </w:rPr>
              <w:t>绿色项目综合评价总则</w:t>
            </w:r>
          </w:p>
        </w:tc>
        <w:tc>
          <w:tcPr>
            <w:tcW w:w="1670" w:type="dxa"/>
            <w:noWrap w:val="0"/>
            <w:vAlign w:val="center"/>
          </w:tcPr>
          <w:p>
            <w:pPr>
              <w:spacing w:line="240" w:lineRule="atLeast"/>
              <w:jc w:val="center"/>
              <w:rPr>
                <w:rFonts w:hint="eastAsia" w:ascii="仿宋_GB2312" w:eastAsia="仿宋_GB2312"/>
                <w:sz w:val="24"/>
                <w:highlight w:val="none"/>
              </w:rPr>
            </w:pPr>
            <w:r>
              <w:rPr>
                <w:rFonts w:hint="eastAsia" w:ascii="仿宋_GB2312" w:eastAsia="仿宋_GB2312"/>
                <w:sz w:val="24"/>
                <w:highlight w:val="none"/>
              </w:rPr>
              <w:t>2023.7</w:t>
            </w:r>
          </w:p>
        </w:tc>
        <w:tc>
          <w:tcPr>
            <w:tcW w:w="1374" w:type="dxa"/>
            <w:noWrap w:val="0"/>
            <w:vAlign w:val="center"/>
          </w:tcPr>
          <w:p>
            <w:pPr>
              <w:spacing w:line="240" w:lineRule="atLeast"/>
              <w:jc w:val="both"/>
              <w:rPr>
                <w:rFonts w:hint="eastAsia" w:ascii="仿宋_GB2312" w:eastAsia="仿宋_GB2312"/>
                <w:sz w:val="24"/>
                <w:highlight w:val="none"/>
              </w:rPr>
            </w:pPr>
          </w:p>
        </w:tc>
      </w:tr>
    </w:tbl>
    <w:p>
      <w:pPr>
        <w:spacing w:line="560" w:lineRule="exact"/>
        <w:rPr>
          <w:rFonts w:hint="eastAsia" w:ascii="仿宋_GB2312" w:eastAsia="仿宋_GB2312"/>
          <w:sz w:val="32"/>
          <w:szCs w:val="32"/>
          <w:highlight w:val="none"/>
        </w:rPr>
        <w:sectPr>
          <w:headerReference r:id="rId3" w:type="default"/>
          <w:footerReference r:id="rId5" w:type="default"/>
          <w:headerReference r:id="rId4" w:type="even"/>
          <w:footerReference r:id="rId6" w:type="even"/>
          <w:pgSz w:w="11906" w:h="16838"/>
          <w:pgMar w:top="2098" w:right="1474" w:bottom="1984" w:left="1587" w:header="851" w:footer="1587" w:gutter="0"/>
          <w:pgBorders>
            <w:top w:val="none" w:sz="0" w:space="0"/>
            <w:left w:val="none" w:sz="0" w:space="0"/>
            <w:bottom w:val="none" w:sz="0" w:space="0"/>
            <w:right w:val="none" w:sz="0" w:space="0"/>
          </w:pgBorders>
          <w:pgNumType w:fmt="decimal"/>
          <w:cols w:space="720" w:num="1"/>
          <w:rtlGutter w:val="0"/>
          <w:docGrid w:type="lines" w:linePitch="319" w:charSpace="0"/>
        </w:sectPr>
      </w:pPr>
    </w:p>
    <w:p>
      <w:pPr>
        <w:numPr>
          <w:ilvl w:val="0"/>
          <w:numId w:val="1"/>
        </w:numPr>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制造业（C）企业绿色绩效评价总则</w:t>
      </w:r>
    </w:p>
    <w:p>
      <w:pPr>
        <w:rPr>
          <w:rFonts w:hint="eastAsia"/>
          <w:highlight w:val="none"/>
        </w:rPr>
      </w:pPr>
    </w:p>
    <w:tbl>
      <w:tblPr>
        <w:tblStyle w:val="8"/>
        <w:tblW w:w="14526" w:type="dxa"/>
        <w:jc w:val="center"/>
        <w:tblLayout w:type="fixed"/>
        <w:tblCellMar>
          <w:top w:w="0" w:type="dxa"/>
          <w:left w:w="0" w:type="dxa"/>
          <w:bottom w:w="0" w:type="dxa"/>
          <w:right w:w="0" w:type="dxa"/>
        </w:tblCellMar>
      </w:tblPr>
      <w:tblGrid>
        <w:gridCol w:w="535"/>
        <w:gridCol w:w="1432"/>
        <w:gridCol w:w="1417"/>
        <w:gridCol w:w="3999"/>
        <w:gridCol w:w="3941"/>
        <w:gridCol w:w="3202"/>
      </w:tblGrid>
      <w:tr>
        <w:tblPrEx>
          <w:tblCellMar>
            <w:top w:w="0" w:type="dxa"/>
            <w:left w:w="0" w:type="dxa"/>
            <w:bottom w:w="0" w:type="dxa"/>
            <w:right w:w="0" w:type="dxa"/>
          </w:tblCellMar>
        </w:tblPrEx>
        <w:trPr>
          <w:trHeight w:val="460" w:hRule="atLeast"/>
          <w:tblHeader/>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63" w:beforeLines="20" w:after="63" w:afterLines="20"/>
              <w:jc w:val="center"/>
              <w:rPr>
                <w:rFonts w:hint="eastAsia"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序号</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63" w:beforeLines="20" w:after="63" w:afterLines="20"/>
              <w:jc w:val="center"/>
              <w:rPr>
                <w:rFonts w:hint="eastAsia"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一级指标</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63" w:beforeLines="20" w:after="63" w:afterLines="20"/>
              <w:jc w:val="center"/>
              <w:rPr>
                <w:rFonts w:hint="eastAsia"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二级指标</w:t>
            </w:r>
          </w:p>
        </w:tc>
        <w:tc>
          <w:tcPr>
            <w:tcW w:w="3999" w:type="dxa"/>
            <w:tcBorders>
              <w:top w:val="single" w:color="000000" w:sz="4" w:space="0"/>
              <w:left w:val="single" w:color="000000" w:sz="4" w:space="0"/>
              <w:bottom w:val="single" w:color="000000" w:sz="4" w:space="0"/>
              <w:right w:val="single" w:color="auto" w:sz="4" w:space="0"/>
            </w:tcBorders>
            <w:noWrap w:val="0"/>
            <w:vAlign w:val="center"/>
          </w:tcPr>
          <w:p>
            <w:pPr>
              <w:snapToGrid w:val="0"/>
              <w:spacing w:before="63" w:beforeLines="20" w:after="63" w:afterLines="20"/>
              <w:jc w:val="center"/>
              <w:rPr>
                <w:rFonts w:hint="eastAsia"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绿色标杆企业(深绿)</w:t>
            </w:r>
          </w:p>
        </w:tc>
        <w:tc>
          <w:tcPr>
            <w:tcW w:w="3941" w:type="dxa"/>
            <w:tcBorders>
              <w:top w:val="single" w:color="000000" w:sz="4" w:space="0"/>
              <w:left w:val="single" w:color="auto" w:sz="4" w:space="0"/>
              <w:bottom w:val="single" w:color="000000" w:sz="4" w:space="0"/>
              <w:right w:val="single" w:color="000000" w:sz="4" w:space="0"/>
            </w:tcBorders>
            <w:noWrap w:val="0"/>
            <w:vAlign w:val="center"/>
          </w:tcPr>
          <w:p>
            <w:pPr>
              <w:snapToGrid w:val="0"/>
              <w:spacing w:before="63" w:beforeLines="20" w:after="63" w:afterLines="20"/>
              <w:jc w:val="center"/>
              <w:rPr>
                <w:rFonts w:hint="eastAsia"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绿色基准企业(浅绿)</w:t>
            </w:r>
          </w:p>
        </w:tc>
        <w:tc>
          <w:tcPr>
            <w:tcW w:w="3202"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63" w:beforeLines="20" w:after="63" w:afterLines="20"/>
              <w:jc w:val="center"/>
              <w:rPr>
                <w:rFonts w:hint="eastAsia"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普通合法企业</w:t>
            </w:r>
          </w:p>
        </w:tc>
      </w:tr>
      <w:tr>
        <w:tblPrEx>
          <w:tblCellMar>
            <w:top w:w="0" w:type="dxa"/>
            <w:left w:w="0" w:type="dxa"/>
            <w:bottom w:w="0" w:type="dxa"/>
            <w:right w:w="0" w:type="dxa"/>
          </w:tblCellMar>
        </w:tblPrEx>
        <w:trPr>
          <w:trHeight w:val="817" w:hRule="atLeast"/>
          <w:jc w:val="center"/>
        </w:trPr>
        <w:tc>
          <w:tcPr>
            <w:tcW w:w="535" w:type="dxa"/>
            <w:vMerge w:val="restart"/>
            <w:tcBorders>
              <w:top w:val="single" w:color="000000" w:sz="4" w:space="0"/>
              <w:left w:val="single" w:color="000000" w:sz="4" w:space="0"/>
              <w:right w:val="single" w:color="000000" w:sz="4" w:space="0"/>
            </w:tcBorders>
            <w:noWrap w:val="0"/>
            <w:vAlign w:val="center"/>
          </w:tcPr>
          <w:p>
            <w:pPr>
              <w:jc w:val="center"/>
              <w:rPr>
                <w:rFonts w:hint="eastAsia" w:ascii="仿宋_GB2312" w:hAnsi="仿宋_GB2312" w:eastAsia="仿宋_GB2312" w:cs="仿宋_GB2312"/>
                <w:bCs/>
                <w:color w:val="000000"/>
                <w:kern w:val="0"/>
                <w:szCs w:val="21"/>
                <w:highlight w:val="none"/>
              </w:rPr>
            </w:pPr>
            <w:r>
              <w:rPr>
                <w:rFonts w:hint="eastAsia" w:ascii="仿宋_GB2312" w:hAnsi="仿宋_GB2312" w:eastAsia="仿宋_GB2312" w:cs="仿宋_GB2312"/>
                <w:bCs/>
                <w:color w:val="000000"/>
                <w:kern w:val="0"/>
                <w:szCs w:val="21"/>
                <w:highlight w:val="none"/>
              </w:rPr>
              <w:t>1</w:t>
            </w:r>
          </w:p>
        </w:tc>
        <w:tc>
          <w:tcPr>
            <w:tcW w:w="1432"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办公楼宇</w:t>
            </w:r>
          </w:p>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节能降耗</w:t>
            </w:r>
          </w:p>
        </w:tc>
        <w:tc>
          <w:tcPr>
            <w:tcW w:w="1417"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建筑节能</w:t>
            </w:r>
            <w:r>
              <w:rPr>
                <w:rFonts w:hint="eastAsia" w:ascii="仿宋_GB2312" w:hAnsi="仿宋_GB2312" w:eastAsia="仿宋_GB2312" w:cs="仿宋_GB2312"/>
                <w:color w:val="0C0C0C"/>
                <w:kern w:val="0"/>
                <w:szCs w:val="21"/>
                <w:highlight w:val="none"/>
                <w:vertAlign w:val="superscript"/>
                <w:lang w:bidi="ar"/>
              </w:rPr>
              <w:t>1</w:t>
            </w:r>
          </w:p>
        </w:tc>
        <w:tc>
          <w:tcPr>
            <w:tcW w:w="3999" w:type="dxa"/>
            <w:tcBorders>
              <w:top w:val="single" w:color="000000" w:sz="4" w:space="0"/>
              <w:left w:val="single" w:color="000000" w:sz="4" w:space="0"/>
              <w:bottom w:val="single" w:color="000000" w:sz="4" w:space="0"/>
              <w:right w:val="single" w:color="auto" w:sz="4" w:space="0"/>
            </w:tcBorders>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采用太阳能光热系统、太阳能光伏系统、地源热泵系统、空气源热泵热水系统其中之一</w:t>
            </w:r>
          </w:p>
        </w:tc>
        <w:tc>
          <w:tcPr>
            <w:tcW w:w="3941" w:type="dxa"/>
            <w:tcBorders>
              <w:top w:val="single" w:color="000000" w:sz="4" w:space="0"/>
              <w:left w:val="single" w:color="auto" w:sz="4" w:space="0"/>
              <w:bottom w:val="single" w:color="000000" w:sz="4" w:space="0"/>
              <w:right w:val="single" w:color="auto" w:sz="4" w:space="0"/>
            </w:tcBorders>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采用太阳能热水供应系统、LED照明灯具其中之一</w:t>
            </w:r>
          </w:p>
        </w:tc>
        <w:tc>
          <w:tcPr>
            <w:tcW w:w="3202" w:type="dxa"/>
            <w:tcBorders>
              <w:top w:val="single" w:color="000000" w:sz="4" w:space="0"/>
              <w:left w:val="single" w:color="auto" w:sz="4" w:space="0"/>
              <w:bottom w:val="single" w:color="000000" w:sz="4" w:space="0"/>
              <w:right w:val="single" w:color="000000" w:sz="4" w:space="0"/>
            </w:tcBorders>
            <w:noWrap w:val="0"/>
            <w:vAlign w:val="center"/>
          </w:tcPr>
          <w:p>
            <w:pPr>
              <w:snapToGrid w:val="0"/>
              <w:spacing w:before="63" w:beforeLines="20" w:after="63" w:afterLines="20"/>
              <w:jc w:val="left"/>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无强制要求</w:t>
            </w:r>
          </w:p>
        </w:tc>
      </w:tr>
      <w:tr>
        <w:tblPrEx>
          <w:tblCellMar>
            <w:top w:w="0" w:type="dxa"/>
            <w:left w:w="0" w:type="dxa"/>
            <w:bottom w:w="0" w:type="dxa"/>
            <w:right w:w="0" w:type="dxa"/>
          </w:tblCellMar>
        </w:tblPrEx>
        <w:trPr>
          <w:trHeight w:val="814" w:hRule="atLeast"/>
          <w:jc w:val="center"/>
        </w:trPr>
        <w:tc>
          <w:tcPr>
            <w:tcW w:w="535" w:type="dxa"/>
            <w:vMerge w:val="continue"/>
            <w:tcBorders>
              <w:left w:val="single" w:color="000000" w:sz="4" w:space="0"/>
              <w:right w:val="single" w:color="000000" w:sz="4" w:space="0"/>
            </w:tcBorders>
            <w:noWrap w:val="0"/>
            <w:vAlign w:val="center"/>
          </w:tcPr>
          <w:p>
            <w:pPr>
              <w:snapToGrid w:val="0"/>
              <w:spacing w:before="63" w:beforeLines="20" w:after="63" w:afterLines="20"/>
              <w:jc w:val="center"/>
              <w:rPr>
                <w:rFonts w:hint="eastAsia" w:ascii="宋体" w:hAnsi="宋体"/>
                <w:b/>
                <w:bCs/>
                <w:szCs w:val="21"/>
                <w:highlight w:val="none"/>
              </w:rPr>
            </w:pPr>
          </w:p>
        </w:tc>
        <w:tc>
          <w:tcPr>
            <w:tcW w:w="1432" w:type="dxa"/>
            <w:vMerge w:val="continue"/>
            <w:tcBorders>
              <w:left w:val="single" w:color="000000" w:sz="4" w:space="0"/>
              <w:right w:val="single" w:color="000000" w:sz="4" w:space="0"/>
            </w:tcBorders>
            <w:noWrap w:val="0"/>
            <w:vAlign w:val="center"/>
          </w:tcPr>
          <w:p>
            <w:pPr>
              <w:snapToGrid w:val="0"/>
              <w:spacing w:before="63" w:beforeLines="20" w:after="63" w:afterLines="20"/>
              <w:jc w:val="center"/>
              <w:rPr>
                <w:rFonts w:hint="eastAsia" w:ascii="宋体" w:hAnsi="宋体"/>
                <w:b/>
                <w:bCs/>
                <w:szCs w:val="21"/>
                <w:highlight w:val="none"/>
              </w:rPr>
            </w:pPr>
          </w:p>
        </w:tc>
        <w:tc>
          <w:tcPr>
            <w:tcW w:w="1417" w:type="dxa"/>
            <w:vMerge w:val="continue"/>
            <w:tcBorders>
              <w:left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C0C0C"/>
                <w:szCs w:val="21"/>
                <w:highlight w:val="none"/>
              </w:rPr>
            </w:pPr>
          </w:p>
        </w:tc>
        <w:tc>
          <w:tcPr>
            <w:tcW w:w="399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单位建筑面积综合能耗≤20kgce/m</w:t>
            </w:r>
            <w:r>
              <w:rPr>
                <w:rFonts w:hint="eastAsia" w:ascii="仿宋_GB2312" w:hAnsi="仿宋_GB2312" w:eastAsia="仿宋_GB2312" w:cs="仿宋_GB2312"/>
                <w:color w:val="0C0C0C"/>
                <w:szCs w:val="21"/>
                <w:highlight w:val="none"/>
                <w:vertAlign w:val="superscript"/>
              </w:rPr>
              <w:t>2</w:t>
            </w:r>
            <w:r>
              <w:rPr>
                <w:rFonts w:hint="eastAsia" w:ascii="仿宋_GB2312" w:hAnsi="仿宋_GB2312" w:eastAsia="仿宋_GB2312" w:cs="仿宋_GB2312"/>
                <w:color w:val="0C0C0C"/>
                <w:szCs w:val="21"/>
                <w:highlight w:val="none"/>
              </w:rPr>
              <w:t>·a</w:t>
            </w:r>
          </w:p>
        </w:tc>
        <w:tc>
          <w:tcPr>
            <w:tcW w:w="3941" w:type="dxa"/>
            <w:tcBorders>
              <w:top w:val="single" w:color="000000" w:sz="4" w:space="0"/>
              <w:left w:val="single" w:color="000000" w:sz="4" w:space="0"/>
              <w:bottom w:val="single" w:color="000000" w:sz="4" w:space="0"/>
              <w:right w:val="single" w:color="auto" w:sz="4" w:space="0"/>
            </w:tcBorders>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单位建筑面积综合能耗≤24kgce/m</w:t>
            </w:r>
            <w:r>
              <w:rPr>
                <w:rFonts w:hint="eastAsia" w:ascii="仿宋_GB2312" w:hAnsi="仿宋_GB2312" w:eastAsia="仿宋_GB2312" w:cs="仿宋_GB2312"/>
                <w:color w:val="0C0C0C"/>
                <w:szCs w:val="21"/>
                <w:highlight w:val="none"/>
                <w:vertAlign w:val="superscript"/>
              </w:rPr>
              <w:t>2</w:t>
            </w:r>
            <w:r>
              <w:rPr>
                <w:rFonts w:hint="eastAsia" w:ascii="仿宋_GB2312" w:hAnsi="仿宋_GB2312" w:eastAsia="仿宋_GB2312" w:cs="仿宋_GB2312"/>
                <w:color w:val="0C0C0C"/>
                <w:szCs w:val="21"/>
                <w:highlight w:val="none"/>
              </w:rPr>
              <w:t>·a</w:t>
            </w:r>
          </w:p>
        </w:tc>
        <w:tc>
          <w:tcPr>
            <w:tcW w:w="3202" w:type="dxa"/>
            <w:tcBorders>
              <w:top w:val="single" w:color="000000" w:sz="4" w:space="0"/>
              <w:left w:val="single" w:color="auto" w:sz="4" w:space="0"/>
              <w:bottom w:val="single" w:color="000000" w:sz="4" w:space="0"/>
              <w:right w:val="single" w:color="000000" w:sz="4" w:space="0"/>
            </w:tcBorders>
            <w:noWrap w:val="0"/>
            <w:vAlign w:val="center"/>
          </w:tcPr>
          <w:p>
            <w:pPr>
              <w:snapToGrid w:val="0"/>
              <w:spacing w:before="63" w:beforeLines="20" w:after="63" w:afterLines="20"/>
              <w:jc w:val="left"/>
              <w:rPr>
                <w:rFonts w:hint="eastAsia" w:ascii="宋体" w:hAnsi="宋体"/>
                <w:b/>
                <w:bCs/>
                <w:szCs w:val="21"/>
                <w:highlight w:val="none"/>
              </w:rPr>
            </w:pPr>
            <w:r>
              <w:rPr>
                <w:rFonts w:hint="eastAsia" w:ascii="仿宋_GB2312" w:hAnsi="仿宋_GB2312" w:eastAsia="仿宋_GB2312" w:cs="仿宋_GB2312"/>
                <w:color w:val="0C0C0C"/>
                <w:szCs w:val="21"/>
                <w:highlight w:val="none"/>
              </w:rPr>
              <w:t>无强制要求</w:t>
            </w:r>
          </w:p>
        </w:tc>
      </w:tr>
      <w:tr>
        <w:tblPrEx>
          <w:tblCellMar>
            <w:top w:w="0" w:type="dxa"/>
            <w:left w:w="0" w:type="dxa"/>
            <w:bottom w:w="0" w:type="dxa"/>
            <w:right w:w="0" w:type="dxa"/>
          </w:tblCellMar>
        </w:tblPrEx>
        <w:trPr>
          <w:trHeight w:val="650" w:hRule="atLeast"/>
          <w:jc w:val="center"/>
        </w:trPr>
        <w:tc>
          <w:tcPr>
            <w:tcW w:w="535" w:type="dxa"/>
            <w:vMerge w:val="continue"/>
            <w:tcBorders>
              <w:left w:val="single" w:color="000000" w:sz="4" w:space="0"/>
              <w:right w:val="single" w:color="000000" w:sz="4" w:space="0"/>
            </w:tcBorders>
            <w:noWrap w:val="0"/>
            <w:vAlign w:val="center"/>
          </w:tcPr>
          <w:p>
            <w:pPr>
              <w:snapToGrid w:val="0"/>
              <w:spacing w:before="63" w:beforeLines="20" w:after="63" w:afterLines="20"/>
              <w:jc w:val="center"/>
              <w:rPr>
                <w:rFonts w:hint="eastAsia" w:ascii="宋体" w:hAnsi="宋体"/>
                <w:b/>
                <w:bCs/>
                <w:szCs w:val="21"/>
                <w:highlight w:val="none"/>
              </w:rPr>
            </w:pPr>
          </w:p>
        </w:tc>
        <w:tc>
          <w:tcPr>
            <w:tcW w:w="1432" w:type="dxa"/>
            <w:vMerge w:val="continue"/>
            <w:tcBorders>
              <w:left w:val="single" w:color="000000" w:sz="4" w:space="0"/>
              <w:right w:val="single" w:color="000000" w:sz="4" w:space="0"/>
            </w:tcBorders>
            <w:noWrap w:val="0"/>
            <w:vAlign w:val="center"/>
          </w:tcPr>
          <w:p>
            <w:pPr>
              <w:snapToGrid w:val="0"/>
              <w:spacing w:before="63" w:beforeLines="20" w:after="63" w:afterLines="20"/>
              <w:jc w:val="center"/>
              <w:rPr>
                <w:rFonts w:hint="eastAsia" w:ascii="宋体" w:hAnsi="宋体"/>
                <w:b/>
                <w:bCs/>
                <w:szCs w:val="21"/>
                <w:highlight w:val="none"/>
              </w:rPr>
            </w:pPr>
          </w:p>
        </w:tc>
        <w:tc>
          <w:tcPr>
            <w:tcW w:w="1417" w:type="dxa"/>
            <w:vMerge w:val="continue"/>
            <w:tcBorders>
              <w:left w:val="single" w:color="000000" w:sz="4" w:space="0"/>
              <w:right w:val="single" w:color="000000" w:sz="4" w:space="0"/>
            </w:tcBorders>
            <w:noWrap w:val="0"/>
            <w:vAlign w:val="center"/>
          </w:tcPr>
          <w:p>
            <w:pPr>
              <w:snapToGrid w:val="0"/>
              <w:spacing w:before="63" w:beforeLines="20" w:after="63" w:afterLines="20"/>
              <w:jc w:val="center"/>
              <w:rPr>
                <w:rFonts w:hint="eastAsia" w:ascii="宋体" w:hAnsi="宋体"/>
                <w:b/>
                <w:bCs/>
                <w:szCs w:val="21"/>
                <w:highlight w:val="none"/>
              </w:rPr>
            </w:pPr>
          </w:p>
        </w:tc>
        <w:tc>
          <w:tcPr>
            <w:tcW w:w="3999"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建筑物单位面积耗热量≤0.19GJ/m</w:t>
            </w:r>
            <w:r>
              <w:rPr>
                <w:rFonts w:hint="eastAsia" w:ascii="仿宋_GB2312" w:hAnsi="仿宋_GB2312" w:eastAsia="仿宋_GB2312" w:cs="仿宋_GB2312"/>
                <w:color w:val="0C0C0C"/>
                <w:szCs w:val="21"/>
                <w:highlight w:val="none"/>
                <w:vertAlign w:val="superscript"/>
              </w:rPr>
              <w:t>2</w:t>
            </w:r>
          </w:p>
        </w:tc>
        <w:tc>
          <w:tcPr>
            <w:tcW w:w="3941"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建筑物单位面积耗热量≤0.</w:t>
            </w:r>
            <w:r>
              <w:rPr>
                <w:rFonts w:ascii="仿宋_GB2312" w:hAnsi="仿宋_GB2312" w:eastAsia="仿宋_GB2312" w:cs="仿宋_GB2312"/>
                <w:color w:val="0C0C0C"/>
                <w:szCs w:val="21"/>
                <w:highlight w:val="none"/>
                <w:lang w:val="en"/>
              </w:rPr>
              <w:t>23</w:t>
            </w:r>
            <w:r>
              <w:rPr>
                <w:rFonts w:hint="eastAsia" w:ascii="仿宋_GB2312" w:hAnsi="仿宋_GB2312" w:eastAsia="仿宋_GB2312" w:cs="仿宋_GB2312"/>
                <w:color w:val="0C0C0C"/>
                <w:szCs w:val="21"/>
                <w:highlight w:val="none"/>
              </w:rPr>
              <w:t>GJ/m</w:t>
            </w:r>
            <w:r>
              <w:rPr>
                <w:rFonts w:hint="eastAsia" w:ascii="仿宋_GB2312" w:hAnsi="仿宋_GB2312" w:eastAsia="仿宋_GB2312" w:cs="仿宋_GB2312"/>
                <w:color w:val="0C0C0C"/>
                <w:szCs w:val="21"/>
                <w:highlight w:val="none"/>
                <w:vertAlign w:val="superscript"/>
              </w:rPr>
              <w:t>2</w:t>
            </w:r>
          </w:p>
        </w:tc>
        <w:tc>
          <w:tcPr>
            <w:tcW w:w="3202"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63" w:beforeLines="20" w:after="63" w:afterLines="20"/>
              <w:jc w:val="left"/>
              <w:rPr>
                <w:rFonts w:hint="eastAsia" w:ascii="宋体" w:hAnsi="宋体"/>
                <w:b/>
                <w:bCs/>
                <w:szCs w:val="21"/>
                <w:highlight w:val="none"/>
              </w:rPr>
            </w:pPr>
            <w:r>
              <w:rPr>
                <w:rFonts w:hint="eastAsia" w:ascii="仿宋_GB2312" w:hAnsi="仿宋_GB2312" w:eastAsia="仿宋_GB2312" w:cs="仿宋_GB2312"/>
                <w:color w:val="0C0C0C"/>
                <w:szCs w:val="21"/>
                <w:highlight w:val="none"/>
              </w:rPr>
              <w:t>无强制要求</w:t>
            </w:r>
          </w:p>
        </w:tc>
      </w:tr>
      <w:tr>
        <w:tblPrEx>
          <w:tblCellMar>
            <w:top w:w="0" w:type="dxa"/>
            <w:left w:w="0" w:type="dxa"/>
            <w:bottom w:w="0" w:type="dxa"/>
            <w:right w:w="0" w:type="dxa"/>
          </w:tblCellMar>
        </w:tblPrEx>
        <w:trPr>
          <w:trHeight w:val="232" w:hRule="atLeast"/>
          <w:jc w:val="center"/>
        </w:trPr>
        <w:tc>
          <w:tcPr>
            <w:tcW w:w="535" w:type="dxa"/>
            <w:vMerge w:val="continue"/>
            <w:tcBorders>
              <w:left w:val="single" w:color="000000" w:sz="4" w:space="0"/>
              <w:right w:val="single" w:color="000000" w:sz="4" w:space="0"/>
            </w:tcBorders>
            <w:noWrap w:val="0"/>
            <w:vAlign w:val="center"/>
          </w:tcPr>
          <w:p>
            <w:pPr>
              <w:snapToGrid w:val="0"/>
              <w:spacing w:before="63" w:beforeLines="20" w:after="63" w:afterLines="20"/>
              <w:jc w:val="center"/>
              <w:rPr>
                <w:rFonts w:hint="eastAsia" w:ascii="宋体" w:hAnsi="宋体"/>
                <w:b/>
                <w:bCs/>
                <w:szCs w:val="21"/>
                <w:highlight w:val="none"/>
              </w:rPr>
            </w:pPr>
          </w:p>
        </w:tc>
        <w:tc>
          <w:tcPr>
            <w:tcW w:w="1432" w:type="dxa"/>
            <w:vMerge w:val="continue"/>
            <w:tcBorders>
              <w:left w:val="single" w:color="000000" w:sz="4" w:space="0"/>
              <w:right w:val="single" w:color="000000" w:sz="4" w:space="0"/>
            </w:tcBorders>
            <w:noWrap w:val="0"/>
            <w:vAlign w:val="center"/>
          </w:tcPr>
          <w:p>
            <w:pPr>
              <w:snapToGrid w:val="0"/>
              <w:spacing w:before="63" w:beforeLines="20" w:after="63" w:afterLines="20"/>
              <w:jc w:val="center"/>
              <w:rPr>
                <w:rFonts w:hint="eastAsia" w:ascii="宋体" w:hAnsi="宋体"/>
                <w:b/>
                <w:bCs/>
                <w:szCs w:val="21"/>
                <w:highlight w:val="none"/>
              </w:rPr>
            </w:pPr>
          </w:p>
        </w:tc>
        <w:tc>
          <w:tcPr>
            <w:tcW w:w="1417" w:type="dxa"/>
            <w:vMerge w:val="continue"/>
            <w:tcBorders>
              <w:left w:val="single" w:color="000000" w:sz="4" w:space="0"/>
              <w:bottom w:val="single" w:color="000000" w:sz="4" w:space="0"/>
              <w:right w:val="single" w:color="000000" w:sz="4" w:space="0"/>
            </w:tcBorders>
            <w:noWrap w:val="0"/>
            <w:vAlign w:val="center"/>
          </w:tcPr>
          <w:p>
            <w:pPr>
              <w:snapToGrid w:val="0"/>
              <w:spacing w:before="63" w:beforeLines="20" w:after="63" w:afterLines="20"/>
              <w:jc w:val="center"/>
              <w:rPr>
                <w:rFonts w:hint="eastAsia" w:ascii="宋体" w:hAnsi="宋体"/>
                <w:b/>
                <w:bCs/>
                <w:szCs w:val="21"/>
                <w:highlight w:val="none"/>
              </w:rPr>
            </w:pPr>
          </w:p>
        </w:tc>
        <w:tc>
          <w:tcPr>
            <w:tcW w:w="11142"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val="0"/>
              <w:spacing w:before="63" w:beforeLines="20" w:after="63" w:afterLines="20"/>
              <w:jc w:val="left"/>
              <w:rPr>
                <w:rFonts w:hint="eastAsia" w:ascii="宋体" w:hAnsi="宋体"/>
                <w:b/>
                <w:bCs/>
                <w:szCs w:val="21"/>
                <w:highlight w:val="none"/>
              </w:rPr>
            </w:pPr>
            <w:r>
              <w:rPr>
                <w:rFonts w:hint="eastAsia" w:ascii="仿宋_GB2312" w:hAnsi="仿宋_GB2312" w:eastAsia="仿宋_GB2312" w:cs="仿宋_GB2312"/>
                <w:color w:val="0C0C0C"/>
                <w:szCs w:val="21"/>
                <w:highlight w:val="none"/>
              </w:rPr>
              <w:t>依据《北京市民用建筑节能管理办法》，办公楼宇属于大型公共建筑的，按时向市住房城乡建设行政主管部门报送年度能源利用状况报告，近三年未被市住房城乡建设行政主管部门要求开展能源审计</w:t>
            </w:r>
          </w:p>
        </w:tc>
      </w:tr>
      <w:tr>
        <w:tblPrEx>
          <w:tblCellMar>
            <w:top w:w="0" w:type="dxa"/>
            <w:left w:w="0" w:type="dxa"/>
            <w:bottom w:w="0" w:type="dxa"/>
            <w:right w:w="0" w:type="dxa"/>
          </w:tblCellMar>
        </w:tblPrEx>
        <w:trPr>
          <w:trHeight w:val="515" w:hRule="atLeast"/>
          <w:jc w:val="center"/>
        </w:trPr>
        <w:tc>
          <w:tcPr>
            <w:tcW w:w="535" w:type="dxa"/>
            <w:vMerge w:val="continue"/>
            <w:tcBorders>
              <w:left w:val="single" w:color="000000" w:sz="4" w:space="0"/>
              <w:right w:val="single" w:color="000000" w:sz="4" w:space="0"/>
            </w:tcBorders>
            <w:noWrap w:val="0"/>
            <w:vAlign w:val="center"/>
          </w:tcPr>
          <w:p>
            <w:pPr>
              <w:snapToGrid w:val="0"/>
              <w:spacing w:before="63" w:beforeLines="20" w:after="63" w:afterLines="20"/>
              <w:jc w:val="center"/>
              <w:rPr>
                <w:rFonts w:hint="eastAsia" w:ascii="宋体" w:hAnsi="宋体"/>
                <w:b/>
                <w:bCs/>
                <w:szCs w:val="21"/>
                <w:highlight w:val="none"/>
              </w:rPr>
            </w:pPr>
          </w:p>
        </w:tc>
        <w:tc>
          <w:tcPr>
            <w:tcW w:w="1432" w:type="dxa"/>
            <w:vMerge w:val="continue"/>
            <w:tcBorders>
              <w:left w:val="single" w:color="000000" w:sz="4" w:space="0"/>
              <w:right w:val="single" w:color="000000" w:sz="4" w:space="0"/>
            </w:tcBorders>
            <w:noWrap w:val="0"/>
            <w:vAlign w:val="center"/>
          </w:tcPr>
          <w:p>
            <w:pPr>
              <w:snapToGrid w:val="0"/>
              <w:spacing w:before="63" w:beforeLines="20" w:after="63" w:afterLines="20"/>
              <w:jc w:val="center"/>
              <w:rPr>
                <w:rFonts w:hint="eastAsia" w:ascii="宋体" w:hAnsi="宋体"/>
                <w:b/>
                <w:bCs/>
                <w:szCs w:val="21"/>
                <w:highlight w:val="none"/>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能效标识设备</w:t>
            </w:r>
          </w:p>
        </w:tc>
        <w:tc>
          <w:tcPr>
            <w:tcW w:w="399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等级1、等级2设备使用率≥80%</w:t>
            </w:r>
          </w:p>
        </w:tc>
        <w:tc>
          <w:tcPr>
            <w:tcW w:w="394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等级1、等级2设备使用率≥60%</w:t>
            </w:r>
          </w:p>
        </w:tc>
        <w:tc>
          <w:tcPr>
            <w:tcW w:w="3202"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63" w:beforeLines="20" w:after="63" w:afterLines="20"/>
              <w:jc w:val="left"/>
              <w:rPr>
                <w:rFonts w:hint="eastAsia" w:ascii="宋体" w:hAnsi="宋体"/>
                <w:b/>
                <w:bCs/>
                <w:szCs w:val="21"/>
                <w:highlight w:val="none"/>
              </w:rPr>
            </w:pPr>
            <w:r>
              <w:rPr>
                <w:rFonts w:hint="eastAsia" w:ascii="仿宋_GB2312" w:hAnsi="仿宋_GB2312" w:eastAsia="仿宋_GB2312" w:cs="仿宋_GB2312"/>
                <w:color w:val="0C0C0C"/>
                <w:szCs w:val="21"/>
                <w:highlight w:val="none"/>
              </w:rPr>
              <w:t>无强制要求</w:t>
            </w:r>
          </w:p>
        </w:tc>
      </w:tr>
      <w:tr>
        <w:tblPrEx>
          <w:tblCellMar>
            <w:top w:w="0" w:type="dxa"/>
            <w:left w:w="0" w:type="dxa"/>
            <w:bottom w:w="0" w:type="dxa"/>
            <w:right w:w="0" w:type="dxa"/>
          </w:tblCellMar>
        </w:tblPrEx>
        <w:trPr>
          <w:trHeight w:val="505" w:hRule="atLeast"/>
          <w:jc w:val="center"/>
        </w:trPr>
        <w:tc>
          <w:tcPr>
            <w:tcW w:w="535" w:type="dxa"/>
            <w:vMerge w:val="continue"/>
            <w:tcBorders>
              <w:left w:val="single" w:color="000000" w:sz="4" w:space="0"/>
              <w:bottom w:val="single" w:color="000000" w:sz="4" w:space="0"/>
              <w:right w:val="single" w:color="000000" w:sz="4" w:space="0"/>
            </w:tcBorders>
            <w:noWrap w:val="0"/>
            <w:vAlign w:val="center"/>
          </w:tcPr>
          <w:p>
            <w:pPr>
              <w:snapToGrid w:val="0"/>
              <w:spacing w:before="63" w:beforeLines="20" w:after="63" w:afterLines="20"/>
              <w:jc w:val="center"/>
              <w:rPr>
                <w:rFonts w:hint="eastAsia" w:ascii="宋体" w:hAnsi="宋体"/>
                <w:b/>
                <w:bCs/>
                <w:szCs w:val="21"/>
                <w:highlight w:val="none"/>
              </w:rPr>
            </w:pPr>
          </w:p>
        </w:tc>
        <w:tc>
          <w:tcPr>
            <w:tcW w:w="1432" w:type="dxa"/>
            <w:vMerge w:val="continue"/>
            <w:tcBorders>
              <w:left w:val="single" w:color="000000" w:sz="4" w:space="0"/>
              <w:bottom w:val="single" w:color="000000" w:sz="4" w:space="0"/>
              <w:right w:val="single" w:color="000000" w:sz="4" w:space="0"/>
            </w:tcBorders>
            <w:noWrap w:val="0"/>
            <w:vAlign w:val="center"/>
          </w:tcPr>
          <w:p>
            <w:pPr>
              <w:snapToGrid w:val="0"/>
              <w:spacing w:before="63" w:beforeLines="20" w:after="63" w:afterLines="20"/>
              <w:jc w:val="center"/>
              <w:rPr>
                <w:rFonts w:hint="eastAsia" w:ascii="宋体" w:hAnsi="宋体"/>
                <w:b/>
                <w:bCs/>
                <w:szCs w:val="21"/>
                <w:highlight w:val="none"/>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建筑节水</w:t>
            </w:r>
          </w:p>
        </w:tc>
        <w:tc>
          <w:tcPr>
            <w:tcW w:w="399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单位建筑面积取水量≤1.0m</w:t>
            </w:r>
            <w:r>
              <w:rPr>
                <w:rFonts w:hint="eastAsia" w:ascii="仿宋_GB2312" w:hAnsi="仿宋_GB2312" w:eastAsia="仿宋_GB2312" w:cs="仿宋_GB2312"/>
                <w:color w:val="0C0C0C"/>
                <w:szCs w:val="21"/>
                <w:highlight w:val="none"/>
                <w:vertAlign w:val="superscript"/>
              </w:rPr>
              <w:t>3</w:t>
            </w:r>
            <w:r>
              <w:rPr>
                <w:rFonts w:hint="eastAsia" w:ascii="仿宋_GB2312" w:hAnsi="仿宋_GB2312" w:eastAsia="仿宋_GB2312" w:cs="仿宋_GB2312"/>
                <w:color w:val="0C0C0C"/>
                <w:szCs w:val="21"/>
                <w:highlight w:val="none"/>
              </w:rPr>
              <w:t>/m</w:t>
            </w:r>
            <w:r>
              <w:rPr>
                <w:rFonts w:hint="eastAsia" w:ascii="仿宋_GB2312" w:hAnsi="仿宋_GB2312" w:eastAsia="仿宋_GB2312" w:cs="仿宋_GB2312"/>
                <w:color w:val="0C0C0C"/>
                <w:szCs w:val="21"/>
                <w:highlight w:val="none"/>
                <w:vertAlign w:val="superscript"/>
                <w:lang w:val="en-US" w:eastAsia="zh-CN"/>
              </w:rPr>
              <w:t>2</w:t>
            </w:r>
            <w:r>
              <w:rPr>
                <w:rFonts w:hint="eastAsia" w:ascii="仿宋_GB2312" w:hAnsi="仿宋_GB2312" w:eastAsia="仿宋_GB2312" w:cs="仿宋_GB2312"/>
                <w:color w:val="0C0C0C"/>
                <w:szCs w:val="21"/>
                <w:highlight w:val="none"/>
              </w:rPr>
              <w:t>·a</w:t>
            </w:r>
          </w:p>
        </w:tc>
        <w:tc>
          <w:tcPr>
            <w:tcW w:w="394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单位建筑面积取水量≤1.5m</w:t>
            </w:r>
            <w:r>
              <w:rPr>
                <w:rFonts w:hint="eastAsia" w:ascii="仿宋_GB2312" w:hAnsi="仿宋_GB2312" w:eastAsia="仿宋_GB2312" w:cs="仿宋_GB2312"/>
                <w:color w:val="0C0C0C"/>
                <w:szCs w:val="21"/>
                <w:highlight w:val="none"/>
                <w:vertAlign w:val="superscript"/>
              </w:rPr>
              <w:t>3</w:t>
            </w:r>
            <w:r>
              <w:rPr>
                <w:rFonts w:hint="eastAsia" w:ascii="仿宋_GB2312" w:hAnsi="仿宋_GB2312" w:eastAsia="仿宋_GB2312" w:cs="仿宋_GB2312"/>
                <w:color w:val="0C0C0C"/>
                <w:szCs w:val="21"/>
                <w:highlight w:val="none"/>
              </w:rPr>
              <w:t>/m</w:t>
            </w:r>
            <w:r>
              <w:rPr>
                <w:rFonts w:hint="eastAsia" w:ascii="仿宋_GB2312" w:hAnsi="仿宋_GB2312" w:eastAsia="仿宋_GB2312" w:cs="仿宋_GB2312"/>
                <w:color w:val="0C0C0C"/>
                <w:szCs w:val="21"/>
                <w:highlight w:val="none"/>
                <w:vertAlign w:val="superscript"/>
                <w:lang w:val="en-US" w:eastAsia="zh-CN"/>
              </w:rPr>
              <w:t>2</w:t>
            </w:r>
            <w:r>
              <w:rPr>
                <w:rFonts w:hint="eastAsia" w:ascii="仿宋_GB2312" w:hAnsi="仿宋_GB2312" w:eastAsia="仿宋_GB2312" w:cs="仿宋_GB2312"/>
                <w:color w:val="0C0C0C"/>
                <w:szCs w:val="21"/>
                <w:highlight w:val="none"/>
              </w:rPr>
              <w:t>·a</w:t>
            </w:r>
          </w:p>
        </w:tc>
        <w:tc>
          <w:tcPr>
            <w:tcW w:w="3202"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63" w:beforeLines="20" w:after="63" w:afterLines="20"/>
              <w:jc w:val="left"/>
              <w:rPr>
                <w:rFonts w:hint="eastAsia" w:ascii="宋体" w:hAnsi="宋体"/>
                <w:b/>
                <w:bCs/>
                <w:szCs w:val="21"/>
                <w:highlight w:val="none"/>
              </w:rPr>
            </w:pPr>
            <w:r>
              <w:rPr>
                <w:rFonts w:hint="eastAsia" w:ascii="仿宋_GB2312" w:hAnsi="仿宋_GB2312" w:eastAsia="仿宋_GB2312" w:cs="仿宋_GB2312"/>
                <w:color w:val="0C0C0C"/>
                <w:szCs w:val="21"/>
                <w:highlight w:val="none"/>
              </w:rPr>
              <w:t>无强制要求</w:t>
            </w:r>
          </w:p>
        </w:tc>
      </w:tr>
      <w:tr>
        <w:tblPrEx>
          <w:tblCellMar>
            <w:top w:w="0" w:type="dxa"/>
            <w:left w:w="0" w:type="dxa"/>
            <w:bottom w:w="0" w:type="dxa"/>
            <w:right w:w="0" w:type="dxa"/>
          </w:tblCellMar>
        </w:tblPrEx>
        <w:trPr>
          <w:trHeight w:val="1611" w:hRule="atLeast"/>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C0C0C"/>
                <w:szCs w:val="21"/>
                <w:highlight w:val="none"/>
              </w:rPr>
            </w:pPr>
            <w:r>
              <w:rPr>
                <w:rFonts w:hint="eastAsia" w:ascii="仿宋_GB2312" w:hAnsi="仿宋_GB2312" w:eastAsia="仿宋_GB2312" w:cs="仿宋_GB2312"/>
                <w:bCs/>
                <w:color w:val="000000"/>
                <w:kern w:val="0"/>
                <w:szCs w:val="21"/>
                <w:highlight w:val="none"/>
                <w:lang w:bidi="ar"/>
              </w:rPr>
              <w:t>2</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kern w:val="0"/>
                <w:szCs w:val="21"/>
                <w:highlight w:val="none"/>
                <w:lang w:bidi="ar"/>
              </w:rPr>
              <w:t>原辅材料</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C0C0C"/>
                <w:kern w:val="0"/>
                <w:szCs w:val="21"/>
                <w:highlight w:val="none"/>
                <w:lang w:bidi="ar"/>
              </w:rPr>
            </w:pPr>
            <w:r>
              <w:rPr>
                <w:rFonts w:hint="eastAsia" w:ascii="仿宋_GB2312" w:hAnsi="仿宋_GB2312" w:eastAsia="仿宋_GB2312" w:cs="仿宋_GB2312"/>
                <w:color w:val="0C0C0C"/>
                <w:kern w:val="0"/>
                <w:szCs w:val="21"/>
                <w:highlight w:val="none"/>
                <w:lang w:bidi="ar"/>
              </w:rPr>
              <w:t>清洁原辅料</w:t>
            </w:r>
          </w:p>
        </w:tc>
        <w:tc>
          <w:tcPr>
            <w:tcW w:w="399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olor w:val="0C0C0C"/>
                <w:szCs w:val="21"/>
                <w:highlight w:val="none"/>
              </w:rPr>
            </w:pPr>
            <w:r>
              <w:rPr>
                <w:rFonts w:hint="eastAsia" w:ascii="仿宋_GB2312" w:hAnsi="宋体" w:eastAsia="仿宋_GB2312"/>
                <w:color w:val="0C0C0C"/>
                <w:szCs w:val="21"/>
                <w:highlight w:val="none"/>
              </w:rPr>
              <w:t>1</w:t>
            </w:r>
            <w:r>
              <w:rPr>
                <w:rFonts w:hint="eastAsia" w:ascii="仿宋_GB2312" w:hAnsi="仿宋_GB2312" w:eastAsia="仿宋_GB2312" w:cs="仿宋_GB2312"/>
                <w:bCs/>
                <w:color w:val="000000"/>
                <w:kern w:val="0"/>
                <w:szCs w:val="21"/>
                <w:highlight w:val="none"/>
              </w:rPr>
              <w:t>.</w:t>
            </w:r>
            <w:r>
              <w:rPr>
                <w:rFonts w:hint="eastAsia" w:ascii="仿宋_GB2312" w:hAnsi="宋体" w:eastAsia="仿宋_GB2312"/>
                <w:color w:val="0C0C0C"/>
                <w:szCs w:val="21"/>
                <w:highlight w:val="none"/>
                <w:lang w:eastAsia="zh-CN"/>
              </w:rPr>
              <w:t>不</w:t>
            </w:r>
            <w:r>
              <w:rPr>
                <w:rFonts w:hint="eastAsia" w:ascii="仿宋_GB2312" w:hAnsi="宋体" w:eastAsia="仿宋_GB2312"/>
                <w:color w:val="0C0C0C"/>
                <w:szCs w:val="21"/>
                <w:highlight w:val="none"/>
              </w:rPr>
              <w:t>使用国家、行业明令禁止和淘汰的原辅材料；</w:t>
            </w:r>
          </w:p>
          <w:p>
            <w:pPr>
              <w:widowControl/>
              <w:jc w:val="left"/>
              <w:textAlignment w:val="center"/>
              <w:rPr>
                <w:rFonts w:hint="eastAsia" w:ascii="仿宋_GB2312" w:hAnsi="宋体" w:eastAsia="仿宋_GB2312"/>
                <w:color w:val="0C0C0C"/>
                <w:szCs w:val="21"/>
                <w:highlight w:val="none"/>
              </w:rPr>
            </w:pPr>
            <w:r>
              <w:rPr>
                <w:rFonts w:hint="eastAsia" w:ascii="仿宋_GB2312" w:hAnsi="宋体" w:eastAsia="仿宋_GB2312"/>
                <w:color w:val="0C0C0C"/>
                <w:szCs w:val="21"/>
                <w:highlight w:val="none"/>
                <w:lang w:val="en-US" w:eastAsia="zh-CN"/>
              </w:rPr>
              <w:t>2</w:t>
            </w:r>
            <w:r>
              <w:rPr>
                <w:rFonts w:hint="eastAsia" w:ascii="仿宋_GB2312" w:hAnsi="仿宋_GB2312" w:eastAsia="仿宋_GB2312" w:cs="仿宋_GB2312"/>
                <w:bCs/>
                <w:color w:val="000000"/>
                <w:kern w:val="0"/>
                <w:szCs w:val="21"/>
                <w:highlight w:val="none"/>
              </w:rPr>
              <w:t>.</w:t>
            </w:r>
            <w:r>
              <w:rPr>
                <w:rFonts w:hint="eastAsia" w:ascii="仿宋_GB2312" w:hAnsi="宋体" w:eastAsia="仿宋_GB2312"/>
                <w:color w:val="0C0C0C"/>
                <w:szCs w:val="21"/>
                <w:highlight w:val="none"/>
              </w:rPr>
              <w:t>若使用含VOCs原辅料，应符合有关涂料、胶粘剂、清洗剂、油墨等低VOCs含量限值要求</w:t>
            </w:r>
          </w:p>
        </w:tc>
        <w:tc>
          <w:tcPr>
            <w:tcW w:w="714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olor w:val="0C0C0C"/>
                <w:szCs w:val="21"/>
                <w:highlight w:val="none"/>
              </w:rPr>
            </w:pPr>
            <w:r>
              <w:rPr>
                <w:rFonts w:hint="eastAsia" w:ascii="仿宋_GB2312" w:hAnsi="宋体" w:eastAsia="仿宋_GB2312"/>
                <w:color w:val="0C0C0C"/>
                <w:szCs w:val="21"/>
                <w:highlight w:val="none"/>
              </w:rPr>
              <w:t>1</w:t>
            </w:r>
            <w:r>
              <w:rPr>
                <w:rFonts w:hint="eastAsia" w:ascii="仿宋_GB2312" w:hAnsi="仿宋_GB2312" w:eastAsia="仿宋_GB2312" w:cs="仿宋_GB2312"/>
                <w:bCs/>
                <w:color w:val="000000"/>
                <w:kern w:val="0"/>
                <w:szCs w:val="21"/>
                <w:highlight w:val="none"/>
              </w:rPr>
              <w:t>.</w:t>
            </w:r>
            <w:r>
              <w:rPr>
                <w:rFonts w:hint="eastAsia" w:ascii="仿宋_GB2312" w:hAnsi="宋体" w:eastAsia="仿宋_GB2312"/>
                <w:color w:val="0C0C0C"/>
                <w:szCs w:val="21"/>
                <w:highlight w:val="none"/>
                <w:lang w:eastAsia="zh-CN"/>
              </w:rPr>
              <w:t>不</w:t>
            </w:r>
            <w:r>
              <w:rPr>
                <w:rFonts w:hint="eastAsia" w:ascii="仿宋_GB2312" w:hAnsi="宋体" w:eastAsia="仿宋_GB2312"/>
                <w:color w:val="0C0C0C"/>
                <w:szCs w:val="21"/>
                <w:highlight w:val="none"/>
              </w:rPr>
              <w:t>使用国家、行业明令禁止和淘汰的原辅材料；</w:t>
            </w:r>
          </w:p>
          <w:p>
            <w:pPr>
              <w:widowControl/>
              <w:jc w:val="left"/>
              <w:textAlignment w:val="center"/>
              <w:rPr>
                <w:rFonts w:hint="eastAsia" w:ascii="仿宋_GB2312" w:hAnsi="宋体" w:eastAsia="仿宋_GB2312"/>
                <w:color w:val="0C0C0C"/>
                <w:szCs w:val="21"/>
                <w:highlight w:val="none"/>
              </w:rPr>
            </w:pPr>
            <w:r>
              <w:rPr>
                <w:rFonts w:hint="eastAsia" w:ascii="仿宋_GB2312" w:hAnsi="宋体" w:eastAsia="仿宋_GB2312"/>
                <w:color w:val="0C0C0C"/>
                <w:szCs w:val="21"/>
                <w:highlight w:val="none"/>
                <w:lang w:val="en-US" w:eastAsia="zh-CN"/>
              </w:rPr>
              <w:t>2</w:t>
            </w:r>
            <w:r>
              <w:rPr>
                <w:rFonts w:hint="eastAsia" w:ascii="仿宋_GB2312" w:hAnsi="仿宋_GB2312" w:eastAsia="仿宋_GB2312" w:cs="仿宋_GB2312"/>
                <w:bCs/>
                <w:color w:val="000000"/>
                <w:kern w:val="0"/>
                <w:szCs w:val="21"/>
                <w:highlight w:val="none"/>
              </w:rPr>
              <w:t>.</w:t>
            </w:r>
            <w:r>
              <w:rPr>
                <w:rFonts w:hint="eastAsia" w:ascii="仿宋_GB2312" w:hAnsi="宋体" w:eastAsia="仿宋_GB2312"/>
                <w:color w:val="0C0C0C"/>
                <w:szCs w:val="21"/>
                <w:highlight w:val="none"/>
              </w:rPr>
              <w:t>若使用含VOCs原辅料，应符合涂料、胶粘剂、清洗剂、油墨等有害物质限量标准要求</w:t>
            </w:r>
          </w:p>
        </w:tc>
      </w:tr>
      <w:tr>
        <w:tblPrEx>
          <w:tblCellMar>
            <w:top w:w="0" w:type="dxa"/>
            <w:left w:w="0" w:type="dxa"/>
            <w:bottom w:w="0" w:type="dxa"/>
            <w:right w:w="0" w:type="dxa"/>
          </w:tblCellMar>
        </w:tblPrEx>
        <w:trPr>
          <w:trHeight w:val="864" w:hRule="atLeast"/>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C0C0C"/>
                <w:szCs w:val="21"/>
                <w:highlight w:val="none"/>
              </w:rPr>
            </w:pPr>
            <w:r>
              <w:rPr>
                <w:rFonts w:hint="eastAsia" w:ascii="仿宋_GB2312" w:hAnsi="仿宋_GB2312" w:eastAsia="仿宋_GB2312" w:cs="仿宋_GB2312"/>
                <w:bCs/>
                <w:color w:val="000000"/>
                <w:kern w:val="0"/>
                <w:szCs w:val="21"/>
                <w:highlight w:val="none"/>
                <w:lang w:bidi="ar"/>
              </w:rPr>
              <w:t>3</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C0C0C"/>
                <w:kern w:val="0"/>
                <w:szCs w:val="21"/>
                <w:highlight w:val="none"/>
                <w:lang w:bidi="ar"/>
              </w:rPr>
            </w:pPr>
            <w:r>
              <w:rPr>
                <w:rFonts w:hint="eastAsia" w:ascii="仿宋_GB2312" w:hAnsi="仿宋_GB2312" w:eastAsia="仿宋_GB2312" w:cs="仿宋_GB2312"/>
                <w:color w:val="0C0C0C"/>
                <w:kern w:val="0"/>
                <w:szCs w:val="21"/>
                <w:highlight w:val="none"/>
                <w:lang w:bidi="ar"/>
              </w:rPr>
              <w:t>生产工艺及</w:t>
            </w:r>
          </w:p>
          <w:p>
            <w:pPr>
              <w:widowControl/>
              <w:jc w:val="center"/>
              <w:textAlignment w:val="center"/>
              <w:rPr>
                <w:rFonts w:ascii="仿宋_GB2312" w:hAnsi="仿宋_GB2312" w:eastAsia="仿宋_GB2312" w:cs="仿宋_GB2312"/>
                <w:color w:val="0C0C0C"/>
                <w:szCs w:val="21"/>
                <w:highlight w:val="none"/>
              </w:rPr>
            </w:pPr>
            <w:r>
              <w:rPr>
                <w:rFonts w:hint="eastAsia" w:ascii="仿宋_GB2312" w:hAnsi="仿宋_GB2312" w:eastAsia="仿宋_GB2312" w:cs="仿宋_GB2312"/>
                <w:color w:val="0C0C0C"/>
                <w:kern w:val="0"/>
                <w:szCs w:val="21"/>
                <w:highlight w:val="none"/>
                <w:lang w:bidi="ar"/>
              </w:rPr>
              <w:t>装备</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C0C0C"/>
                <w:kern w:val="0"/>
                <w:szCs w:val="21"/>
                <w:highlight w:val="none"/>
                <w:lang w:bidi="ar"/>
              </w:rPr>
            </w:pPr>
            <w:r>
              <w:rPr>
                <w:rFonts w:hint="eastAsia" w:ascii="仿宋_GB2312" w:hAnsi="仿宋_GB2312" w:eastAsia="仿宋_GB2312" w:cs="仿宋_GB2312"/>
                <w:color w:val="0C0C0C"/>
                <w:kern w:val="0"/>
                <w:szCs w:val="21"/>
                <w:highlight w:val="none"/>
                <w:lang w:bidi="ar"/>
              </w:rPr>
              <w:t>绿色装备</w:t>
            </w:r>
          </w:p>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kern w:val="0"/>
                <w:szCs w:val="21"/>
                <w:highlight w:val="none"/>
                <w:lang w:bidi="ar"/>
              </w:rPr>
              <w:t>和工艺</w:t>
            </w:r>
          </w:p>
        </w:tc>
        <w:tc>
          <w:tcPr>
            <w:tcW w:w="794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olor w:val="0C0C0C"/>
                <w:szCs w:val="21"/>
                <w:highlight w:val="none"/>
              </w:rPr>
            </w:pPr>
            <w:r>
              <w:rPr>
                <w:rFonts w:hint="eastAsia" w:ascii="仿宋_GB2312" w:hAnsi="宋体" w:eastAsia="仿宋_GB2312"/>
                <w:color w:val="0C0C0C"/>
                <w:szCs w:val="21"/>
                <w:highlight w:val="none"/>
                <w:lang w:eastAsia="zh-CN"/>
              </w:rPr>
              <w:t>主要生产设备</w:t>
            </w:r>
            <w:r>
              <w:rPr>
                <w:rFonts w:hint="eastAsia" w:ascii="仿宋_GB2312" w:hAnsi="宋体" w:eastAsia="仿宋_GB2312"/>
                <w:color w:val="0C0C0C"/>
                <w:szCs w:val="21"/>
                <w:highlight w:val="none"/>
              </w:rPr>
              <w:t>使用《国家工业和信息化领域节能技术装备推荐目录》《北京市节能技术产品推荐目录》所列推荐的技术</w:t>
            </w:r>
            <w:r>
              <w:rPr>
                <w:rFonts w:hint="eastAsia" w:ascii="仿宋_GB2312" w:hAnsi="宋体" w:eastAsia="仿宋_GB2312"/>
                <w:color w:val="0C0C0C"/>
                <w:szCs w:val="21"/>
                <w:highlight w:val="none"/>
                <w:lang w:eastAsia="zh-CN"/>
              </w:rPr>
              <w:t>装备</w:t>
            </w:r>
            <w:r>
              <w:rPr>
                <w:rFonts w:hint="eastAsia" w:ascii="仿宋_GB2312" w:hAnsi="宋体" w:eastAsia="仿宋_GB2312"/>
                <w:color w:val="0C0C0C"/>
                <w:szCs w:val="21"/>
                <w:highlight w:val="none"/>
              </w:rPr>
              <w:t>或者产品</w:t>
            </w:r>
          </w:p>
        </w:tc>
        <w:tc>
          <w:tcPr>
            <w:tcW w:w="320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olor w:val="0C0C0C"/>
                <w:szCs w:val="21"/>
                <w:highlight w:val="none"/>
              </w:rPr>
            </w:pPr>
            <w:r>
              <w:rPr>
                <w:rFonts w:hint="eastAsia" w:ascii="仿宋_GB2312" w:hAnsi="宋体" w:eastAsia="仿宋_GB2312"/>
                <w:color w:val="0C0C0C"/>
                <w:szCs w:val="21"/>
                <w:highlight w:val="none"/>
              </w:rPr>
              <w:t>未使用国家和</w:t>
            </w:r>
            <w:r>
              <w:rPr>
                <w:rFonts w:hint="eastAsia" w:ascii="仿宋_GB2312" w:hAnsi="宋体" w:eastAsia="仿宋_GB2312"/>
                <w:color w:val="0C0C0C"/>
                <w:szCs w:val="21"/>
                <w:highlight w:val="none"/>
                <w:lang w:eastAsia="zh-CN"/>
              </w:rPr>
              <w:t>本</w:t>
            </w:r>
            <w:r>
              <w:rPr>
                <w:rFonts w:hint="eastAsia" w:ascii="仿宋_GB2312" w:hAnsi="宋体" w:eastAsia="仿宋_GB2312"/>
                <w:color w:val="0C0C0C"/>
                <w:szCs w:val="21"/>
                <w:highlight w:val="none"/>
              </w:rPr>
              <w:t>市明令禁止生产、使用的落后设备和工艺</w:t>
            </w:r>
          </w:p>
        </w:tc>
      </w:tr>
      <w:tr>
        <w:tblPrEx>
          <w:tblCellMar>
            <w:top w:w="0" w:type="dxa"/>
            <w:left w:w="0" w:type="dxa"/>
            <w:bottom w:w="0" w:type="dxa"/>
            <w:right w:w="0" w:type="dxa"/>
          </w:tblCellMar>
        </w:tblPrEx>
        <w:trPr>
          <w:trHeight w:val="729" w:hRule="atLeast"/>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C0C0C"/>
                <w:szCs w:val="21"/>
                <w:highlight w:val="none"/>
              </w:rPr>
            </w:pPr>
            <w:r>
              <w:rPr>
                <w:rFonts w:hint="eastAsia" w:ascii="仿宋_GB2312" w:hAnsi="仿宋_GB2312" w:eastAsia="仿宋_GB2312" w:cs="仿宋_GB2312"/>
                <w:bCs/>
                <w:color w:val="000000"/>
                <w:kern w:val="0"/>
                <w:szCs w:val="21"/>
                <w:highlight w:val="none"/>
                <w:lang w:bidi="ar"/>
              </w:rPr>
              <w:t>4</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C0C0C"/>
                <w:szCs w:val="21"/>
                <w:highlight w:val="none"/>
                <w:vertAlign w:val="superscript"/>
              </w:rPr>
            </w:pPr>
            <w:r>
              <w:rPr>
                <w:rFonts w:hint="eastAsia" w:ascii="仿宋_GB2312" w:hAnsi="仿宋_GB2312" w:eastAsia="仿宋_GB2312" w:cs="仿宋_GB2312"/>
                <w:color w:val="0C0C0C"/>
                <w:kern w:val="0"/>
                <w:szCs w:val="21"/>
                <w:highlight w:val="none"/>
                <w:lang w:bidi="ar"/>
              </w:rPr>
              <w:t>污染治理技术</w:t>
            </w:r>
            <w:r>
              <w:rPr>
                <w:rFonts w:hint="eastAsia" w:ascii="仿宋_GB2312" w:hAnsi="仿宋_GB2312" w:eastAsia="仿宋_GB2312" w:cs="仿宋_GB2312"/>
                <w:color w:val="0C0C0C"/>
                <w:kern w:val="0"/>
                <w:szCs w:val="21"/>
                <w:highlight w:val="none"/>
                <w:vertAlign w:val="superscript"/>
                <w:lang w:bidi="ar"/>
              </w:rPr>
              <w:t>2</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C0C0C"/>
                <w:kern w:val="0"/>
                <w:szCs w:val="21"/>
                <w:highlight w:val="none"/>
                <w:lang w:bidi="ar"/>
              </w:rPr>
            </w:pPr>
            <w:r>
              <w:rPr>
                <w:rFonts w:hint="eastAsia" w:ascii="仿宋_GB2312" w:hAnsi="仿宋_GB2312" w:eastAsia="仿宋_GB2312" w:cs="仿宋_GB2312"/>
                <w:color w:val="0C0C0C"/>
                <w:kern w:val="0"/>
                <w:szCs w:val="21"/>
                <w:highlight w:val="none"/>
                <w:lang w:bidi="ar"/>
              </w:rPr>
              <w:t>污染物治理</w:t>
            </w:r>
          </w:p>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kern w:val="0"/>
                <w:szCs w:val="21"/>
                <w:highlight w:val="none"/>
                <w:lang w:bidi="ar"/>
              </w:rPr>
              <w:t>技术</w:t>
            </w:r>
          </w:p>
        </w:tc>
        <w:tc>
          <w:tcPr>
            <w:tcW w:w="794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olor w:val="0C0C0C"/>
                <w:szCs w:val="21"/>
                <w:highlight w:val="none"/>
              </w:rPr>
            </w:pPr>
            <w:r>
              <w:rPr>
                <w:rFonts w:hint="eastAsia" w:ascii="仿宋_GB2312" w:hAnsi="宋体" w:eastAsia="仿宋_GB2312"/>
                <w:color w:val="0C0C0C"/>
                <w:szCs w:val="21"/>
                <w:highlight w:val="none"/>
              </w:rPr>
              <w:t>采用国家已发布行业污染防治可行技术指南要求的污染治理技术</w:t>
            </w:r>
          </w:p>
        </w:tc>
        <w:tc>
          <w:tcPr>
            <w:tcW w:w="320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olor w:val="0C0C0C"/>
                <w:szCs w:val="21"/>
                <w:highlight w:val="none"/>
              </w:rPr>
            </w:pPr>
            <w:r>
              <w:rPr>
                <w:rFonts w:hint="eastAsia" w:ascii="仿宋_GB2312" w:hAnsi="仿宋_GB2312" w:eastAsia="仿宋_GB2312" w:cs="仿宋_GB2312"/>
                <w:color w:val="0C0C0C"/>
                <w:szCs w:val="21"/>
                <w:highlight w:val="none"/>
              </w:rPr>
              <w:t>无强制要求</w:t>
            </w:r>
          </w:p>
        </w:tc>
      </w:tr>
      <w:tr>
        <w:tblPrEx>
          <w:tblCellMar>
            <w:top w:w="0" w:type="dxa"/>
            <w:left w:w="0" w:type="dxa"/>
            <w:bottom w:w="0" w:type="dxa"/>
            <w:right w:w="0" w:type="dxa"/>
          </w:tblCellMar>
        </w:tblPrEx>
        <w:trPr>
          <w:trHeight w:val="1044" w:hRule="atLeast"/>
          <w:jc w:val="center"/>
        </w:trPr>
        <w:tc>
          <w:tcPr>
            <w:tcW w:w="53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C0C0C"/>
                <w:szCs w:val="21"/>
                <w:highlight w:val="none"/>
              </w:rPr>
            </w:pPr>
            <w:r>
              <w:rPr>
                <w:rFonts w:hint="eastAsia" w:ascii="仿宋_GB2312" w:hAnsi="仿宋_GB2312" w:eastAsia="仿宋_GB2312" w:cs="仿宋_GB2312"/>
                <w:bCs/>
                <w:color w:val="000000"/>
                <w:kern w:val="0"/>
                <w:szCs w:val="21"/>
                <w:highlight w:val="none"/>
                <w:lang w:bidi="ar"/>
              </w:rPr>
              <w:t>5</w:t>
            </w:r>
          </w:p>
        </w:tc>
        <w:tc>
          <w:tcPr>
            <w:tcW w:w="143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C0C0C"/>
                <w:kern w:val="0"/>
                <w:szCs w:val="21"/>
                <w:highlight w:val="none"/>
                <w:lang w:bidi="ar"/>
              </w:rPr>
            </w:pPr>
            <w:r>
              <w:rPr>
                <w:rFonts w:hint="eastAsia" w:ascii="仿宋_GB2312" w:hAnsi="仿宋_GB2312" w:eastAsia="仿宋_GB2312" w:cs="仿宋_GB2312"/>
                <w:color w:val="0C0C0C"/>
                <w:kern w:val="0"/>
                <w:szCs w:val="21"/>
                <w:highlight w:val="none"/>
                <w:lang w:bidi="ar"/>
              </w:rPr>
              <w:t>污染物排放</w:t>
            </w:r>
          </w:p>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kern w:val="0"/>
                <w:szCs w:val="21"/>
                <w:highlight w:val="none"/>
                <w:lang w:bidi="ar"/>
              </w:rPr>
              <w:t>管理</w:t>
            </w:r>
            <w:r>
              <w:rPr>
                <w:rFonts w:hint="eastAsia" w:ascii="仿宋_GB2312" w:hAnsi="仿宋_GB2312" w:eastAsia="仿宋_GB2312" w:cs="仿宋_GB2312"/>
                <w:color w:val="0C0C0C"/>
                <w:kern w:val="0"/>
                <w:szCs w:val="21"/>
                <w:highlight w:val="none"/>
                <w:vertAlign w:val="superscript"/>
                <w:lang w:bidi="ar"/>
              </w:rPr>
              <w:t>3</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C0C0C"/>
                <w:kern w:val="0"/>
                <w:szCs w:val="21"/>
                <w:highlight w:val="none"/>
                <w:lang w:bidi="ar"/>
              </w:rPr>
            </w:pPr>
            <w:r>
              <w:rPr>
                <w:rFonts w:hint="eastAsia" w:ascii="仿宋_GB2312" w:hAnsi="仿宋_GB2312" w:eastAsia="仿宋_GB2312" w:cs="仿宋_GB2312"/>
                <w:color w:val="0C0C0C"/>
                <w:kern w:val="0"/>
                <w:szCs w:val="21"/>
                <w:highlight w:val="none"/>
                <w:lang w:bidi="ar"/>
              </w:rPr>
              <w:t>大气污染物</w:t>
            </w:r>
          </w:p>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kern w:val="0"/>
                <w:szCs w:val="21"/>
                <w:highlight w:val="none"/>
                <w:lang w:bidi="ar"/>
              </w:rPr>
              <w:t>排放</w:t>
            </w:r>
          </w:p>
        </w:tc>
        <w:tc>
          <w:tcPr>
            <w:tcW w:w="399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olor w:val="0C0C0C"/>
                <w:szCs w:val="21"/>
                <w:highlight w:val="none"/>
              </w:rPr>
            </w:pPr>
            <w:r>
              <w:rPr>
                <w:rFonts w:hint="eastAsia" w:ascii="仿宋_GB2312" w:hAnsi="宋体" w:eastAsia="仿宋_GB2312"/>
                <w:color w:val="0C0C0C"/>
                <w:szCs w:val="21"/>
                <w:highlight w:val="none"/>
              </w:rPr>
              <w:t>一年内自行监测主要大气污染物浓度值低于国家和本市规定的污染物排放标准</w:t>
            </w:r>
            <w:r>
              <w:rPr>
                <w:rFonts w:hint="eastAsia" w:ascii="仿宋_GB2312" w:hAnsi="宋体" w:eastAsia="仿宋_GB2312"/>
                <w:color w:val="0C0C0C"/>
                <w:szCs w:val="21"/>
                <w:highlight w:val="none"/>
                <w:lang w:val="en-US" w:eastAsia="zh-CN"/>
              </w:rPr>
              <w:t>50</w:t>
            </w:r>
            <w:r>
              <w:rPr>
                <w:rFonts w:hint="eastAsia" w:ascii="仿宋_GB2312" w:hAnsi="宋体" w:eastAsia="仿宋_GB2312"/>
                <w:color w:val="0C0C0C"/>
                <w:szCs w:val="21"/>
                <w:highlight w:val="none"/>
              </w:rPr>
              <w:t>%，</w:t>
            </w:r>
            <w:r>
              <w:rPr>
                <w:rFonts w:ascii="仿宋_GB2312" w:hAnsi="宋体" w:eastAsia="仿宋_GB2312"/>
                <w:color w:val="0C0C0C"/>
                <w:szCs w:val="21"/>
                <w:highlight w:val="none"/>
              </w:rPr>
              <w:t>其</w:t>
            </w:r>
            <w:r>
              <w:rPr>
                <w:rFonts w:hint="eastAsia" w:ascii="仿宋_GB2312" w:hAnsi="宋体" w:eastAsia="仿宋_GB2312"/>
                <w:color w:val="0C0C0C"/>
                <w:szCs w:val="21"/>
                <w:highlight w:val="none"/>
                <w:lang w:eastAsia="zh-CN"/>
              </w:rPr>
              <w:t>他</w:t>
            </w:r>
            <w:r>
              <w:rPr>
                <w:rFonts w:hint="eastAsia" w:ascii="仿宋_GB2312" w:hAnsi="宋体" w:eastAsia="仿宋_GB2312"/>
                <w:color w:val="0C0C0C"/>
                <w:szCs w:val="21"/>
                <w:highlight w:val="none"/>
              </w:rPr>
              <w:t>大气</w:t>
            </w:r>
            <w:r>
              <w:rPr>
                <w:rFonts w:ascii="仿宋_GB2312" w:hAnsi="宋体" w:eastAsia="仿宋_GB2312"/>
                <w:color w:val="0C0C0C"/>
                <w:szCs w:val="21"/>
                <w:highlight w:val="none"/>
              </w:rPr>
              <w:t>污染物</w:t>
            </w:r>
            <w:r>
              <w:rPr>
                <w:rFonts w:hint="eastAsia" w:ascii="仿宋_GB2312" w:hAnsi="宋体" w:eastAsia="仿宋_GB2312"/>
                <w:color w:val="0C0C0C"/>
                <w:szCs w:val="21"/>
                <w:highlight w:val="none"/>
                <w:lang w:eastAsia="zh-CN"/>
              </w:rPr>
              <w:t>排放</w:t>
            </w:r>
            <w:r>
              <w:rPr>
                <w:rFonts w:ascii="仿宋_GB2312" w:hAnsi="宋体" w:eastAsia="仿宋_GB2312"/>
                <w:color w:val="0C0C0C"/>
                <w:szCs w:val="21"/>
                <w:highlight w:val="none"/>
              </w:rPr>
              <w:t>符合</w:t>
            </w:r>
            <w:r>
              <w:rPr>
                <w:rFonts w:hint="eastAsia" w:ascii="仿宋_GB2312" w:hAnsi="宋体" w:eastAsia="仿宋_GB2312"/>
                <w:color w:val="0C0C0C"/>
                <w:szCs w:val="21"/>
                <w:highlight w:val="none"/>
              </w:rPr>
              <w:t>国家及本市地方标准要求</w:t>
            </w:r>
          </w:p>
        </w:tc>
        <w:tc>
          <w:tcPr>
            <w:tcW w:w="394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olor w:val="0C0C0C"/>
                <w:szCs w:val="21"/>
                <w:highlight w:val="none"/>
              </w:rPr>
            </w:pPr>
            <w:r>
              <w:rPr>
                <w:rFonts w:hint="eastAsia" w:ascii="仿宋_GB2312" w:hAnsi="宋体" w:eastAsia="仿宋_GB2312"/>
                <w:color w:val="0C0C0C"/>
                <w:szCs w:val="21"/>
                <w:highlight w:val="none"/>
              </w:rPr>
              <w:t>一年内自行监测</w:t>
            </w:r>
            <w:r>
              <w:rPr>
                <w:rFonts w:hint="eastAsia" w:ascii="仿宋_GB2312" w:hAnsi="宋体" w:eastAsia="仿宋_GB2312"/>
                <w:color w:val="0C0C0C"/>
                <w:szCs w:val="21"/>
                <w:highlight w:val="none"/>
                <w:lang w:eastAsia="zh-CN"/>
              </w:rPr>
              <w:t>主</w:t>
            </w:r>
            <w:r>
              <w:rPr>
                <w:rFonts w:hint="eastAsia" w:ascii="仿宋_GB2312" w:hAnsi="宋体" w:eastAsia="仿宋_GB2312"/>
                <w:color w:val="0C0C0C"/>
                <w:szCs w:val="21"/>
                <w:highlight w:val="none"/>
              </w:rPr>
              <w:t>要大气污染物浓度值低于国家和本市规定的污染物排放标准</w:t>
            </w:r>
            <w:r>
              <w:rPr>
                <w:rFonts w:hint="eastAsia" w:ascii="仿宋_GB2312" w:hAnsi="宋体" w:eastAsia="仿宋_GB2312"/>
                <w:color w:val="0C0C0C"/>
                <w:szCs w:val="21"/>
                <w:highlight w:val="none"/>
                <w:lang w:val="en-US" w:eastAsia="zh-CN"/>
              </w:rPr>
              <w:t>30</w:t>
            </w:r>
            <w:r>
              <w:rPr>
                <w:rFonts w:hint="eastAsia" w:ascii="仿宋_GB2312" w:hAnsi="宋体" w:eastAsia="仿宋_GB2312"/>
                <w:color w:val="0C0C0C"/>
                <w:szCs w:val="21"/>
                <w:highlight w:val="none"/>
              </w:rPr>
              <w:t>%，</w:t>
            </w:r>
            <w:r>
              <w:rPr>
                <w:rFonts w:ascii="仿宋_GB2312" w:hAnsi="宋体" w:eastAsia="仿宋_GB2312"/>
                <w:color w:val="0C0C0C"/>
                <w:szCs w:val="21"/>
                <w:highlight w:val="none"/>
              </w:rPr>
              <w:t>其</w:t>
            </w:r>
            <w:r>
              <w:rPr>
                <w:rFonts w:hint="eastAsia" w:ascii="仿宋_GB2312" w:hAnsi="宋体" w:eastAsia="仿宋_GB2312"/>
                <w:color w:val="0C0C0C"/>
                <w:szCs w:val="21"/>
                <w:highlight w:val="none"/>
                <w:lang w:eastAsia="zh-CN"/>
              </w:rPr>
              <w:t>他</w:t>
            </w:r>
            <w:r>
              <w:rPr>
                <w:rFonts w:hint="eastAsia" w:ascii="仿宋_GB2312" w:hAnsi="宋体" w:eastAsia="仿宋_GB2312"/>
                <w:color w:val="0C0C0C"/>
                <w:szCs w:val="21"/>
                <w:highlight w:val="none"/>
              </w:rPr>
              <w:t>大气</w:t>
            </w:r>
            <w:r>
              <w:rPr>
                <w:rFonts w:ascii="仿宋_GB2312" w:hAnsi="宋体" w:eastAsia="仿宋_GB2312"/>
                <w:color w:val="0C0C0C"/>
                <w:szCs w:val="21"/>
                <w:highlight w:val="none"/>
              </w:rPr>
              <w:t>污染物</w:t>
            </w:r>
            <w:r>
              <w:rPr>
                <w:rFonts w:hint="eastAsia" w:ascii="仿宋_GB2312" w:hAnsi="宋体" w:eastAsia="仿宋_GB2312"/>
                <w:color w:val="0C0C0C"/>
                <w:szCs w:val="21"/>
                <w:highlight w:val="none"/>
                <w:lang w:eastAsia="zh-CN"/>
              </w:rPr>
              <w:t>排放</w:t>
            </w:r>
            <w:r>
              <w:rPr>
                <w:rFonts w:ascii="仿宋_GB2312" w:hAnsi="宋体" w:eastAsia="仿宋_GB2312"/>
                <w:color w:val="0C0C0C"/>
                <w:szCs w:val="21"/>
                <w:highlight w:val="none"/>
              </w:rPr>
              <w:t>符合</w:t>
            </w:r>
            <w:r>
              <w:rPr>
                <w:rFonts w:hint="eastAsia" w:ascii="仿宋_GB2312" w:hAnsi="宋体" w:eastAsia="仿宋_GB2312"/>
                <w:color w:val="0C0C0C"/>
                <w:szCs w:val="21"/>
                <w:highlight w:val="none"/>
              </w:rPr>
              <w:t>国家及本市地方标准要求</w:t>
            </w:r>
          </w:p>
        </w:tc>
        <w:tc>
          <w:tcPr>
            <w:tcW w:w="320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olor w:val="0C0C0C"/>
                <w:szCs w:val="21"/>
                <w:highlight w:val="none"/>
              </w:rPr>
            </w:pPr>
            <w:r>
              <w:rPr>
                <w:rFonts w:hint="eastAsia" w:ascii="仿宋_GB2312" w:hAnsi="宋体" w:eastAsia="仿宋_GB2312"/>
                <w:color w:val="0C0C0C"/>
                <w:szCs w:val="21"/>
                <w:highlight w:val="none"/>
              </w:rPr>
              <w:t>自行监测主要大气污染物排放</w:t>
            </w:r>
            <w:r>
              <w:rPr>
                <w:rFonts w:hint="eastAsia" w:ascii="仿宋_GB2312" w:hAnsi="宋体" w:eastAsia="仿宋_GB2312"/>
                <w:color w:val="0C0C0C"/>
                <w:szCs w:val="21"/>
                <w:highlight w:val="none"/>
                <w:lang w:eastAsia="zh-CN"/>
              </w:rPr>
              <w:t>浓度</w:t>
            </w:r>
            <w:r>
              <w:rPr>
                <w:rFonts w:hint="eastAsia" w:ascii="仿宋_GB2312" w:hAnsi="宋体" w:eastAsia="仿宋_GB2312"/>
                <w:color w:val="0C0C0C"/>
                <w:szCs w:val="21"/>
                <w:highlight w:val="none"/>
              </w:rPr>
              <w:t>符合国家及本市地方标准要求</w:t>
            </w:r>
          </w:p>
        </w:tc>
      </w:tr>
      <w:tr>
        <w:tblPrEx>
          <w:tblCellMar>
            <w:top w:w="0" w:type="dxa"/>
            <w:left w:w="0" w:type="dxa"/>
            <w:bottom w:w="0" w:type="dxa"/>
            <w:right w:w="0" w:type="dxa"/>
          </w:tblCellMar>
        </w:tblPrEx>
        <w:trPr>
          <w:trHeight w:val="90" w:hRule="atLeast"/>
          <w:jc w:val="center"/>
        </w:trPr>
        <w:tc>
          <w:tcPr>
            <w:tcW w:w="53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C0C0C"/>
                <w:szCs w:val="21"/>
                <w:highlight w:val="none"/>
              </w:rPr>
            </w:pPr>
          </w:p>
        </w:tc>
        <w:tc>
          <w:tcPr>
            <w:tcW w:w="143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0C0C0C"/>
                <w:szCs w:val="21"/>
                <w:highlight w:val="none"/>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kern w:val="0"/>
                <w:szCs w:val="21"/>
                <w:highlight w:val="none"/>
                <w:lang w:bidi="ar"/>
              </w:rPr>
              <w:t>水污染物排放</w:t>
            </w:r>
          </w:p>
        </w:tc>
        <w:tc>
          <w:tcPr>
            <w:tcW w:w="399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olor w:val="0C0C0C"/>
                <w:szCs w:val="21"/>
                <w:highlight w:val="none"/>
              </w:rPr>
            </w:pPr>
            <w:r>
              <w:rPr>
                <w:rFonts w:hint="eastAsia" w:ascii="仿宋_GB2312" w:hAnsi="宋体" w:eastAsia="仿宋_GB2312"/>
                <w:color w:val="0C0C0C"/>
                <w:szCs w:val="21"/>
                <w:highlight w:val="none"/>
              </w:rPr>
              <w:t>一年内自行监测主要水污染物浓度值低于国家和本市规定的污染物排放标准</w:t>
            </w:r>
            <w:r>
              <w:rPr>
                <w:rFonts w:hint="eastAsia" w:ascii="仿宋_GB2312" w:hAnsi="宋体" w:eastAsia="仿宋_GB2312"/>
                <w:color w:val="0C0C0C"/>
                <w:szCs w:val="21"/>
                <w:highlight w:val="none"/>
                <w:lang w:val="en-US" w:eastAsia="zh-CN"/>
              </w:rPr>
              <w:t>50</w:t>
            </w:r>
            <w:r>
              <w:rPr>
                <w:rFonts w:hint="eastAsia" w:ascii="仿宋_GB2312" w:hAnsi="宋体" w:eastAsia="仿宋_GB2312"/>
                <w:color w:val="0C0C0C"/>
                <w:szCs w:val="21"/>
                <w:highlight w:val="none"/>
              </w:rPr>
              <w:t>%，</w:t>
            </w:r>
            <w:r>
              <w:rPr>
                <w:rFonts w:ascii="仿宋_GB2312" w:hAnsi="宋体" w:eastAsia="仿宋_GB2312"/>
                <w:color w:val="0C0C0C"/>
                <w:szCs w:val="21"/>
                <w:highlight w:val="none"/>
              </w:rPr>
              <w:t>其</w:t>
            </w:r>
            <w:r>
              <w:rPr>
                <w:rFonts w:hint="eastAsia" w:ascii="仿宋_GB2312" w:hAnsi="宋体" w:eastAsia="仿宋_GB2312"/>
                <w:color w:val="0C0C0C"/>
                <w:szCs w:val="21"/>
                <w:highlight w:val="none"/>
                <w:lang w:eastAsia="zh-CN"/>
              </w:rPr>
              <w:t>他</w:t>
            </w:r>
            <w:r>
              <w:rPr>
                <w:rFonts w:hint="eastAsia" w:ascii="仿宋_GB2312" w:hAnsi="宋体" w:eastAsia="仿宋_GB2312"/>
                <w:color w:val="0C0C0C"/>
                <w:szCs w:val="21"/>
                <w:highlight w:val="none"/>
              </w:rPr>
              <w:t>水</w:t>
            </w:r>
            <w:r>
              <w:rPr>
                <w:rFonts w:ascii="仿宋_GB2312" w:hAnsi="宋体" w:eastAsia="仿宋_GB2312"/>
                <w:color w:val="0C0C0C"/>
                <w:szCs w:val="21"/>
                <w:highlight w:val="none"/>
              </w:rPr>
              <w:t>污染物</w:t>
            </w:r>
            <w:r>
              <w:rPr>
                <w:rFonts w:hint="eastAsia" w:ascii="仿宋_GB2312" w:hAnsi="宋体" w:eastAsia="仿宋_GB2312"/>
                <w:color w:val="0C0C0C"/>
                <w:szCs w:val="21"/>
                <w:highlight w:val="none"/>
                <w:lang w:eastAsia="zh-CN"/>
              </w:rPr>
              <w:t>排放</w:t>
            </w:r>
            <w:r>
              <w:rPr>
                <w:rFonts w:ascii="仿宋_GB2312" w:hAnsi="宋体" w:eastAsia="仿宋_GB2312"/>
                <w:color w:val="0C0C0C"/>
                <w:szCs w:val="21"/>
                <w:highlight w:val="none"/>
              </w:rPr>
              <w:t>符合</w:t>
            </w:r>
            <w:r>
              <w:rPr>
                <w:rFonts w:hint="eastAsia" w:ascii="仿宋_GB2312" w:hAnsi="宋体" w:eastAsia="仿宋_GB2312"/>
                <w:color w:val="0C0C0C"/>
                <w:szCs w:val="21"/>
                <w:highlight w:val="none"/>
              </w:rPr>
              <w:t>国家及本市地方标准要求</w:t>
            </w:r>
          </w:p>
        </w:tc>
        <w:tc>
          <w:tcPr>
            <w:tcW w:w="394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olor w:val="0C0C0C"/>
                <w:szCs w:val="21"/>
                <w:highlight w:val="none"/>
              </w:rPr>
            </w:pPr>
            <w:r>
              <w:rPr>
                <w:rFonts w:hint="eastAsia" w:ascii="仿宋_GB2312" w:hAnsi="宋体" w:eastAsia="仿宋_GB2312"/>
                <w:color w:val="0C0C0C"/>
                <w:szCs w:val="21"/>
                <w:highlight w:val="none"/>
              </w:rPr>
              <w:t>一年内自行监测主要水污染物浓度值低于国家和本市规定的污染物排放标准</w:t>
            </w:r>
            <w:r>
              <w:rPr>
                <w:rFonts w:hint="eastAsia" w:ascii="仿宋_GB2312" w:hAnsi="宋体" w:eastAsia="仿宋_GB2312"/>
                <w:color w:val="0C0C0C"/>
                <w:szCs w:val="21"/>
                <w:highlight w:val="none"/>
                <w:lang w:val="en-US" w:eastAsia="zh-CN"/>
              </w:rPr>
              <w:t>30</w:t>
            </w:r>
            <w:r>
              <w:rPr>
                <w:rFonts w:hint="eastAsia" w:ascii="仿宋_GB2312" w:hAnsi="宋体" w:eastAsia="仿宋_GB2312"/>
                <w:color w:val="0C0C0C"/>
                <w:szCs w:val="21"/>
                <w:highlight w:val="none"/>
              </w:rPr>
              <w:t>%，</w:t>
            </w:r>
            <w:r>
              <w:rPr>
                <w:rFonts w:ascii="仿宋_GB2312" w:hAnsi="宋体" w:eastAsia="仿宋_GB2312"/>
                <w:color w:val="0C0C0C"/>
                <w:szCs w:val="21"/>
                <w:highlight w:val="none"/>
              </w:rPr>
              <w:t>其</w:t>
            </w:r>
            <w:r>
              <w:rPr>
                <w:rFonts w:hint="eastAsia" w:ascii="仿宋_GB2312" w:hAnsi="宋体" w:eastAsia="仿宋_GB2312"/>
                <w:color w:val="0C0C0C"/>
                <w:szCs w:val="21"/>
                <w:highlight w:val="none"/>
                <w:lang w:eastAsia="zh-CN"/>
              </w:rPr>
              <w:t>他</w:t>
            </w:r>
            <w:r>
              <w:rPr>
                <w:rFonts w:hint="eastAsia" w:ascii="仿宋_GB2312" w:hAnsi="宋体" w:eastAsia="仿宋_GB2312"/>
                <w:color w:val="0C0C0C"/>
                <w:szCs w:val="21"/>
                <w:highlight w:val="none"/>
              </w:rPr>
              <w:t>水</w:t>
            </w:r>
            <w:r>
              <w:rPr>
                <w:rFonts w:ascii="仿宋_GB2312" w:hAnsi="宋体" w:eastAsia="仿宋_GB2312"/>
                <w:color w:val="0C0C0C"/>
                <w:szCs w:val="21"/>
                <w:highlight w:val="none"/>
              </w:rPr>
              <w:t>污染物</w:t>
            </w:r>
            <w:r>
              <w:rPr>
                <w:rFonts w:hint="eastAsia" w:ascii="仿宋_GB2312" w:hAnsi="宋体" w:eastAsia="仿宋_GB2312"/>
                <w:color w:val="0C0C0C"/>
                <w:szCs w:val="21"/>
                <w:highlight w:val="none"/>
                <w:lang w:eastAsia="zh-CN"/>
              </w:rPr>
              <w:t>排放</w:t>
            </w:r>
            <w:r>
              <w:rPr>
                <w:rFonts w:ascii="仿宋_GB2312" w:hAnsi="宋体" w:eastAsia="仿宋_GB2312"/>
                <w:color w:val="0C0C0C"/>
                <w:szCs w:val="21"/>
                <w:highlight w:val="none"/>
              </w:rPr>
              <w:t>符合</w:t>
            </w:r>
            <w:r>
              <w:rPr>
                <w:rFonts w:hint="eastAsia" w:ascii="仿宋_GB2312" w:hAnsi="宋体" w:eastAsia="仿宋_GB2312"/>
                <w:color w:val="0C0C0C"/>
                <w:szCs w:val="21"/>
                <w:highlight w:val="none"/>
              </w:rPr>
              <w:t>国家及本市地方标准要求</w:t>
            </w:r>
          </w:p>
        </w:tc>
        <w:tc>
          <w:tcPr>
            <w:tcW w:w="320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olor w:val="0C0C0C"/>
                <w:szCs w:val="21"/>
                <w:highlight w:val="none"/>
              </w:rPr>
            </w:pPr>
            <w:r>
              <w:rPr>
                <w:rFonts w:hint="eastAsia" w:ascii="仿宋_GB2312" w:hAnsi="宋体" w:eastAsia="仿宋_GB2312"/>
                <w:color w:val="0C0C0C"/>
                <w:szCs w:val="21"/>
                <w:highlight w:val="none"/>
              </w:rPr>
              <w:t>自行监测主要水污染物排放</w:t>
            </w:r>
            <w:r>
              <w:rPr>
                <w:rFonts w:hint="eastAsia" w:ascii="仿宋_GB2312" w:hAnsi="宋体" w:eastAsia="仿宋_GB2312"/>
                <w:color w:val="0C0C0C"/>
                <w:szCs w:val="21"/>
                <w:highlight w:val="none"/>
                <w:lang w:eastAsia="zh-CN"/>
              </w:rPr>
              <w:t>浓度</w:t>
            </w:r>
            <w:r>
              <w:rPr>
                <w:rFonts w:hint="eastAsia" w:ascii="仿宋_GB2312" w:hAnsi="宋体" w:eastAsia="仿宋_GB2312"/>
                <w:color w:val="0C0C0C"/>
                <w:szCs w:val="21"/>
                <w:highlight w:val="none"/>
              </w:rPr>
              <w:t>符合国家及本市地方标准要求</w:t>
            </w:r>
          </w:p>
        </w:tc>
      </w:tr>
      <w:tr>
        <w:tblPrEx>
          <w:tblCellMar>
            <w:top w:w="0" w:type="dxa"/>
            <w:left w:w="0" w:type="dxa"/>
            <w:bottom w:w="0" w:type="dxa"/>
            <w:right w:w="0" w:type="dxa"/>
          </w:tblCellMar>
        </w:tblPrEx>
        <w:trPr>
          <w:trHeight w:val="90" w:hRule="atLeast"/>
          <w:jc w:val="center"/>
        </w:trPr>
        <w:tc>
          <w:tcPr>
            <w:tcW w:w="53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C0C0C"/>
                <w:szCs w:val="21"/>
                <w:highlight w:val="none"/>
              </w:rPr>
            </w:pPr>
          </w:p>
        </w:tc>
        <w:tc>
          <w:tcPr>
            <w:tcW w:w="143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0C0C0C"/>
                <w:szCs w:val="21"/>
                <w:highlight w:val="none"/>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kern w:val="0"/>
                <w:szCs w:val="21"/>
                <w:highlight w:val="none"/>
                <w:lang w:bidi="ar"/>
              </w:rPr>
              <w:t>危险废物处置</w:t>
            </w:r>
          </w:p>
        </w:tc>
        <w:tc>
          <w:tcPr>
            <w:tcW w:w="1114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olor w:val="0C0C0C"/>
                <w:szCs w:val="21"/>
                <w:highlight w:val="none"/>
              </w:rPr>
            </w:pPr>
            <w:r>
              <w:rPr>
                <w:rFonts w:hint="eastAsia" w:ascii="仿宋_GB2312" w:hAnsi="宋体" w:eastAsia="仿宋_GB2312"/>
                <w:color w:val="0C0C0C"/>
                <w:szCs w:val="21"/>
                <w:highlight w:val="none"/>
              </w:rPr>
              <w:t>危险废物管理计划报所在地的生态环境部门备案,并按照管理计划做好危险废物的贮存、转移、利用、处置等工作</w:t>
            </w:r>
            <w:r>
              <w:rPr>
                <w:rFonts w:hint="eastAsia" w:ascii="仿宋_GB2312" w:hAnsi="宋体" w:eastAsia="仿宋_GB2312"/>
                <w:color w:val="0C0C0C"/>
                <w:szCs w:val="21"/>
                <w:highlight w:val="none"/>
                <w:lang w:eastAsia="zh-CN"/>
              </w:rPr>
              <w:t>；</w:t>
            </w:r>
            <w:r>
              <w:rPr>
                <w:rFonts w:hint="eastAsia" w:ascii="仿宋_GB2312" w:hAnsi="宋体" w:eastAsia="仿宋_GB2312"/>
                <w:color w:val="0C0C0C"/>
                <w:szCs w:val="21"/>
                <w:highlight w:val="none"/>
              </w:rPr>
              <w:t>危险废物贮存符合《危险废物贮存污染控制标准》（GB18597）要求</w:t>
            </w:r>
          </w:p>
        </w:tc>
      </w:tr>
      <w:tr>
        <w:tblPrEx>
          <w:tblCellMar>
            <w:top w:w="0" w:type="dxa"/>
            <w:left w:w="0" w:type="dxa"/>
            <w:bottom w:w="0" w:type="dxa"/>
            <w:right w:w="0" w:type="dxa"/>
          </w:tblCellMar>
        </w:tblPrEx>
        <w:trPr>
          <w:trHeight w:val="557" w:hRule="atLeast"/>
          <w:jc w:val="center"/>
        </w:trPr>
        <w:tc>
          <w:tcPr>
            <w:tcW w:w="53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C0C0C"/>
                <w:szCs w:val="21"/>
                <w:highlight w:val="none"/>
              </w:rPr>
            </w:pPr>
          </w:p>
        </w:tc>
        <w:tc>
          <w:tcPr>
            <w:tcW w:w="143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0C0C0C"/>
                <w:szCs w:val="21"/>
                <w:highlight w:val="none"/>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kern w:val="0"/>
                <w:szCs w:val="21"/>
                <w:highlight w:val="none"/>
                <w:lang w:bidi="ar"/>
              </w:rPr>
              <w:t>噪声防治</w:t>
            </w:r>
          </w:p>
        </w:tc>
        <w:tc>
          <w:tcPr>
            <w:tcW w:w="3999" w:type="dxa"/>
            <w:tcBorders>
              <w:top w:val="single" w:color="000000" w:sz="4" w:space="0"/>
              <w:left w:val="single" w:color="000000" w:sz="4" w:space="0"/>
              <w:bottom w:val="single" w:color="000000" w:sz="4" w:space="0"/>
              <w:right w:val="single" w:color="auto" w:sz="4" w:space="0"/>
            </w:tcBorders>
            <w:noWrap w:val="0"/>
            <w:vAlign w:val="center"/>
          </w:tcPr>
          <w:p>
            <w:pPr>
              <w:widowControl/>
              <w:jc w:val="left"/>
              <w:textAlignment w:val="center"/>
              <w:rPr>
                <w:rFonts w:hint="eastAsia" w:ascii="仿宋_GB2312" w:hAnsi="宋体" w:eastAsia="仿宋_GB2312"/>
                <w:color w:val="0C0C0C"/>
                <w:szCs w:val="21"/>
                <w:highlight w:val="none"/>
              </w:rPr>
            </w:pPr>
            <w:r>
              <w:rPr>
                <w:rFonts w:hint="eastAsia" w:ascii="仿宋_GB2312" w:hAnsi="宋体" w:eastAsia="仿宋_GB2312"/>
                <w:color w:val="0C0C0C"/>
                <w:szCs w:val="21"/>
                <w:highlight w:val="none"/>
              </w:rPr>
              <w:t>厂界噪声排放低于《工业企业厂界环境噪声排放标准》（GB12348）限值5分贝及以上</w:t>
            </w:r>
          </w:p>
        </w:tc>
        <w:tc>
          <w:tcPr>
            <w:tcW w:w="3941" w:type="dxa"/>
            <w:tcBorders>
              <w:top w:val="single" w:color="000000" w:sz="4" w:space="0"/>
              <w:left w:val="single" w:color="auto" w:sz="4" w:space="0"/>
              <w:bottom w:val="single" w:color="000000" w:sz="4" w:space="0"/>
              <w:right w:val="single" w:color="auto" w:sz="4" w:space="0"/>
            </w:tcBorders>
            <w:noWrap w:val="0"/>
            <w:vAlign w:val="center"/>
          </w:tcPr>
          <w:p>
            <w:pPr>
              <w:widowControl/>
              <w:jc w:val="left"/>
              <w:textAlignment w:val="center"/>
              <w:rPr>
                <w:rFonts w:hint="eastAsia" w:ascii="仿宋_GB2312" w:hAnsi="宋体" w:eastAsia="仿宋_GB2312"/>
                <w:color w:val="0C0C0C"/>
                <w:szCs w:val="21"/>
                <w:highlight w:val="none"/>
              </w:rPr>
            </w:pPr>
            <w:r>
              <w:rPr>
                <w:rFonts w:hint="eastAsia" w:ascii="仿宋_GB2312" w:hAnsi="宋体" w:eastAsia="仿宋_GB2312"/>
                <w:color w:val="0C0C0C"/>
                <w:szCs w:val="21"/>
                <w:highlight w:val="none"/>
              </w:rPr>
              <w:t>厂界噪声排放低于《工业企业厂界环境噪声排放标准》（GB12348）限值1</w:t>
            </w:r>
            <w:r>
              <w:rPr>
                <w:rFonts w:hint="eastAsia" w:ascii="仿宋_GB2312" w:hAnsi="仿宋_GB2312" w:eastAsia="仿宋_GB2312" w:cs="仿宋_GB2312"/>
                <w:color w:val="0C0C0C"/>
                <w:sz w:val="18"/>
                <w:szCs w:val="18"/>
                <w:highlight w:val="none"/>
              </w:rPr>
              <w:t>～</w:t>
            </w:r>
            <w:r>
              <w:rPr>
                <w:rFonts w:hint="eastAsia" w:ascii="仿宋_GB2312" w:hAnsi="宋体" w:eastAsia="仿宋_GB2312"/>
                <w:color w:val="0C0C0C"/>
                <w:szCs w:val="21"/>
                <w:highlight w:val="none"/>
              </w:rPr>
              <w:t>5分贝（不含）之间</w:t>
            </w:r>
          </w:p>
        </w:tc>
        <w:tc>
          <w:tcPr>
            <w:tcW w:w="3202" w:type="dxa"/>
            <w:tcBorders>
              <w:top w:val="single" w:color="000000" w:sz="4" w:space="0"/>
              <w:left w:val="single" w:color="auto"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olor w:val="0C0C0C"/>
                <w:szCs w:val="21"/>
                <w:highlight w:val="none"/>
              </w:rPr>
            </w:pPr>
            <w:r>
              <w:rPr>
                <w:rFonts w:hint="eastAsia" w:ascii="仿宋_GB2312" w:hAnsi="宋体" w:eastAsia="仿宋_GB2312"/>
                <w:color w:val="0C0C0C"/>
                <w:szCs w:val="21"/>
                <w:highlight w:val="none"/>
              </w:rPr>
              <w:t>厂界噪声</w:t>
            </w:r>
            <w:r>
              <w:rPr>
                <w:rFonts w:hint="eastAsia" w:ascii="仿宋_GB2312" w:hAnsi="宋体" w:eastAsia="仿宋_GB2312"/>
                <w:color w:val="0C0C0C"/>
                <w:szCs w:val="21"/>
                <w:highlight w:val="none"/>
                <w:lang w:eastAsia="zh-CN"/>
              </w:rPr>
              <w:t>排放</w:t>
            </w:r>
            <w:r>
              <w:rPr>
                <w:rFonts w:hint="eastAsia" w:ascii="仿宋_GB2312" w:hAnsi="宋体" w:eastAsia="仿宋_GB2312"/>
                <w:color w:val="0C0C0C"/>
                <w:szCs w:val="21"/>
                <w:highlight w:val="none"/>
              </w:rPr>
              <w:t>符合《工业企业厂界环境噪声排放标准》（GB12348）</w:t>
            </w:r>
            <w:r>
              <w:rPr>
                <w:rFonts w:hint="eastAsia" w:ascii="仿宋_GB2312" w:hAnsi="宋体" w:eastAsia="仿宋_GB2312"/>
                <w:color w:val="0C0C0C"/>
                <w:szCs w:val="21"/>
                <w:highlight w:val="none"/>
                <w:lang w:eastAsia="zh-CN"/>
              </w:rPr>
              <w:t>限值</w:t>
            </w:r>
            <w:r>
              <w:rPr>
                <w:rFonts w:hint="eastAsia" w:ascii="仿宋_GB2312" w:hAnsi="宋体" w:eastAsia="仿宋_GB2312"/>
                <w:color w:val="0C0C0C"/>
                <w:szCs w:val="21"/>
                <w:highlight w:val="none"/>
              </w:rPr>
              <w:t>要求</w:t>
            </w:r>
          </w:p>
        </w:tc>
      </w:tr>
      <w:tr>
        <w:tblPrEx>
          <w:tblCellMar>
            <w:top w:w="0" w:type="dxa"/>
            <w:left w:w="0" w:type="dxa"/>
            <w:bottom w:w="0" w:type="dxa"/>
            <w:right w:w="0" w:type="dxa"/>
          </w:tblCellMar>
        </w:tblPrEx>
        <w:trPr>
          <w:trHeight w:val="1387" w:hRule="atLeast"/>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C0C0C"/>
                <w:szCs w:val="21"/>
                <w:highlight w:val="none"/>
              </w:rPr>
            </w:pPr>
            <w:r>
              <w:rPr>
                <w:rFonts w:hint="eastAsia" w:ascii="仿宋_GB2312" w:hAnsi="仿宋_GB2312" w:eastAsia="仿宋_GB2312" w:cs="仿宋_GB2312"/>
                <w:bCs/>
                <w:color w:val="000000"/>
                <w:kern w:val="0"/>
                <w:szCs w:val="21"/>
                <w:highlight w:val="none"/>
                <w:lang w:bidi="ar"/>
              </w:rPr>
              <w:t>6</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kern w:val="0"/>
                <w:szCs w:val="21"/>
                <w:highlight w:val="none"/>
                <w:lang w:bidi="ar"/>
              </w:rPr>
              <w:t>污染物监测监控水平</w:t>
            </w:r>
            <w:r>
              <w:rPr>
                <w:rFonts w:hint="eastAsia" w:ascii="仿宋_GB2312" w:hAnsi="仿宋_GB2312" w:eastAsia="仿宋_GB2312" w:cs="仿宋_GB2312"/>
                <w:color w:val="0C0C0C"/>
                <w:kern w:val="0"/>
                <w:szCs w:val="21"/>
                <w:highlight w:val="none"/>
                <w:vertAlign w:val="superscript"/>
                <w:lang w:bidi="ar"/>
              </w:rPr>
              <w:t>4</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kern w:val="0"/>
                <w:szCs w:val="21"/>
                <w:highlight w:val="none"/>
                <w:lang w:bidi="ar"/>
              </w:rPr>
              <w:t>自行监测和自动监控</w:t>
            </w:r>
          </w:p>
        </w:tc>
        <w:tc>
          <w:tcPr>
            <w:tcW w:w="3999" w:type="dxa"/>
            <w:tcBorders>
              <w:top w:val="single" w:color="000000" w:sz="4" w:space="0"/>
              <w:left w:val="single" w:color="000000" w:sz="4" w:space="0"/>
              <w:bottom w:val="single" w:color="000000" w:sz="4" w:space="0"/>
              <w:right w:val="single" w:color="000000" w:sz="4" w:space="0"/>
            </w:tcBorders>
            <w:noWrap w:val="0"/>
            <w:vAlign w:val="center"/>
          </w:tcPr>
          <w:p>
            <w:pPr>
              <w:pStyle w:val="2"/>
              <w:ind w:left="16" w:leftChars="0" w:hanging="16" w:hangingChars="8"/>
              <w:rPr>
                <w:rFonts w:hint="eastAsia" w:ascii="仿宋_GB2312" w:eastAsia="仿宋_GB2312"/>
                <w:color w:val="0C0C0C"/>
                <w:szCs w:val="21"/>
                <w:highlight w:val="none"/>
                <w:lang w:eastAsia="zh-CN"/>
              </w:rPr>
            </w:pPr>
            <w:r>
              <w:rPr>
                <w:rFonts w:hint="eastAsia" w:ascii="仿宋_GB2312" w:hAnsi="宋体" w:eastAsia="仿宋_GB2312"/>
                <w:color w:val="0C0C0C"/>
                <w:szCs w:val="21"/>
                <w:highlight w:val="none"/>
              </w:rPr>
              <w:t>1</w:t>
            </w:r>
            <w:r>
              <w:rPr>
                <w:rFonts w:hint="eastAsia" w:ascii="仿宋_GB2312" w:hAnsi="仿宋_GB2312" w:eastAsia="仿宋_GB2312" w:cs="仿宋_GB2312"/>
                <w:bCs/>
                <w:color w:val="000000"/>
                <w:kern w:val="0"/>
                <w:szCs w:val="21"/>
                <w:highlight w:val="none"/>
              </w:rPr>
              <w:t>.</w:t>
            </w:r>
            <w:r>
              <w:rPr>
                <w:rFonts w:hint="eastAsia" w:ascii="仿宋_GB2312"/>
                <w:color w:val="0C0C0C"/>
                <w:szCs w:val="21"/>
                <w:highlight w:val="none"/>
              </w:rPr>
              <w:t>按照行业自行监测指南以及行业排污许可规范开展自行监测和安装自动监控设施</w:t>
            </w:r>
            <w:r>
              <w:rPr>
                <w:rFonts w:hint="eastAsia" w:ascii="仿宋_GB2312"/>
                <w:color w:val="0C0C0C"/>
                <w:szCs w:val="21"/>
                <w:highlight w:val="none"/>
                <w:lang w:eastAsia="zh-CN"/>
              </w:rPr>
              <w:t>；</w:t>
            </w:r>
          </w:p>
          <w:p>
            <w:pPr>
              <w:pStyle w:val="2"/>
              <w:ind w:left="16" w:leftChars="0" w:hanging="16" w:hangingChars="8"/>
              <w:rPr>
                <w:rFonts w:hint="eastAsia" w:ascii="仿宋_GB2312"/>
                <w:color w:val="0C0C0C"/>
                <w:szCs w:val="21"/>
                <w:highlight w:val="none"/>
              </w:rPr>
            </w:pPr>
            <w:r>
              <w:rPr>
                <w:rFonts w:hint="eastAsia" w:ascii="仿宋_GB2312" w:hAnsi="宋体" w:eastAsia="仿宋_GB2312"/>
                <w:color w:val="0C0C0C"/>
                <w:szCs w:val="21"/>
                <w:highlight w:val="none"/>
              </w:rPr>
              <w:t>2.</w:t>
            </w:r>
            <w:r>
              <w:rPr>
                <w:rFonts w:hint="eastAsia" w:ascii="仿宋_GB2312"/>
                <w:color w:val="0C0C0C"/>
                <w:szCs w:val="21"/>
                <w:highlight w:val="none"/>
              </w:rPr>
              <w:t>所属行业纳入本市重污染天气重点管控的，</w:t>
            </w:r>
            <w:r>
              <w:rPr>
                <w:rFonts w:hint="eastAsia" w:ascii="仿宋_GB2312"/>
                <w:color w:val="0C0C0C"/>
                <w:szCs w:val="21"/>
                <w:highlight w:val="none"/>
                <w:lang w:eastAsia="zh-CN"/>
              </w:rPr>
              <w:t>符合</w:t>
            </w:r>
            <w:r>
              <w:rPr>
                <w:rFonts w:hint="eastAsia" w:ascii="仿宋_GB2312"/>
                <w:color w:val="0C0C0C"/>
                <w:szCs w:val="21"/>
                <w:highlight w:val="none"/>
              </w:rPr>
              <w:t>应急减排措施技术指南绩效分级A级要求</w:t>
            </w:r>
          </w:p>
        </w:tc>
        <w:tc>
          <w:tcPr>
            <w:tcW w:w="3941" w:type="dxa"/>
            <w:tcBorders>
              <w:top w:val="single" w:color="000000" w:sz="4" w:space="0"/>
              <w:left w:val="single" w:color="000000" w:sz="4" w:space="0"/>
              <w:bottom w:val="single" w:color="000000" w:sz="4" w:space="0"/>
              <w:right w:val="single" w:color="000000" w:sz="4" w:space="0"/>
            </w:tcBorders>
            <w:noWrap w:val="0"/>
            <w:vAlign w:val="center"/>
          </w:tcPr>
          <w:p>
            <w:pPr>
              <w:pStyle w:val="2"/>
              <w:ind w:left="16" w:leftChars="0" w:hanging="16" w:hangingChars="8"/>
              <w:rPr>
                <w:rFonts w:hint="eastAsia" w:ascii="仿宋_GB2312" w:eastAsia="仿宋_GB2312"/>
                <w:color w:val="0C0C0C"/>
                <w:szCs w:val="21"/>
                <w:highlight w:val="none"/>
                <w:lang w:eastAsia="zh-CN"/>
              </w:rPr>
            </w:pPr>
            <w:r>
              <w:rPr>
                <w:rFonts w:hint="eastAsia" w:ascii="仿宋_GB2312" w:hAnsi="宋体" w:eastAsia="仿宋_GB2312"/>
                <w:color w:val="0C0C0C"/>
                <w:szCs w:val="21"/>
                <w:highlight w:val="none"/>
              </w:rPr>
              <w:t>1</w:t>
            </w:r>
            <w:r>
              <w:rPr>
                <w:rFonts w:hint="eastAsia" w:ascii="仿宋_GB2312" w:hAnsi="仿宋_GB2312" w:eastAsia="仿宋_GB2312" w:cs="仿宋_GB2312"/>
                <w:bCs/>
                <w:color w:val="000000"/>
                <w:kern w:val="0"/>
                <w:szCs w:val="21"/>
                <w:highlight w:val="none"/>
              </w:rPr>
              <w:t>.</w:t>
            </w:r>
            <w:r>
              <w:rPr>
                <w:rFonts w:hint="eastAsia" w:ascii="仿宋_GB2312"/>
                <w:color w:val="0C0C0C"/>
                <w:szCs w:val="21"/>
                <w:highlight w:val="none"/>
              </w:rPr>
              <w:t>按照行业自行监测指南以及行业排污许可规范开展自行监测和安装自动监控设施</w:t>
            </w:r>
            <w:r>
              <w:rPr>
                <w:rFonts w:hint="eastAsia" w:ascii="仿宋_GB2312"/>
                <w:color w:val="0C0C0C"/>
                <w:szCs w:val="21"/>
                <w:highlight w:val="none"/>
                <w:lang w:eastAsia="zh-CN"/>
              </w:rPr>
              <w:t>；</w:t>
            </w:r>
          </w:p>
          <w:p>
            <w:pPr>
              <w:widowControl/>
              <w:jc w:val="left"/>
              <w:textAlignment w:val="center"/>
              <w:rPr>
                <w:rFonts w:hint="eastAsia" w:ascii="仿宋_GB2312" w:hAnsi="宋体" w:eastAsia="仿宋_GB2312"/>
                <w:color w:val="0C0C0C"/>
                <w:szCs w:val="21"/>
                <w:highlight w:val="none"/>
              </w:rPr>
            </w:pPr>
            <w:r>
              <w:rPr>
                <w:rFonts w:hint="eastAsia" w:ascii="仿宋_GB2312" w:hAnsi="宋体" w:eastAsia="仿宋_GB2312"/>
                <w:color w:val="0C0C0C"/>
                <w:szCs w:val="21"/>
                <w:highlight w:val="none"/>
              </w:rPr>
              <w:t>2.所属行业纳入本市重污染天气重点管控的，</w:t>
            </w:r>
            <w:r>
              <w:rPr>
                <w:rFonts w:hint="eastAsia" w:ascii="仿宋_GB2312" w:hAnsi="宋体" w:eastAsia="仿宋_GB2312"/>
                <w:color w:val="0C0C0C"/>
                <w:szCs w:val="21"/>
                <w:highlight w:val="none"/>
                <w:lang w:eastAsia="zh-CN"/>
              </w:rPr>
              <w:t>符合</w:t>
            </w:r>
            <w:r>
              <w:rPr>
                <w:rFonts w:hint="eastAsia" w:ascii="仿宋_GB2312" w:hAnsi="宋体" w:eastAsia="仿宋_GB2312"/>
                <w:color w:val="0C0C0C"/>
                <w:szCs w:val="21"/>
                <w:highlight w:val="none"/>
              </w:rPr>
              <w:t>应急减排措施技术指南绩效分级B级要求</w:t>
            </w:r>
          </w:p>
        </w:tc>
        <w:tc>
          <w:tcPr>
            <w:tcW w:w="3202" w:type="dxa"/>
            <w:tcBorders>
              <w:top w:val="single" w:color="000000" w:sz="4" w:space="0"/>
              <w:left w:val="single" w:color="000000" w:sz="4" w:space="0"/>
              <w:bottom w:val="single" w:color="000000" w:sz="4" w:space="0"/>
              <w:right w:val="single" w:color="000000" w:sz="4" w:space="0"/>
            </w:tcBorders>
            <w:noWrap w:val="0"/>
            <w:vAlign w:val="center"/>
          </w:tcPr>
          <w:p>
            <w:pPr>
              <w:pStyle w:val="2"/>
              <w:widowControl w:val="0"/>
              <w:ind w:left="0" w:leftChars="0" w:firstLine="0" w:firstLineChars="0"/>
              <w:textAlignment w:val="auto"/>
              <w:rPr>
                <w:rFonts w:hint="eastAsia" w:ascii="仿宋_GB2312" w:hAnsi="宋体" w:eastAsia="仿宋_GB2312"/>
                <w:color w:val="0C0C0C"/>
                <w:szCs w:val="21"/>
                <w:highlight w:val="none"/>
              </w:rPr>
            </w:pPr>
            <w:r>
              <w:rPr>
                <w:rFonts w:hint="eastAsia" w:ascii="仿宋_GB2312"/>
                <w:color w:val="0C0C0C"/>
                <w:szCs w:val="21"/>
                <w:highlight w:val="none"/>
              </w:rPr>
              <w:t>按照行业自行监测指南以及行业排污许可规范开展自行监测和安装自动监控设施</w:t>
            </w:r>
          </w:p>
        </w:tc>
      </w:tr>
      <w:tr>
        <w:tblPrEx>
          <w:tblCellMar>
            <w:top w:w="0" w:type="dxa"/>
            <w:left w:w="0" w:type="dxa"/>
            <w:bottom w:w="0" w:type="dxa"/>
            <w:right w:w="0" w:type="dxa"/>
          </w:tblCellMar>
        </w:tblPrEx>
        <w:trPr>
          <w:trHeight w:val="1843" w:hRule="atLeast"/>
          <w:jc w:val="center"/>
        </w:trPr>
        <w:tc>
          <w:tcPr>
            <w:tcW w:w="53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C0C0C"/>
                <w:szCs w:val="21"/>
                <w:highlight w:val="none"/>
              </w:rPr>
            </w:pPr>
            <w:r>
              <w:rPr>
                <w:rFonts w:hint="eastAsia" w:ascii="仿宋_GB2312" w:hAnsi="仿宋_GB2312" w:eastAsia="仿宋_GB2312" w:cs="仿宋_GB2312"/>
                <w:bCs/>
                <w:color w:val="000000"/>
                <w:kern w:val="0"/>
                <w:szCs w:val="21"/>
                <w:highlight w:val="none"/>
                <w:lang w:bidi="ar"/>
              </w:rPr>
              <w:t>7</w:t>
            </w:r>
          </w:p>
        </w:tc>
        <w:tc>
          <w:tcPr>
            <w:tcW w:w="143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kern w:val="0"/>
                <w:szCs w:val="21"/>
                <w:highlight w:val="none"/>
                <w:lang w:bidi="ar"/>
              </w:rPr>
              <w:t>移动排放源结构及排放</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C0C0C"/>
                <w:kern w:val="0"/>
                <w:szCs w:val="21"/>
                <w:highlight w:val="none"/>
                <w:lang w:bidi="ar"/>
              </w:rPr>
            </w:pPr>
            <w:r>
              <w:rPr>
                <w:rFonts w:hint="eastAsia" w:ascii="仿宋_GB2312" w:hAnsi="仿宋_GB2312" w:eastAsia="仿宋_GB2312" w:cs="仿宋_GB2312"/>
                <w:color w:val="0C0C0C"/>
                <w:kern w:val="0"/>
                <w:szCs w:val="21"/>
                <w:highlight w:val="none"/>
                <w:lang w:bidi="ar"/>
              </w:rPr>
              <w:t>运输车辆和</w:t>
            </w:r>
          </w:p>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kern w:val="0"/>
                <w:szCs w:val="21"/>
                <w:highlight w:val="none"/>
                <w:lang w:bidi="ar"/>
              </w:rPr>
              <w:t>通勤车辆</w:t>
            </w:r>
            <w:r>
              <w:rPr>
                <w:rFonts w:hint="eastAsia" w:ascii="仿宋_GB2312" w:hAnsi="仿宋_GB2312" w:eastAsia="仿宋_GB2312" w:cs="仿宋_GB2312"/>
                <w:color w:val="0C0C0C"/>
                <w:kern w:val="0"/>
                <w:szCs w:val="21"/>
                <w:highlight w:val="none"/>
                <w:vertAlign w:val="superscript"/>
                <w:lang w:bidi="ar"/>
              </w:rPr>
              <w:t>5</w:t>
            </w:r>
          </w:p>
        </w:tc>
        <w:tc>
          <w:tcPr>
            <w:tcW w:w="3999"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rPr>
                <w:rFonts w:hint="eastAsia" w:ascii="仿宋_GB2312" w:hAnsi="宋体" w:eastAsia="仿宋_GB2312"/>
                <w:color w:val="0C0C0C"/>
                <w:szCs w:val="21"/>
                <w:highlight w:val="none"/>
              </w:rPr>
            </w:pPr>
            <w:r>
              <w:rPr>
                <w:rFonts w:hint="eastAsia" w:ascii="仿宋_GB2312" w:hAnsi="宋体" w:eastAsia="仿宋_GB2312"/>
                <w:color w:val="0C0C0C"/>
                <w:szCs w:val="21"/>
                <w:highlight w:val="none"/>
              </w:rPr>
              <w:t>1</w:t>
            </w:r>
            <w:r>
              <w:rPr>
                <w:rFonts w:hint="eastAsia" w:ascii="仿宋_GB2312" w:hAnsi="仿宋_GB2312" w:eastAsia="仿宋_GB2312" w:cs="仿宋_GB2312"/>
                <w:bCs/>
                <w:color w:val="000000"/>
                <w:kern w:val="0"/>
                <w:szCs w:val="21"/>
                <w:highlight w:val="none"/>
              </w:rPr>
              <w:t>.</w:t>
            </w:r>
            <w:r>
              <w:rPr>
                <w:rFonts w:hint="eastAsia" w:ascii="仿宋_GB2312" w:hAnsi="宋体" w:eastAsia="仿宋_GB2312"/>
                <w:color w:val="0C0C0C"/>
                <w:szCs w:val="21"/>
                <w:highlight w:val="none"/>
              </w:rPr>
              <w:t>物料公路运输全部使用国五及以上排放标准重型载货车辆（含燃气）或者新能源车辆，其中新能源车比例不低于30%；</w:t>
            </w:r>
          </w:p>
          <w:p>
            <w:pPr>
              <w:numPr>
                <w:ilvl w:val="0"/>
                <w:numId w:val="0"/>
              </w:numPr>
              <w:rPr>
                <w:rFonts w:hint="eastAsia" w:ascii="仿宋_GB2312" w:hAnsi="宋体" w:eastAsia="仿宋_GB2312"/>
                <w:color w:val="0C0C0C"/>
                <w:szCs w:val="21"/>
                <w:highlight w:val="none"/>
              </w:rPr>
            </w:pPr>
            <w:r>
              <w:rPr>
                <w:rFonts w:hint="eastAsia" w:ascii="仿宋_GB2312" w:hAnsi="宋体" w:eastAsia="仿宋_GB2312"/>
                <w:color w:val="0C0C0C"/>
                <w:szCs w:val="21"/>
                <w:highlight w:val="none"/>
              </w:rPr>
              <w:t>2.厂内运输和通勤全部使用国五及以上排放标准车辆（含燃气）或者新能源车辆，其中新能源车比例不低于30%</w:t>
            </w:r>
          </w:p>
        </w:tc>
        <w:tc>
          <w:tcPr>
            <w:tcW w:w="3941"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rPr>
                <w:rFonts w:hint="eastAsia" w:ascii="仿宋_GB2312" w:hAnsi="宋体" w:eastAsia="仿宋_GB2312"/>
                <w:color w:val="0C0C0C"/>
                <w:szCs w:val="21"/>
                <w:highlight w:val="none"/>
              </w:rPr>
            </w:pPr>
            <w:r>
              <w:rPr>
                <w:rFonts w:hint="eastAsia" w:ascii="仿宋_GB2312" w:hAnsi="宋体" w:eastAsia="仿宋_GB2312"/>
                <w:color w:val="0C0C0C"/>
                <w:szCs w:val="21"/>
                <w:highlight w:val="none"/>
              </w:rPr>
              <w:t>1.物料公路运输全部使用国五及以上排放标准重型载货车辆（含燃气）或者新能源车辆，其中新能源车比例不低于15%；</w:t>
            </w:r>
          </w:p>
          <w:p>
            <w:pPr>
              <w:numPr>
                <w:ilvl w:val="0"/>
                <w:numId w:val="0"/>
              </w:numPr>
              <w:rPr>
                <w:rFonts w:hint="eastAsia" w:ascii="仿宋_GB2312" w:hAnsi="宋体" w:eastAsia="仿宋_GB2312"/>
                <w:color w:val="0C0C0C"/>
                <w:szCs w:val="21"/>
                <w:highlight w:val="none"/>
              </w:rPr>
            </w:pPr>
            <w:r>
              <w:rPr>
                <w:rFonts w:hint="eastAsia" w:ascii="仿宋_GB2312" w:hAnsi="宋体" w:eastAsia="仿宋_GB2312"/>
                <w:color w:val="0C0C0C"/>
                <w:szCs w:val="21"/>
                <w:highlight w:val="none"/>
              </w:rPr>
              <w:t>2.厂内运输和通勤全部使用国五及以上排放标准车辆（含燃气）或者新能源车辆，其中新能源车比例不低于15%</w:t>
            </w:r>
          </w:p>
        </w:tc>
        <w:tc>
          <w:tcPr>
            <w:tcW w:w="320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olor w:val="0C0C0C"/>
                <w:szCs w:val="21"/>
                <w:highlight w:val="none"/>
              </w:rPr>
            </w:pPr>
            <w:r>
              <w:rPr>
                <w:rFonts w:hint="eastAsia" w:ascii="仿宋_GB2312" w:hAnsi="仿宋_GB2312" w:eastAsia="仿宋_GB2312" w:cs="仿宋_GB2312"/>
                <w:color w:val="0C0C0C"/>
                <w:szCs w:val="21"/>
                <w:highlight w:val="none"/>
              </w:rPr>
              <w:t>尾气达标排放。汽油车、柴油车污染排放应分别满足《汽油车污染物排放限值及测量方法（双怠速法及简易工况法）》（GB18285）和《柴油车污染物排放限值及测量方法（自由加速法及加载减速法）》（GB3847）要求</w:t>
            </w:r>
          </w:p>
        </w:tc>
      </w:tr>
      <w:tr>
        <w:tblPrEx>
          <w:tblCellMar>
            <w:top w:w="0" w:type="dxa"/>
            <w:left w:w="0" w:type="dxa"/>
            <w:bottom w:w="0" w:type="dxa"/>
            <w:right w:w="0" w:type="dxa"/>
          </w:tblCellMar>
        </w:tblPrEx>
        <w:trPr>
          <w:trHeight w:val="90" w:hRule="atLeast"/>
          <w:jc w:val="center"/>
        </w:trPr>
        <w:tc>
          <w:tcPr>
            <w:tcW w:w="53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C0C0C"/>
                <w:szCs w:val="21"/>
                <w:highlight w:val="none"/>
              </w:rPr>
            </w:pPr>
          </w:p>
        </w:tc>
        <w:tc>
          <w:tcPr>
            <w:tcW w:w="143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0C0C0C"/>
                <w:szCs w:val="21"/>
                <w:highlight w:val="none"/>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C0C0C"/>
                <w:kern w:val="0"/>
                <w:szCs w:val="21"/>
                <w:highlight w:val="none"/>
                <w:lang w:bidi="ar"/>
              </w:rPr>
            </w:pPr>
            <w:r>
              <w:rPr>
                <w:rFonts w:hint="eastAsia" w:ascii="仿宋_GB2312" w:hAnsi="仿宋_GB2312" w:eastAsia="仿宋_GB2312" w:cs="仿宋_GB2312"/>
                <w:color w:val="0C0C0C"/>
                <w:kern w:val="0"/>
                <w:szCs w:val="21"/>
                <w:highlight w:val="none"/>
                <w:lang w:bidi="ar"/>
              </w:rPr>
              <w:t>场内非道路</w:t>
            </w:r>
          </w:p>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kern w:val="0"/>
                <w:szCs w:val="21"/>
                <w:highlight w:val="none"/>
                <w:lang w:bidi="ar"/>
              </w:rPr>
              <w:t>移动机械</w:t>
            </w:r>
            <w:r>
              <w:rPr>
                <w:rFonts w:hint="eastAsia" w:ascii="仿宋_GB2312" w:hAnsi="仿宋_GB2312" w:eastAsia="仿宋_GB2312" w:cs="仿宋_GB2312"/>
                <w:color w:val="0C0C0C"/>
                <w:kern w:val="0"/>
                <w:szCs w:val="21"/>
                <w:highlight w:val="none"/>
                <w:vertAlign w:val="superscript"/>
                <w:lang w:bidi="ar"/>
              </w:rPr>
              <w:t>6</w:t>
            </w:r>
          </w:p>
        </w:tc>
        <w:tc>
          <w:tcPr>
            <w:tcW w:w="7940"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宋体" w:eastAsia="仿宋_GB2312"/>
                <w:color w:val="0C0C0C"/>
                <w:szCs w:val="21"/>
                <w:highlight w:val="none"/>
              </w:rPr>
            </w:pPr>
            <w:r>
              <w:rPr>
                <w:rFonts w:hint="eastAsia" w:ascii="仿宋_GB2312" w:hAnsi="宋体" w:eastAsia="仿宋_GB2312"/>
                <w:color w:val="0C0C0C"/>
                <w:szCs w:val="21"/>
                <w:highlight w:val="none"/>
              </w:rPr>
              <w:t>全部使用国三及以上排放标准或者新能源非道路移动机械，</w:t>
            </w:r>
            <w:r>
              <w:rPr>
                <w:rFonts w:hint="eastAsia" w:ascii="仿宋_GB2312" w:hAnsi="宋体" w:eastAsia="仿宋_GB2312"/>
                <w:color w:val="0C0C0C"/>
                <w:szCs w:val="21"/>
                <w:highlight w:val="none"/>
                <w:lang w:eastAsia="zh-CN"/>
              </w:rPr>
              <w:t>其中</w:t>
            </w:r>
            <w:r>
              <w:rPr>
                <w:rFonts w:hint="eastAsia" w:ascii="仿宋_GB2312" w:hAnsi="宋体" w:eastAsia="仿宋_GB2312"/>
                <w:color w:val="0C0C0C"/>
                <w:szCs w:val="21"/>
                <w:highlight w:val="none"/>
              </w:rPr>
              <w:t>新能源叉车比例100%</w:t>
            </w:r>
          </w:p>
        </w:tc>
        <w:tc>
          <w:tcPr>
            <w:tcW w:w="320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2"/>
                <w:highlight w:val="none"/>
              </w:rPr>
            </w:pPr>
            <w:r>
              <w:rPr>
                <w:rFonts w:hint="eastAsia" w:ascii="仿宋_GB2312" w:hAnsi="仿宋_GB2312" w:eastAsia="仿宋_GB2312" w:cs="仿宋_GB2312"/>
                <w:color w:val="0C0C0C"/>
                <w:szCs w:val="21"/>
                <w:highlight w:val="none"/>
              </w:rPr>
              <w:t>尾气达标排放。非道路移动机械污染排放应满足《非道路移动柴油机械排气烟度限值及测量方法》（GB36886）的要求</w:t>
            </w:r>
          </w:p>
        </w:tc>
      </w:tr>
      <w:tr>
        <w:tblPrEx>
          <w:tblCellMar>
            <w:top w:w="0" w:type="dxa"/>
            <w:left w:w="0" w:type="dxa"/>
            <w:bottom w:w="0" w:type="dxa"/>
            <w:right w:w="0" w:type="dxa"/>
          </w:tblCellMar>
        </w:tblPrEx>
        <w:trPr>
          <w:trHeight w:val="427" w:hRule="atLeast"/>
          <w:jc w:val="center"/>
        </w:trPr>
        <w:tc>
          <w:tcPr>
            <w:tcW w:w="53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C0C0C"/>
                <w:szCs w:val="21"/>
                <w:highlight w:val="none"/>
              </w:rPr>
            </w:pPr>
            <w:r>
              <w:rPr>
                <w:rFonts w:hint="eastAsia" w:ascii="仿宋_GB2312" w:hAnsi="仿宋_GB2312" w:eastAsia="仿宋_GB2312" w:cs="仿宋_GB2312"/>
                <w:bCs/>
                <w:color w:val="000000"/>
                <w:kern w:val="0"/>
                <w:szCs w:val="21"/>
                <w:highlight w:val="none"/>
                <w:lang w:bidi="ar"/>
              </w:rPr>
              <w:t>8</w:t>
            </w:r>
          </w:p>
        </w:tc>
        <w:tc>
          <w:tcPr>
            <w:tcW w:w="143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kern w:val="0"/>
                <w:szCs w:val="21"/>
                <w:highlight w:val="none"/>
                <w:lang w:bidi="ar"/>
              </w:rPr>
              <w:t>碳排放管理</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C0C0C"/>
                <w:szCs w:val="21"/>
                <w:highlight w:val="none"/>
              </w:rPr>
            </w:pPr>
            <w:r>
              <w:rPr>
                <w:rFonts w:hint="eastAsia" w:ascii="仿宋_GB2312" w:hAnsi="仿宋_GB2312" w:eastAsia="仿宋_GB2312" w:cs="仿宋_GB2312"/>
                <w:color w:val="0C0C0C"/>
                <w:kern w:val="0"/>
                <w:szCs w:val="21"/>
                <w:highlight w:val="none"/>
                <w:lang w:bidi="ar"/>
              </w:rPr>
              <w:t>低碳工作机制</w:t>
            </w:r>
          </w:p>
        </w:tc>
        <w:tc>
          <w:tcPr>
            <w:tcW w:w="7940"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宋体" w:eastAsia="仿宋_GB2312"/>
                <w:color w:val="0C0C0C"/>
                <w:szCs w:val="21"/>
                <w:highlight w:val="none"/>
              </w:rPr>
            </w:pPr>
            <w:r>
              <w:rPr>
                <w:rFonts w:hint="eastAsia" w:ascii="仿宋_GB2312" w:hAnsi="宋体" w:eastAsia="仿宋_GB2312"/>
                <w:color w:val="0C0C0C"/>
                <w:szCs w:val="21"/>
                <w:highlight w:val="none"/>
              </w:rPr>
              <w:t>建立低碳工作机制、编制低碳工作方案</w:t>
            </w:r>
            <w:r>
              <w:rPr>
                <w:rFonts w:hint="eastAsia" w:ascii="仿宋_GB2312" w:hAnsi="宋体" w:eastAsia="仿宋_GB2312"/>
                <w:b w:val="0"/>
                <w:bCs w:val="0"/>
                <w:color w:val="0C0C0C"/>
                <w:szCs w:val="21"/>
                <w:highlight w:val="none"/>
              </w:rPr>
              <w:t>或者</w:t>
            </w:r>
            <w:r>
              <w:rPr>
                <w:rFonts w:hint="eastAsia" w:ascii="仿宋_GB2312" w:hAnsi="宋体" w:eastAsia="仿宋_GB2312"/>
                <w:color w:val="0C0C0C"/>
                <w:szCs w:val="21"/>
                <w:highlight w:val="none"/>
              </w:rPr>
              <w:t>发展规划</w:t>
            </w:r>
          </w:p>
        </w:tc>
        <w:tc>
          <w:tcPr>
            <w:tcW w:w="320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2"/>
                <w:highlight w:val="none"/>
              </w:rPr>
            </w:pPr>
            <w:r>
              <w:rPr>
                <w:rFonts w:hint="eastAsia" w:ascii="仿宋_GB2312" w:hAnsi="仿宋_GB2312" w:eastAsia="仿宋_GB2312" w:cs="仿宋_GB2312"/>
                <w:color w:val="0C0C0C"/>
                <w:szCs w:val="21"/>
                <w:highlight w:val="none"/>
              </w:rPr>
              <w:t>无强制要求</w:t>
            </w:r>
          </w:p>
        </w:tc>
      </w:tr>
      <w:tr>
        <w:tblPrEx>
          <w:tblCellMar>
            <w:top w:w="0" w:type="dxa"/>
            <w:left w:w="0" w:type="dxa"/>
            <w:bottom w:w="0" w:type="dxa"/>
            <w:right w:w="0" w:type="dxa"/>
          </w:tblCellMar>
        </w:tblPrEx>
        <w:trPr>
          <w:trHeight w:val="1729" w:hRule="atLeast"/>
          <w:jc w:val="center"/>
        </w:trPr>
        <w:tc>
          <w:tcPr>
            <w:tcW w:w="53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C0C0C"/>
                <w:szCs w:val="21"/>
                <w:highlight w:val="none"/>
              </w:rPr>
            </w:pPr>
          </w:p>
        </w:tc>
        <w:tc>
          <w:tcPr>
            <w:tcW w:w="143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0C0C0C"/>
                <w:szCs w:val="21"/>
                <w:highlight w:val="none"/>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kern w:val="0"/>
                <w:szCs w:val="21"/>
                <w:highlight w:val="none"/>
                <w:lang w:bidi="ar"/>
              </w:rPr>
              <w:t>碳排放强度</w:t>
            </w:r>
          </w:p>
        </w:tc>
        <w:tc>
          <w:tcPr>
            <w:tcW w:w="3999" w:type="dxa"/>
            <w:tcBorders>
              <w:top w:val="single" w:color="000000" w:sz="4" w:space="0"/>
              <w:left w:val="single" w:color="000000" w:sz="4" w:space="0"/>
              <w:bottom w:val="single" w:color="000000" w:sz="4" w:space="0"/>
              <w:right w:val="single" w:color="000000" w:sz="4" w:space="0"/>
            </w:tcBorders>
            <w:noWrap w:val="0"/>
            <w:vAlign w:val="center"/>
          </w:tcPr>
          <w:p>
            <w:pPr>
              <w:pStyle w:val="11"/>
              <w:widowControl/>
              <w:ind w:firstLine="0" w:firstLineChars="0"/>
              <w:rPr>
                <w:rFonts w:hint="eastAsia" w:ascii="仿宋_GB2312" w:hAnsi="宋体" w:eastAsia="仿宋_GB2312"/>
                <w:color w:val="0C0C0C"/>
                <w:szCs w:val="21"/>
                <w:highlight w:val="none"/>
                <w:lang w:val="en-US" w:eastAsia="zh-CN"/>
              </w:rPr>
            </w:pPr>
            <w:r>
              <w:rPr>
                <w:rFonts w:hint="eastAsia" w:ascii="仿宋_GB2312" w:hAnsi="宋体" w:eastAsia="仿宋_GB2312"/>
                <w:color w:val="0C0C0C"/>
                <w:szCs w:val="21"/>
                <w:highlight w:val="none"/>
              </w:rPr>
              <w:t>1.当行业有碳排放强度先进值</w:t>
            </w:r>
            <w:r>
              <w:rPr>
                <w:rFonts w:hint="eastAsia" w:ascii="仿宋_GB2312" w:hAnsi="宋体" w:eastAsia="仿宋_GB2312"/>
                <w:color w:val="0C0C0C"/>
                <w:szCs w:val="21"/>
                <w:highlight w:val="none"/>
                <w:lang w:eastAsia="zh-CN"/>
              </w:rPr>
              <w:t>时</w:t>
            </w:r>
            <w:r>
              <w:rPr>
                <w:rFonts w:hint="eastAsia" w:ascii="仿宋_GB2312" w:hAnsi="宋体" w:eastAsia="仿宋_GB2312"/>
                <w:color w:val="0C0C0C"/>
                <w:szCs w:val="21"/>
                <w:highlight w:val="none"/>
              </w:rPr>
              <w:t>，在相同边界条件下，企业碳排放强度在评价期内达到最新有效的行业先进值</w:t>
            </w:r>
            <w:r>
              <w:rPr>
                <w:rFonts w:hint="eastAsia" w:ascii="仿宋_GB2312" w:hAnsi="宋体" w:eastAsia="仿宋_GB2312"/>
                <w:color w:val="0C0C0C"/>
                <w:szCs w:val="21"/>
                <w:highlight w:val="none"/>
                <w:lang w:val="en-US" w:eastAsia="zh-CN"/>
              </w:rPr>
              <w:t>;</w:t>
            </w:r>
          </w:p>
          <w:p>
            <w:pPr>
              <w:rPr>
                <w:rFonts w:hint="eastAsia" w:ascii="仿宋_GB2312" w:hAnsi="宋体" w:eastAsia="仿宋_GB2312"/>
                <w:color w:val="0C0C0C"/>
                <w:szCs w:val="21"/>
                <w:highlight w:val="none"/>
              </w:rPr>
            </w:pPr>
            <w:r>
              <w:rPr>
                <w:rFonts w:hint="eastAsia" w:ascii="仿宋_GB2312" w:hAnsi="宋体" w:eastAsia="仿宋_GB2312"/>
                <w:color w:val="0C0C0C"/>
                <w:szCs w:val="21"/>
                <w:highlight w:val="none"/>
              </w:rPr>
              <w:t>2.当行业不存在碳排放强度先进值时，按照企业评价期内年均碳排放强度降低率比较，降低率达到5%</w:t>
            </w:r>
          </w:p>
        </w:tc>
        <w:tc>
          <w:tcPr>
            <w:tcW w:w="3941" w:type="dxa"/>
            <w:tcBorders>
              <w:top w:val="single" w:color="000000" w:sz="4" w:space="0"/>
              <w:left w:val="single" w:color="000000" w:sz="4" w:space="0"/>
              <w:bottom w:val="single" w:color="000000" w:sz="4" w:space="0"/>
              <w:right w:val="single" w:color="000000" w:sz="4" w:space="0"/>
            </w:tcBorders>
            <w:noWrap w:val="0"/>
            <w:vAlign w:val="center"/>
          </w:tcPr>
          <w:p>
            <w:pPr>
              <w:pStyle w:val="11"/>
              <w:widowControl/>
              <w:ind w:firstLine="0" w:firstLineChars="0"/>
              <w:rPr>
                <w:rFonts w:hint="eastAsia" w:ascii="仿宋_GB2312" w:hAnsi="宋体" w:eastAsia="仿宋_GB2312"/>
                <w:color w:val="0C0C0C"/>
                <w:szCs w:val="21"/>
                <w:highlight w:val="none"/>
                <w:lang w:val="en-US" w:eastAsia="zh-CN"/>
              </w:rPr>
            </w:pPr>
            <w:r>
              <w:rPr>
                <w:rFonts w:hint="eastAsia" w:ascii="仿宋_GB2312" w:hAnsi="宋体" w:eastAsia="仿宋_GB2312"/>
                <w:color w:val="0C0C0C"/>
                <w:szCs w:val="21"/>
                <w:highlight w:val="none"/>
              </w:rPr>
              <w:t>1.当行业有碳排放强度先进值</w:t>
            </w:r>
            <w:r>
              <w:rPr>
                <w:rFonts w:hint="eastAsia" w:ascii="仿宋_GB2312" w:hAnsi="宋体" w:eastAsia="仿宋_GB2312"/>
                <w:color w:val="0C0C0C"/>
                <w:szCs w:val="21"/>
                <w:highlight w:val="none"/>
                <w:lang w:eastAsia="zh-CN"/>
              </w:rPr>
              <w:t>时</w:t>
            </w:r>
            <w:r>
              <w:rPr>
                <w:rFonts w:hint="eastAsia" w:ascii="仿宋_GB2312" w:hAnsi="宋体" w:eastAsia="仿宋_GB2312"/>
                <w:color w:val="0C0C0C"/>
                <w:szCs w:val="21"/>
                <w:highlight w:val="none"/>
              </w:rPr>
              <w:t>，在相同边界条件下，企业碳排放强度在评价期内与行业最新有效的先进值的差距在5%以内（含5%）</w:t>
            </w:r>
            <w:r>
              <w:rPr>
                <w:rFonts w:hint="eastAsia" w:ascii="仿宋_GB2312" w:hAnsi="宋体" w:eastAsia="仿宋_GB2312"/>
                <w:color w:val="0C0C0C"/>
                <w:szCs w:val="21"/>
                <w:highlight w:val="none"/>
                <w:lang w:val="en-US" w:eastAsia="zh-CN"/>
              </w:rPr>
              <w:t>;</w:t>
            </w:r>
          </w:p>
          <w:p>
            <w:pPr>
              <w:rPr>
                <w:rFonts w:hint="eastAsia" w:ascii="仿宋_GB2312" w:hAnsi="宋体" w:eastAsia="仿宋_GB2312"/>
                <w:color w:val="0C0C0C"/>
                <w:szCs w:val="21"/>
                <w:highlight w:val="none"/>
              </w:rPr>
            </w:pPr>
            <w:r>
              <w:rPr>
                <w:rFonts w:hint="eastAsia" w:ascii="仿宋_GB2312" w:hAnsi="宋体" w:eastAsia="仿宋_GB2312"/>
                <w:color w:val="0C0C0C"/>
                <w:szCs w:val="21"/>
                <w:highlight w:val="none"/>
              </w:rPr>
              <w:t>2.当行业不存在碳排放强度先进值时，按照企业评价期内年均碳排放强度降低率比较，降低率达到</w:t>
            </w:r>
            <w:r>
              <w:rPr>
                <w:rFonts w:ascii="仿宋_GB2312" w:hAnsi="宋体" w:eastAsia="仿宋_GB2312"/>
                <w:color w:val="0C0C0C"/>
                <w:szCs w:val="21"/>
                <w:highlight w:val="none"/>
                <w:lang w:val="en"/>
              </w:rPr>
              <w:t>3</w:t>
            </w:r>
            <w:r>
              <w:rPr>
                <w:rFonts w:hint="eastAsia" w:ascii="仿宋_GB2312" w:hAnsi="宋体" w:eastAsia="仿宋_GB2312"/>
                <w:color w:val="0C0C0C"/>
                <w:szCs w:val="21"/>
                <w:highlight w:val="none"/>
              </w:rPr>
              <w:t>%</w:t>
            </w:r>
          </w:p>
        </w:tc>
        <w:tc>
          <w:tcPr>
            <w:tcW w:w="320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2"/>
                <w:highlight w:val="none"/>
              </w:rPr>
            </w:pPr>
            <w:r>
              <w:rPr>
                <w:rFonts w:hint="eastAsia" w:ascii="仿宋_GB2312" w:hAnsi="仿宋_GB2312" w:eastAsia="仿宋_GB2312" w:cs="仿宋_GB2312"/>
                <w:color w:val="0C0C0C"/>
                <w:szCs w:val="21"/>
                <w:highlight w:val="none"/>
              </w:rPr>
              <w:t>无强制要求</w:t>
            </w:r>
          </w:p>
        </w:tc>
      </w:tr>
      <w:tr>
        <w:tblPrEx>
          <w:tblCellMar>
            <w:top w:w="0" w:type="dxa"/>
            <w:left w:w="0" w:type="dxa"/>
            <w:bottom w:w="0" w:type="dxa"/>
            <w:right w:w="0" w:type="dxa"/>
          </w:tblCellMar>
        </w:tblPrEx>
        <w:trPr>
          <w:trHeight w:val="432" w:hRule="atLeast"/>
          <w:jc w:val="center"/>
        </w:trPr>
        <w:tc>
          <w:tcPr>
            <w:tcW w:w="53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C0C0C"/>
                <w:szCs w:val="21"/>
                <w:highlight w:val="none"/>
              </w:rPr>
            </w:pPr>
          </w:p>
        </w:tc>
        <w:tc>
          <w:tcPr>
            <w:tcW w:w="143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0C0C0C"/>
                <w:szCs w:val="21"/>
                <w:highlight w:val="none"/>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olor w:val="0C0C0C"/>
                <w:szCs w:val="21"/>
                <w:highlight w:val="none"/>
              </w:rPr>
            </w:pPr>
            <w:r>
              <w:rPr>
                <w:rFonts w:hint="eastAsia" w:ascii="仿宋_GB2312" w:hAnsi="宋体" w:eastAsia="仿宋_GB2312"/>
                <w:color w:val="0C0C0C"/>
                <w:szCs w:val="21"/>
                <w:highlight w:val="none"/>
              </w:rPr>
              <w:t>碳市场履约</w:t>
            </w:r>
            <w:r>
              <w:rPr>
                <w:rFonts w:hint="eastAsia" w:ascii="仿宋_GB2312" w:hAnsi="宋体" w:eastAsia="仿宋_GB2312"/>
                <w:color w:val="0C0C0C"/>
                <w:szCs w:val="21"/>
                <w:highlight w:val="none"/>
                <w:vertAlign w:val="superscript"/>
              </w:rPr>
              <w:t>7</w:t>
            </w:r>
          </w:p>
        </w:tc>
        <w:tc>
          <w:tcPr>
            <w:tcW w:w="11142"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2"/>
                <w:highlight w:val="none"/>
              </w:rPr>
            </w:pPr>
            <w:r>
              <w:rPr>
                <w:rFonts w:hint="eastAsia" w:ascii="仿宋_GB2312" w:hAnsi="宋体" w:eastAsia="仿宋_GB2312"/>
                <w:color w:val="0C0C0C"/>
                <w:szCs w:val="21"/>
                <w:highlight w:val="none"/>
              </w:rPr>
              <w:t>纳入碳市场管理的企业开展碳排放核算，编制碳排放报告，并在碳市场中按年度足额履约</w:t>
            </w:r>
          </w:p>
        </w:tc>
      </w:tr>
      <w:tr>
        <w:tblPrEx>
          <w:tblCellMar>
            <w:top w:w="0" w:type="dxa"/>
            <w:left w:w="0" w:type="dxa"/>
            <w:bottom w:w="0" w:type="dxa"/>
            <w:right w:w="0" w:type="dxa"/>
          </w:tblCellMar>
        </w:tblPrEx>
        <w:trPr>
          <w:trHeight w:val="999" w:hRule="atLeast"/>
          <w:jc w:val="center"/>
        </w:trPr>
        <w:tc>
          <w:tcPr>
            <w:tcW w:w="53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C0C0C"/>
                <w:szCs w:val="21"/>
                <w:highlight w:val="none"/>
              </w:rPr>
            </w:pPr>
          </w:p>
        </w:tc>
        <w:tc>
          <w:tcPr>
            <w:tcW w:w="143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0C0C0C"/>
                <w:szCs w:val="21"/>
                <w:highlight w:val="none"/>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olor w:val="0C0C0C"/>
                <w:szCs w:val="21"/>
                <w:highlight w:val="none"/>
              </w:rPr>
            </w:pPr>
            <w:r>
              <w:rPr>
                <w:rFonts w:hint="eastAsia" w:ascii="仿宋_GB2312" w:hAnsi="宋体" w:eastAsia="仿宋_GB2312"/>
                <w:color w:val="0C0C0C"/>
                <w:szCs w:val="21"/>
                <w:highlight w:val="none"/>
              </w:rPr>
              <w:t>使用零碳或者低碳的能源或者技术</w:t>
            </w:r>
          </w:p>
        </w:tc>
        <w:tc>
          <w:tcPr>
            <w:tcW w:w="7940"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宋体" w:eastAsia="仿宋_GB2312"/>
                <w:color w:val="0C0C0C"/>
                <w:szCs w:val="21"/>
                <w:highlight w:val="none"/>
              </w:rPr>
            </w:pPr>
            <w:r>
              <w:rPr>
                <w:rFonts w:hint="eastAsia" w:ascii="仿宋_GB2312" w:hAnsi="宋体" w:eastAsia="仿宋_GB2312"/>
                <w:color w:val="0C0C0C"/>
                <w:szCs w:val="21"/>
                <w:highlight w:val="none"/>
              </w:rPr>
              <w:t>在北京电力交易平台上购买绿电、购买CCER或者北京市碳普惠项目减排量用于企业碳配额抵消或者企业、活动碳中和（</w:t>
            </w:r>
            <w:r>
              <w:rPr>
                <w:rFonts w:hint="eastAsia" w:ascii="仿宋_GB2312" w:hAnsi="宋体" w:eastAsia="仿宋_GB2312"/>
                <w:color w:val="0C0C0C"/>
                <w:szCs w:val="21"/>
                <w:highlight w:val="none"/>
                <w:lang w:eastAsia="zh-CN"/>
              </w:rPr>
              <w:t>完成</w:t>
            </w:r>
            <w:r>
              <w:rPr>
                <w:rFonts w:hint="eastAsia" w:ascii="仿宋_GB2312" w:hAnsi="宋体" w:eastAsia="仿宋_GB2312"/>
                <w:color w:val="0C0C0C"/>
                <w:szCs w:val="21"/>
                <w:highlight w:val="none"/>
              </w:rPr>
              <w:t>其中一项即可）</w:t>
            </w:r>
          </w:p>
        </w:tc>
        <w:tc>
          <w:tcPr>
            <w:tcW w:w="320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2"/>
                <w:highlight w:val="none"/>
              </w:rPr>
            </w:pPr>
            <w:r>
              <w:rPr>
                <w:rFonts w:hint="eastAsia" w:ascii="仿宋_GB2312" w:hAnsi="仿宋_GB2312" w:eastAsia="仿宋_GB2312" w:cs="仿宋_GB2312"/>
                <w:color w:val="0C0C0C"/>
                <w:szCs w:val="21"/>
                <w:highlight w:val="none"/>
              </w:rPr>
              <w:t>无强制要求</w:t>
            </w:r>
          </w:p>
        </w:tc>
      </w:tr>
      <w:tr>
        <w:tblPrEx>
          <w:tblCellMar>
            <w:top w:w="0" w:type="dxa"/>
            <w:left w:w="0" w:type="dxa"/>
            <w:bottom w:w="0" w:type="dxa"/>
            <w:right w:w="0" w:type="dxa"/>
          </w:tblCellMar>
        </w:tblPrEx>
        <w:trPr>
          <w:trHeight w:val="654" w:hRule="atLeast"/>
          <w:jc w:val="center"/>
        </w:trPr>
        <w:tc>
          <w:tcPr>
            <w:tcW w:w="53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C0C0C"/>
                <w:szCs w:val="21"/>
                <w:highlight w:val="none"/>
              </w:rPr>
            </w:pPr>
            <w:r>
              <w:rPr>
                <w:rFonts w:hint="eastAsia" w:ascii="仿宋_GB2312" w:hAnsi="仿宋_GB2312" w:eastAsia="仿宋_GB2312" w:cs="仿宋_GB2312"/>
                <w:bCs/>
                <w:color w:val="000000"/>
                <w:kern w:val="0"/>
                <w:szCs w:val="21"/>
                <w:highlight w:val="none"/>
              </w:rPr>
              <w:t>9</w:t>
            </w:r>
          </w:p>
        </w:tc>
        <w:tc>
          <w:tcPr>
            <w:tcW w:w="143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kern w:val="0"/>
                <w:szCs w:val="21"/>
                <w:highlight w:val="none"/>
                <w:lang w:bidi="ar"/>
              </w:rPr>
              <w:t>能源管理</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kern w:val="0"/>
                <w:szCs w:val="21"/>
                <w:highlight w:val="none"/>
                <w:lang w:bidi="ar"/>
              </w:rPr>
              <w:t>能源管理体系</w:t>
            </w:r>
          </w:p>
        </w:tc>
        <w:tc>
          <w:tcPr>
            <w:tcW w:w="7940"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宋体" w:eastAsia="仿宋_GB2312"/>
                <w:color w:val="0C0C0C"/>
                <w:szCs w:val="21"/>
                <w:highlight w:val="none"/>
              </w:rPr>
            </w:pPr>
            <w:r>
              <w:rPr>
                <w:rFonts w:hint="eastAsia" w:ascii="仿宋_GB2312" w:hAnsi="宋体" w:eastAsia="仿宋_GB2312"/>
                <w:color w:val="0C0C0C"/>
                <w:szCs w:val="21"/>
                <w:highlight w:val="none"/>
              </w:rPr>
              <w:t>建立并实施能源管理制度</w:t>
            </w:r>
            <w:r>
              <w:rPr>
                <w:rFonts w:hint="eastAsia" w:ascii="仿宋_GB2312" w:hAnsi="宋体" w:eastAsia="仿宋_GB2312"/>
                <w:b w:val="0"/>
                <w:bCs w:val="0"/>
                <w:color w:val="0C0C0C"/>
                <w:szCs w:val="21"/>
                <w:highlight w:val="none"/>
              </w:rPr>
              <w:t>或者</w:t>
            </w:r>
            <w:r>
              <w:rPr>
                <w:rFonts w:hint="eastAsia" w:ascii="仿宋_GB2312" w:hAnsi="宋体" w:eastAsia="仿宋_GB2312"/>
                <w:color w:val="0C0C0C"/>
                <w:szCs w:val="21"/>
                <w:highlight w:val="none"/>
              </w:rPr>
              <w:t>开展能源管理体系认证（GB/T23331、ISO50001）（</w:t>
            </w:r>
            <w:r>
              <w:rPr>
                <w:rFonts w:hint="eastAsia" w:ascii="仿宋_GB2312" w:hAnsi="宋体" w:eastAsia="仿宋_GB2312"/>
                <w:color w:val="0C0C0C"/>
                <w:szCs w:val="21"/>
                <w:highlight w:val="none"/>
                <w:lang w:eastAsia="zh-CN"/>
              </w:rPr>
              <w:t>完成</w:t>
            </w:r>
            <w:r>
              <w:rPr>
                <w:rFonts w:hint="eastAsia" w:ascii="仿宋_GB2312" w:hAnsi="宋体" w:eastAsia="仿宋_GB2312"/>
                <w:color w:val="0C0C0C"/>
                <w:szCs w:val="21"/>
                <w:highlight w:val="none"/>
              </w:rPr>
              <w:t>其中一项即可）</w:t>
            </w:r>
          </w:p>
        </w:tc>
        <w:tc>
          <w:tcPr>
            <w:tcW w:w="320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2"/>
                <w:highlight w:val="none"/>
              </w:rPr>
            </w:pPr>
            <w:r>
              <w:rPr>
                <w:rFonts w:hint="eastAsia" w:ascii="仿宋_GB2312" w:hAnsi="仿宋_GB2312" w:eastAsia="仿宋_GB2312" w:cs="仿宋_GB2312"/>
                <w:color w:val="0C0C0C"/>
                <w:szCs w:val="21"/>
                <w:highlight w:val="none"/>
              </w:rPr>
              <w:t>无强制要求</w:t>
            </w:r>
          </w:p>
        </w:tc>
      </w:tr>
      <w:tr>
        <w:tblPrEx>
          <w:tblCellMar>
            <w:top w:w="0" w:type="dxa"/>
            <w:left w:w="0" w:type="dxa"/>
            <w:bottom w:w="0" w:type="dxa"/>
            <w:right w:w="0" w:type="dxa"/>
          </w:tblCellMar>
        </w:tblPrEx>
        <w:trPr>
          <w:trHeight w:val="1744" w:hRule="atLeast"/>
          <w:jc w:val="center"/>
        </w:trPr>
        <w:tc>
          <w:tcPr>
            <w:tcW w:w="53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C0C0C"/>
                <w:szCs w:val="21"/>
                <w:highlight w:val="none"/>
              </w:rPr>
            </w:pPr>
          </w:p>
        </w:tc>
        <w:tc>
          <w:tcPr>
            <w:tcW w:w="143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0C0C0C"/>
                <w:szCs w:val="21"/>
                <w:highlight w:val="none"/>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kern w:val="0"/>
                <w:szCs w:val="21"/>
                <w:highlight w:val="none"/>
                <w:lang w:bidi="ar"/>
              </w:rPr>
              <w:t>能耗双控</w:t>
            </w:r>
          </w:p>
        </w:tc>
        <w:tc>
          <w:tcPr>
            <w:tcW w:w="3999"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hint="eastAsia" w:ascii="仿宋_GB2312" w:hAnsi="宋体" w:eastAsia="仿宋_GB2312"/>
                <w:color w:val="0C0C0C"/>
                <w:szCs w:val="21"/>
                <w:highlight w:val="none"/>
                <w:lang w:val="en-US" w:eastAsia="zh-CN"/>
              </w:rPr>
            </w:pPr>
            <w:r>
              <w:rPr>
                <w:rFonts w:hint="eastAsia" w:ascii="仿宋_GB2312" w:hAnsi="宋体" w:eastAsia="仿宋_GB2312"/>
                <w:color w:val="0C0C0C"/>
                <w:szCs w:val="21"/>
                <w:highlight w:val="none"/>
              </w:rPr>
              <w:t>1.当行业存在能耗强度先进值时，在相同边界条件下，企业能耗强度在评价期内达到最新有效的行业先进值</w:t>
            </w:r>
            <w:r>
              <w:rPr>
                <w:rFonts w:hint="eastAsia" w:ascii="仿宋_GB2312" w:hAnsi="宋体" w:eastAsia="仿宋_GB2312"/>
                <w:color w:val="0C0C0C"/>
                <w:szCs w:val="21"/>
                <w:highlight w:val="none"/>
                <w:lang w:val="en-US" w:eastAsia="zh-CN"/>
              </w:rPr>
              <w:t>;</w:t>
            </w:r>
          </w:p>
          <w:p>
            <w:pPr>
              <w:widowControl/>
              <w:rPr>
                <w:rFonts w:hint="eastAsia" w:ascii="仿宋_GB2312" w:hAnsi="宋体" w:eastAsia="仿宋_GB2312"/>
                <w:color w:val="0C0C0C"/>
                <w:szCs w:val="21"/>
                <w:highlight w:val="none"/>
              </w:rPr>
            </w:pPr>
            <w:r>
              <w:rPr>
                <w:rFonts w:hint="eastAsia" w:ascii="仿宋_GB2312" w:hAnsi="宋体" w:eastAsia="仿宋_GB2312"/>
                <w:color w:val="0C0C0C"/>
                <w:szCs w:val="21"/>
                <w:highlight w:val="none"/>
              </w:rPr>
              <w:t>2.当行业不存在能耗强度先进值时，按照企业评价期内年均能耗强度降低比较，降低率达到3%</w:t>
            </w:r>
          </w:p>
        </w:tc>
        <w:tc>
          <w:tcPr>
            <w:tcW w:w="3941"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hint="eastAsia" w:ascii="仿宋_GB2312" w:hAnsi="宋体" w:eastAsia="仿宋_GB2312"/>
                <w:color w:val="0C0C0C"/>
                <w:szCs w:val="21"/>
                <w:highlight w:val="none"/>
                <w:lang w:val="en-US" w:eastAsia="zh-CN"/>
              </w:rPr>
            </w:pPr>
            <w:r>
              <w:rPr>
                <w:rFonts w:hint="eastAsia" w:ascii="仿宋_GB2312" w:hAnsi="宋体" w:eastAsia="仿宋_GB2312"/>
                <w:color w:val="0C0C0C"/>
                <w:szCs w:val="21"/>
                <w:highlight w:val="none"/>
              </w:rPr>
              <w:t>1.当行业存在能耗强度先进值时，在相同边界条件下，企业能耗强度在评价期内与行业最新有效的先进值的差距在5%以内（含5%）</w:t>
            </w:r>
            <w:r>
              <w:rPr>
                <w:rFonts w:hint="eastAsia" w:ascii="仿宋_GB2312" w:hAnsi="宋体" w:eastAsia="仿宋_GB2312"/>
                <w:color w:val="0C0C0C"/>
                <w:szCs w:val="21"/>
                <w:highlight w:val="none"/>
                <w:lang w:val="en-US" w:eastAsia="zh-CN"/>
              </w:rPr>
              <w:t>;</w:t>
            </w:r>
          </w:p>
          <w:p>
            <w:pPr>
              <w:widowControl/>
              <w:rPr>
                <w:rFonts w:hint="eastAsia" w:ascii="仿宋_GB2312" w:hAnsi="宋体" w:eastAsia="仿宋_GB2312"/>
                <w:color w:val="0C0C0C"/>
                <w:szCs w:val="21"/>
                <w:highlight w:val="none"/>
              </w:rPr>
            </w:pPr>
            <w:r>
              <w:rPr>
                <w:rFonts w:hint="eastAsia" w:ascii="仿宋_GB2312" w:hAnsi="宋体" w:eastAsia="仿宋_GB2312"/>
                <w:color w:val="0C0C0C"/>
                <w:szCs w:val="21"/>
                <w:highlight w:val="none"/>
              </w:rPr>
              <w:t>2.当行业不存在能耗强度先进值时，按照企业评价期内年均能耗强度降低比较，降低率达到2%</w:t>
            </w:r>
          </w:p>
        </w:tc>
        <w:tc>
          <w:tcPr>
            <w:tcW w:w="320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2"/>
                <w:highlight w:val="none"/>
              </w:rPr>
            </w:pPr>
            <w:r>
              <w:rPr>
                <w:rFonts w:hint="eastAsia" w:ascii="仿宋_GB2312" w:hAnsi="仿宋_GB2312" w:eastAsia="仿宋_GB2312" w:cs="仿宋_GB2312"/>
                <w:color w:val="0C0C0C"/>
                <w:szCs w:val="21"/>
                <w:highlight w:val="none"/>
              </w:rPr>
              <w:t>无强制要求</w:t>
            </w:r>
          </w:p>
        </w:tc>
      </w:tr>
      <w:tr>
        <w:tblPrEx>
          <w:tblCellMar>
            <w:top w:w="0" w:type="dxa"/>
            <w:left w:w="0" w:type="dxa"/>
            <w:bottom w:w="0" w:type="dxa"/>
            <w:right w:w="0" w:type="dxa"/>
          </w:tblCellMar>
        </w:tblPrEx>
        <w:trPr>
          <w:trHeight w:val="734" w:hRule="atLeast"/>
          <w:jc w:val="center"/>
        </w:trPr>
        <w:tc>
          <w:tcPr>
            <w:tcW w:w="53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C0C0C"/>
                <w:szCs w:val="21"/>
                <w:highlight w:val="none"/>
              </w:rPr>
            </w:pPr>
            <w:r>
              <w:rPr>
                <w:rFonts w:hint="eastAsia" w:ascii="仿宋_GB2312" w:hAnsi="仿宋_GB2312" w:eastAsia="仿宋_GB2312" w:cs="仿宋_GB2312"/>
                <w:bCs/>
                <w:color w:val="000000"/>
                <w:kern w:val="0"/>
                <w:szCs w:val="21"/>
                <w:highlight w:val="none"/>
                <w:lang w:bidi="ar"/>
              </w:rPr>
              <w:t>10</w:t>
            </w:r>
          </w:p>
        </w:tc>
        <w:tc>
          <w:tcPr>
            <w:tcW w:w="143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kern w:val="0"/>
                <w:szCs w:val="21"/>
                <w:highlight w:val="none"/>
                <w:lang w:bidi="ar"/>
              </w:rPr>
              <w:t>节能减碳行动</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kern w:val="0"/>
                <w:szCs w:val="21"/>
                <w:highlight w:val="none"/>
                <w:lang w:bidi="ar"/>
              </w:rPr>
              <w:t>低碳节能改造</w:t>
            </w:r>
          </w:p>
        </w:tc>
        <w:tc>
          <w:tcPr>
            <w:tcW w:w="794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rPr>
                <w:rFonts w:hint="eastAsia" w:ascii="仿宋_GB2312" w:hAnsi="宋体" w:eastAsia="仿宋_GB2312"/>
                <w:color w:val="0C0C0C"/>
                <w:szCs w:val="21"/>
                <w:highlight w:val="none"/>
              </w:rPr>
            </w:pPr>
            <w:r>
              <w:rPr>
                <w:rFonts w:hint="eastAsia" w:ascii="仿宋_GB2312" w:hAnsi="宋体" w:eastAsia="仿宋_GB2312"/>
                <w:color w:val="0C0C0C"/>
                <w:szCs w:val="21"/>
                <w:highlight w:val="none"/>
              </w:rPr>
              <w:t>积极组织开展节能低碳技术改造，开发或者使用新能源</w:t>
            </w:r>
            <w:r>
              <w:rPr>
                <w:rFonts w:hint="eastAsia" w:ascii="仿宋_GB2312" w:hAnsi="宋体" w:eastAsia="仿宋_GB2312"/>
                <w:color w:val="0C0C0C"/>
                <w:szCs w:val="21"/>
                <w:highlight w:val="none"/>
                <w:lang w:eastAsia="zh-CN"/>
              </w:rPr>
              <w:t>、</w:t>
            </w:r>
            <w:r>
              <w:rPr>
                <w:rFonts w:hint="eastAsia" w:ascii="仿宋_GB2312" w:hAnsi="宋体" w:eastAsia="仿宋_GB2312"/>
                <w:color w:val="0C0C0C"/>
                <w:szCs w:val="21"/>
                <w:highlight w:val="none"/>
              </w:rPr>
              <w:t>可再生能源及其他低碳技术</w:t>
            </w:r>
          </w:p>
        </w:tc>
        <w:tc>
          <w:tcPr>
            <w:tcW w:w="320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2"/>
                <w:highlight w:val="none"/>
              </w:rPr>
            </w:pPr>
            <w:r>
              <w:rPr>
                <w:rFonts w:hint="eastAsia" w:ascii="仿宋_GB2312" w:hAnsi="仿宋_GB2312" w:eastAsia="仿宋_GB2312" w:cs="仿宋_GB2312"/>
                <w:color w:val="0C0C0C"/>
                <w:szCs w:val="21"/>
                <w:highlight w:val="none"/>
              </w:rPr>
              <w:t>无强制要求</w:t>
            </w:r>
          </w:p>
        </w:tc>
      </w:tr>
      <w:tr>
        <w:tblPrEx>
          <w:tblCellMar>
            <w:top w:w="0" w:type="dxa"/>
            <w:left w:w="0" w:type="dxa"/>
            <w:bottom w:w="0" w:type="dxa"/>
            <w:right w:w="0" w:type="dxa"/>
          </w:tblCellMar>
        </w:tblPrEx>
        <w:trPr>
          <w:trHeight w:val="1199" w:hRule="atLeast"/>
          <w:jc w:val="center"/>
        </w:trPr>
        <w:tc>
          <w:tcPr>
            <w:tcW w:w="53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C0C0C"/>
                <w:szCs w:val="21"/>
                <w:highlight w:val="none"/>
              </w:rPr>
            </w:pPr>
          </w:p>
        </w:tc>
        <w:tc>
          <w:tcPr>
            <w:tcW w:w="143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0C0C0C"/>
                <w:szCs w:val="21"/>
                <w:highlight w:val="none"/>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C0C0C"/>
                <w:szCs w:val="21"/>
                <w:highlight w:val="none"/>
              </w:rPr>
            </w:pPr>
            <w:r>
              <w:rPr>
                <w:rFonts w:hint="eastAsia" w:ascii="仿宋_GB2312" w:hAnsi="仿宋_GB2312" w:eastAsia="仿宋_GB2312" w:cs="仿宋_GB2312"/>
                <w:color w:val="0C0C0C"/>
                <w:kern w:val="0"/>
                <w:szCs w:val="21"/>
                <w:highlight w:val="none"/>
                <w:lang w:bidi="ar"/>
              </w:rPr>
              <w:t>绿色建筑</w:t>
            </w:r>
          </w:p>
        </w:tc>
        <w:tc>
          <w:tcPr>
            <w:tcW w:w="3999"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hint="eastAsia" w:ascii="仿宋_GB2312" w:hAnsi="宋体" w:eastAsia="仿宋_GB2312"/>
                <w:color w:val="0C0C0C"/>
                <w:szCs w:val="21"/>
                <w:highlight w:val="none"/>
              </w:rPr>
            </w:pPr>
            <w:r>
              <w:rPr>
                <w:rFonts w:hint="eastAsia" w:ascii="仿宋_GB2312" w:hAnsi="宋体" w:eastAsia="仿宋_GB2312"/>
                <w:color w:val="0C0C0C"/>
                <w:szCs w:val="21"/>
                <w:highlight w:val="none"/>
              </w:rPr>
              <w:t>近一年竣工的新建建筑取得国家或者</w:t>
            </w:r>
            <w:r>
              <w:rPr>
                <w:rFonts w:hint="eastAsia" w:ascii="仿宋_GB2312" w:hAnsi="宋体" w:eastAsia="仿宋_GB2312"/>
                <w:color w:val="0C0C0C"/>
                <w:szCs w:val="21"/>
                <w:highlight w:val="none"/>
                <w:lang w:eastAsia="zh-CN"/>
              </w:rPr>
              <w:t>本</w:t>
            </w:r>
            <w:r>
              <w:rPr>
                <w:rFonts w:hint="eastAsia" w:ascii="仿宋_GB2312" w:hAnsi="宋体" w:eastAsia="仿宋_GB2312"/>
                <w:color w:val="0C0C0C"/>
                <w:szCs w:val="21"/>
                <w:highlight w:val="none"/>
              </w:rPr>
              <w:t>市颁发的绿色建筑三星级标识，</w:t>
            </w:r>
            <w:r>
              <w:rPr>
                <w:rFonts w:hint="eastAsia" w:ascii="仿宋_GB2312" w:hAnsi="宋体" w:eastAsia="仿宋_GB2312"/>
                <w:b w:val="0"/>
                <w:bCs w:val="0"/>
                <w:color w:val="0C0C0C"/>
                <w:szCs w:val="21"/>
                <w:highlight w:val="none"/>
              </w:rPr>
              <w:t>或者</w:t>
            </w:r>
            <w:r>
              <w:rPr>
                <w:rFonts w:hint="eastAsia" w:ascii="仿宋_GB2312" w:hAnsi="宋体" w:eastAsia="仿宋_GB2312"/>
                <w:color w:val="0C0C0C"/>
                <w:szCs w:val="21"/>
                <w:highlight w:val="none"/>
              </w:rPr>
              <w:t>预评价达到《绿色建筑评价标准》（DB11/T825）三星级</w:t>
            </w:r>
          </w:p>
        </w:tc>
        <w:tc>
          <w:tcPr>
            <w:tcW w:w="3941"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hint="eastAsia" w:ascii="仿宋_GB2312" w:hAnsi="宋体" w:eastAsia="仿宋_GB2312"/>
                <w:color w:val="0C0C0C"/>
                <w:szCs w:val="21"/>
                <w:highlight w:val="none"/>
                <w:lang w:eastAsia="zh-CN"/>
              </w:rPr>
            </w:pPr>
            <w:r>
              <w:rPr>
                <w:rFonts w:hint="eastAsia" w:ascii="仿宋_GB2312" w:hAnsi="宋体" w:eastAsia="仿宋_GB2312"/>
                <w:color w:val="0C0C0C"/>
                <w:szCs w:val="21"/>
                <w:highlight w:val="none"/>
              </w:rPr>
              <w:t>近一年竣工的新建建筑取得国家或者</w:t>
            </w:r>
            <w:r>
              <w:rPr>
                <w:rFonts w:hint="eastAsia" w:ascii="仿宋_GB2312" w:hAnsi="宋体" w:eastAsia="仿宋_GB2312"/>
                <w:color w:val="0C0C0C"/>
                <w:szCs w:val="21"/>
                <w:highlight w:val="none"/>
                <w:lang w:eastAsia="zh-CN"/>
              </w:rPr>
              <w:t>本</w:t>
            </w:r>
            <w:r>
              <w:rPr>
                <w:rFonts w:hint="eastAsia" w:ascii="仿宋_GB2312" w:hAnsi="宋体" w:eastAsia="仿宋_GB2312"/>
                <w:color w:val="0C0C0C"/>
                <w:szCs w:val="21"/>
                <w:highlight w:val="none"/>
              </w:rPr>
              <w:t>市颁发的绿色建筑二星级标识</w:t>
            </w:r>
            <w:r>
              <w:rPr>
                <w:rFonts w:hint="eastAsia" w:ascii="仿宋_GB2312" w:hAnsi="宋体" w:eastAsia="仿宋_GB2312"/>
                <w:color w:val="0C0C0C"/>
                <w:szCs w:val="21"/>
                <w:highlight w:val="none"/>
                <w:lang w:eastAsia="zh-CN"/>
              </w:rPr>
              <w:t>，</w:t>
            </w:r>
            <w:r>
              <w:rPr>
                <w:rFonts w:hint="eastAsia" w:ascii="仿宋_GB2312" w:hAnsi="宋体" w:eastAsia="仿宋_GB2312"/>
                <w:b w:val="0"/>
                <w:bCs w:val="0"/>
                <w:color w:val="0C0C0C"/>
                <w:szCs w:val="21"/>
                <w:highlight w:val="none"/>
              </w:rPr>
              <w:t>或者</w:t>
            </w:r>
            <w:r>
              <w:rPr>
                <w:rFonts w:hint="eastAsia" w:ascii="仿宋_GB2312" w:hAnsi="宋体" w:eastAsia="仿宋_GB2312"/>
                <w:color w:val="0C0C0C"/>
                <w:szCs w:val="21"/>
                <w:highlight w:val="none"/>
              </w:rPr>
              <w:t>预评价达到《绿色建筑评价标准》（DB11/T825）二星级</w:t>
            </w:r>
            <w:r>
              <w:rPr>
                <w:rFonts w:hint="eastAsia" w:ascii="仿宋_GB2312" w:hAnsi="宋体" w:eastAsia="仿宋_GB2312"/>
                <w:color w:val="0C0C0C"/>
                <w:szCs w:val="21"/>
                <w:highlight w:val="none"/>
                <w:lang w:eastAsia="zh-CN"/>
              </w:rPr>
              <w:t>及以上</w:t>
            </w:r>
          </w:p>
        </w:tc>
        <w:tc>
          <w:tcPr>
            <w:tcW w:w="320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2"/>
                <w:highlight w:val="none"/>
              </w:rPr>
            </w:pPr>
            <w:r>
              <w:rPr>
                <w:rFonts w:hint="eastAsia" w:ascii="仿宋_GB2312" w:hAnsi="仿宋_GB2312" w:eastAsia="仿宋_GB2312" w:cs="仿宋_GB2312"/>
                <w:color w:val="0C0C0C"/>
                <w:szCs w:val="21"/>
                <w:highlight w:val="none"/>
              </w:rPr>
              <w:t>无强制要求</w:t>
            </w:r>
          </w:p>
        </w:tc>
      </w:tr>
      <w:tr>
        <w:tblPrEx>
          <w:tblCellMar>
            <w:top w:w="0" w:type="dxa"/>
            <w:left w:w="0" w:type="dxa"/>
            <w:bottom w:w="0" w:type="dxa"/>
            <w:right w:w="0" w:type="dxa"/>
          </w:tblCellMar>
        </w:tblPrEx>
        <w:trPr>
          <w:trHeight w:val="516" w:hRule="atLeast"/>
          <w:jc w:val="center"/>
        </w:trPr>
        <w:tc>
          <w:tcPr>
            <w:tcW w:w="535"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C0C0C"/>
                <w:szCs w:val="21"/>
                <w:highlight w:val="none"/>
              </w:rPr>
            </w:pPr>
            <w:r>
              <w:rPr>
                <w:rFonts w:hint="eastAsia" w:ascii="仿宋_GB2312" w:hAnsi="仿宋_GB2312" w:eastAsia="仿宋_GB2312" w:cs="仿宋_GB2312"/>
                <w:bCs/>
                <w:color w:val="000000"/>
                <w:kern w:val="0"/>
                <w:szCs w:val="21"/>
                <w:highlight w:val="none"/>
                <w:lang w:bidi="ar"/>
              </w:rPr>
              <w:t>11</w:t>
            </w:r>
          </w:p>
        </w:tc>
        <w:tc>
          <w:tcPr>
            <w:tcW w:w="1432"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环境管理</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kern w:val="0"/>
                <w:szCs w:val="21"/>
                <w:highlight w:val="none"/>
                <w:lang w:bidi="ar"/>
              </w:rPr>
              <w:t>清洁生产</w:t>
            </w:r>
          </w:p>
        </w:tc>
        <w:tc>
          <w:tcPr>
            <w:tcW w:w="3999" w:type="dxa"/>
            <w:tcBorders>
              <w:top w:val="single" w:color="000000" w:sz="4" w:space="0"/>
              <w:left w:val="single" w:color="000000" w:sz="4" w:space="0"/>
              <w:bottom w:val="single" w:color="000000" w:sz="4" w:space="0"/>
              <w:right w:val="single" w:color="auto" w:sz="4" w:space="0"/>
            </w:tcBorders>
            <w:noWrap w:val="0"/>
            <w:vAlign w:val="center"/>
          </w:tcPr>
          <w:p>
            <w:pPr>
              <w:widowControl/>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近五年开展清洁生产审核，通过行政主管部门组织的清洁生产审核评估验收</w:t>
            </w:r>
          </w:p>
        </w:tc>
        <w:tc>
          <w:tcPr>
            <w:tcW w:w="7143" w:type="dxa"/>
            <w:gridSpan w:val="2"/>
            <w:tcBorders>
              <w:top w:val="single" w:color="000000" w:sz="4" w:space="0"/>
              <w:left w:val="single" w:color="auto"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无强制要求</w:t>
            </w:r>
          </w:p>
        </w:tc>
      </w:tr>
      <w:tr>
        <w:tblPrEx>
          <w:tblCellMar>
            <w:top w:w="0" w:type="dxa"/>
            <w:left w:w="0" w:type="dxa"/>
            <w:bottom w:w="0" w:type="dxa"/>
            <w:right w:w="0" w:type="dxa"/>
          </w:tblCellMar>
        </w:tblPrEx>
        <w:trPr>
          <w:trHeight w:val="549" w:hRule="atLeast"/>
          <w:jc w:val="center"/>
        </w:trPr>
        <w:tc>
          <w:tcPr>
            <w:tcW w:w="535" w:type="dxa"/>
            <w:vMerge w:val="continue"/>
            <w:tcBorders>
              <w:left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C0C0C"/>
                <w:szCs w:val="21"/>
                <w:highlight w:val="none"/>
              </w:rPr>
            </w:pPr>
          </w:p>
        </w:tc>
        <w:tc>
          <w:tcPr>
            <w:tcW w:w="1432" w:type="dxa"/>
            <w:vMerge w:val="continue"/>
            <w:tcBorders>
              <w:left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C0C0C"/>
                <w:szCs w:val="21"/>
                <w:highlight w:val="none"/>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kern w:val="0"/>
                <w:szCs w:val="21"/>
                <w:highlight w:val="none"/>
                <w:lang w:eastAsia="zh-CN" w:bidi="ar"/>
              </w:rPr>
              <w:t>环境信息依法披露</w:t>
            </w:r>
            <w:r>
              <w:rPr>
                <w:rFonts w:hint="eastAsia" w:ascii="仿宋_GB2312" w:hAnsi="仿宋_GB2312" w:eastAsia="仿宋_GB2312" w:cs="仿宋_GB2312"/>
                <w:color w:val="0C0C0C"/>
                <w:kern w:val="0"/>
                <w:szCs w:val="21"/>
                <w:highlight w:val="none"/>
                <w:vertAlign w:val="superscript"/>
                <w:lang w:bidi="ar"/>
              </w:rPr>
              <w:t>8</w:t>
            </w:r>
          </w:p>
        </w:tc>
        <w:tc>
          <w:tcPr>
            <w:tcW w:w="11142"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color w:val="0C0C0C"/>
                <w:szCs w:val="21"/>
                <w:highlight w:val="none"/>
                <w:lang w:eastAsia="zh-CN"/>
              </w:rPr>
            </w:pPr>
            <w:r>
              <w:rPr>
                <w:rFonts w:hint="eastAsia" w:ascii="仿宋_GB2312" w:hAnsi="仿宋_GB2312" w:eastAsia="仿宋_GB2312" w:cs="仿宋_GB2312"/>
                <w:color w:val="0C0C0C"/>
                <w:szCs w:val="21"/>
                <w:highlight w:val="none"/>
              </w:rPr>
              <w:t>按照《企业环境信息依法披露管理办法》进行</w:t>
            </w:r>
            <w:r>
              <w:rPr>
                <w:rFonts w:hint="eastAsia" w:ascii="仿宋_GB2312" w:hAnsi="仿宋_GB2312" w:eastAsia="仿宋_GB2312" w:cs="仿宋_GB2312"/>
                <w:color w:val="0C0C0C"/>
                <w:szCs w:val="21"/>
                <w:highlight w:val="none"/>
                <w:lang w:eastAsia="zh-CN"/>
              </w:rPr>
              <w:t>环境信息依法披露</w:t>
            </w:r>
          </w:p>
        </w:tc>
      </w:tr>
      <w:tr>
        <w:tblPrEx>
          <w:tblCellMar>
            <w:top w:w="0" w:type="dxa"/>
            <w:left w:w="0" w:type="dxa"/>
            <w:bottom w:w="0" w:type="dxa"/>
            <w:right w:w="0" w:type="dxa"/>
          </w:tblCellMar>
        </w:tblPrEx>
        <w:trPr>
          <w:trHeight w:val="90" w:hRule="atLeast"/>
          <w:jc w:val="center"/>
        </w:trPr>
        <w:tc>
          <w:tcPr>
            <w:tcW w:w="535" w:type="dxa"/>
            <w:vMerge w:val="continue"/>
            <w:tcBorders>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C0C0C"/>
                <w:szCs w:val="21"/>
                <w:highlight w:val="none"/>
              </w:rPr>
            </w:pPr>
          </w:p>
        </w:tc>
        <w:tc>
          <w:tcPr>
            <w:tcW w:w="1432" w:type="dxa"/>
            <w:vMerge w:val="continue"/>
            <w:tcBorders>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C0C0C"/>
                <w:szCs w:val="21"/>
                <w:highlight w:val="none"/>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宋体" w:eastAsia="仿宋_GB2312"/>
                <w:color w:val="0C0C0C"/>
                <w:szCs w:val="21"/>
                <w:highlight w:val="none"/>
                <w:lang w:eastAsia="zh-CN"/>
              </w:rPr>
            </w:pPr>
            <w:r>
              <w:rPr>
                <w:rFonts w:hint="eastAsia" w:ascii="仿宋_GB2312" w:hAnsi="宋体" w:eastAsia="仿宋_GB2312"/>
                <w:color w:val="0C0C0C"/>
                <w:szCs w:val="21"/>
                <w:highlight w:val="none"/>
                <w:lang w:bidi="ar"/>
              </w:rPr>
              <w:t>突发环境事件和</w:t>
            </w:r>
            <w:r>
              <w:rPr>
                <w:rFonts w:hint="eastAsia" w:ascii="仿宋_GB2312" w:hAnsi="宋体" w:eastAsia="仿宋_GB2312"/>
                <w:color w:val="0C0C0C"/>
                <w:szCs w:val="21"/>
                <w:highlight w:val="none"/>
                <w:lang w:eastAsia="zh-CN" w:bidi="ar"/>
              </w:rPr>
              <w:t>生态环境行政处罚</w:t>
            </w:r>
          </w:p>
        </w:tc>
        <w:tc>
          <w:tcPr>
            <w:tcW w:w="1114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宋体" w:eastAsia="仿宋_GB2312"/>
                <w:color w:val="0C0C0C"/>
                <w:szCs w:val="21"/>
                <w:highlight w:val="none"/>
              </w:rPr>
            </w:pPr>
            <w:r>
              <w:rPr>
                <w:rFonts w:hint="eastAsia" w:ascii="仿宋_GB2312" w:hAnsi="宋体" w:eastAsia="仿宋_GB2312"/>
                <w:color w:val="0C0C0C"/>
                <w:szCs w:val="21"/>
                <w:highlight w:val="none"/>
                <w:lang w:bidi="ar"/>
              </w:rPr>
              <w:t>近三年内未发生突发环境事件、未受到</w:t>
            </w:r>
            <w:r>
              <w:rPr>
                <w:rFonts w:hint="eastAsia" w:ascii="仿宋_GB2312" w:hAnsi="宋体" w:eastAsia="仿宋_GB2312"/>
                <w:color w:val="0C0C0C"/>
                <w:szCs w:val="21"/>
                <w:highlight w:val="none"/>
                <w:lang w:eastAsia="zh-CN" w:bidi="ar"/>
              </w:rPr>
              <w:t>市区两级生态环境部门行政处罚</w:t>
            </w:r>
          </w:p>
        </w:tc>
      </w:tr>
      <w:tr>
        <w:tblPrEx>
          <w:tblCellMar>
            <w:top w:w="0" w:type="dxa"/>
            <w:left w:w="0" w:type="dxa"/>
            <w:bottom w:w="0" w:type="dxa"/>
            <w:right w:w="0" w:type="dxa"/>
          </w:tblCellMar>
        </w:tblPrEx>
        <w:trPr>
          <w:trHeight w:val="728" w:hRule="atLeast"/>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C0C0C"/>
                <w:kern w:val="0"/>
                <w:szCs w:val="21"/>
                <w:highlight w:val="none"/>
                <w:lang w:bidi="ar"/>
              </w:rPr>
            </w:pPr>
            <w:r>
              <w:rPr>
                <w:rFonts w:hint="eastAsia" w:ascii="仿宋_GB2312" w:hAnsi="仿宋_GB2312" w:eastAsia="仿宋_GB2312" w:cs="仿宋_GB2312"/>
                <w:color w:val="0C0C0C"/>
                <w:kern w:val="0"/>
                <w:szCs w:val="21"/>
                <w:highlight w:val="none"/>
                <w:lang w:bidi="ar"/>
              </w:rPr>
              <w:t>12</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C0C0C"/>
                <w:kern w:val="0"/>
                <w:szCs w:val="21"/>
                <w:highlight w:val="none"/>
                <w:lang w:bidi="ar"/>
              </w:rPr>
            </w:pPr>
            <w:r>
              <w:rPr>
                <w:rFonts w:hint="eastAsia" w:ascii="仿宋_GB2312" w:hAnsi="仿宋_GB2312" w:eastAsia="仿宋_GB2312" w:cs="仿宋_GB2312"/>
                <w:color w:val="0C0C0C"/>
                <w:kern w:val="0"/>
                <w:szCs w:val="21"/>
                <w:highlight w:val="none"/>
                <w:lang w:bidi="ar"/>
              </w:rPr>
              <w:t>参考项</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0C0C0C"/>
                <w:szCs w:val="21"/>
                <w:highlight w:val="none"/>
              </w:rPr>
            </w:pPr>
          </w:p>
        </w:tc>
        <w:tc>
          <w:tcPr>
            <w:tcW w:w="7940"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取得能效、水效、标准领跑者称号等荣誉</w:t>
            </w:r>
            <w:r>
              <w:rPr>
                <w:rFonts w:hint="eastAsia" w:ascii="仿宋_GB2312" w:hAnsi="仿宋_GB2312" w:eastAsia="仿宋_GB2312" w:cs="仿宋_GB2312"/>
                <w:b w:val="0"/>
                <w:bCs w:val="0"/>
                <w:color w:val="0C0C0C"/>
                <w:szCs w:val="21"/>
                <w:highlight w:val="none"/>
              </w:rPr>
              <w:t>或者</w:t>
            </w:r>
            <w:r>
              <w:rPr>
                <w:rFonts w:hint="eastAsia" w:ascii="仿宋_GB2312" w:hAnsi="仿宋_GB2312" w:eastAsia="仿宋_GB2312" w:cs="仿宋_GB2312"/>
                <w:color w:val="0C0C0C"/>
                <w:szCs w:val="21"/>
                <w:highlight w:val="none"/>
              </w:rPr>
              <w:t>产品通过环境标志产品认证</w:t>
            </w:r>
          </w:p>
        </w:tc>
        <w:tc>
          <w:tcPr>
            <w:tcW w:w="3202" w:type="dxa"/>
            <w:tcBorders>
              <w:top w:val="single" w:color="000000" w:sz="4" w:space="0"/>
              <w:left w:val="single" w:color="auto"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无强制要求</w:t>
            </w:r>
          </w:p>
        </w:tc>
      </w:tr>
    </w:tbl>
    <w:p>
      <w:pPr>
        <w:pStyle w:val="2"/>
        <w:ind w:left="420"/>
        <w:rPr>
          <w:rFonts w:hint="eastAsia" w:ascii="仿宋_GB2312" w:hAnsi="仿宋_GB2312" w:cs="仿宋_GB2312"/>
          <w:color w:val="0C0C0C"/>
          <w:kern w:val="0"/>
          <w:szCs w:val="21"/>
          <w:highlight w:val="none"/>
          <w:lang w:bidi="ar"/>
        </w:rPr>
      </w:pPr>
    </w:p>
    <w:p>
      <w:pPr>
        <w:pStyle w:val="2"/>
        <w:ind w:left="420"/>
        <w:rPr>
          <w:rFonts w:hint="eastAsia" w:ascii="仿宋_GB2312" w:hAnsi="仿宋_GB2312" w:cs="仿宋_GB2312"/>
          <w:color w:val="0C0C0C"/>
          <w:kern w:val="0"/>
          <w:szCs w:val="21"/>
          <w:highlight w:val="none"/>
          <w:lang w:bidi="ar"/>
        </w:rPr>
      </w:pPr>
      <w:r>
        <w:rPr>
          <w:rFonts w:hint="eastAsia" w:ascii="仿宋_GB2312" w:hAnsi="仿宋_GB2312" w:cs="仿宋_GB2312"/>
          <w:color w:val="0C0C0C"/>
          <w:kern w:val="0"/>
          <w:szCs w:val="21"/>
          <w:highlight w:val="none"/>
          <w:lang w:bidi="ar"/>
        </w:rPr>
        <w:t>注：1.办公楼宇为租用的不评价该指标。</w:t>
      </w:r>
    </w:p>
    <w:p>
      <w:pPr>
        <w:pStyle w:val="2"/>
        <w:ind w:left="420" w:firstLine="420" w:firstLineChars="200"/>
        <w:rPr>
          <w:rFonts w:hint="eastAsia" w:ascii="仿宋_GB2312" w:hAnsi="仿宋_GB2312" w:cs="仿宋_GB2312"/>
          <w:color w:val="0C0C0C"/>
          <w:kern w:val="0"/>
          <w:szCs w:val="21"/>
          <w:highlight w:val="none"/>
          <w:lang w:bidi="ar"/>
        </w:rPr>
      </w:pPr>
      <w:r>
        <w:rPr>
          <w:rFonts w:hint="eastAsia" w:ascii="仿宋_GB2312" w:hAnsi="仿宋_GB2312" w:cs="仿宋_GB2312"/>
          <w:color w:val="0C0C0C"/>
          <w:kern w:val="0"/>
          <w:szCs w:val="21"/>
          <w:highlight w:val="none"/>
          <w:lang w:bidi="ar"/>
        </w:rPr>
        <w:t>2.污染治理技术：未发布行业污染防治可行技术指南的企业不评价该指标。</w:t>
      </w:r>
    </w:p>
    <w:p>
      <w:pPr>
        <w:pStyle w:val="2"/>
        <w:ind w:left="420" w:firstLine="420" w:firstLineChars="200"/>
        <w:rPr>
          <w:rFonts w:hint="eastAsia" w:ascii="仿宋_GB2312" w:hAnsi="仿宋_GB2312" w:cs="仿宋_GB2312"/>
          <w:color w:val="0C0C0C"/>
          <w:kern w:val="0"/>
          <w:szCs w:val="21"/>
          <w:highlight w:val="none"/>
          <w:lang w:bidi="ar"/>
        </w:rPr>
      </w:pPr>
      <w:r>
        <w:rPr>
          <w:rFonts w:hint="eastAsia" w:ascii="仿宋_GB2312" w:hAnsi="仿宋_GB2312" w:cs="仿宋_GB2312"/>
          <w:color w:val="0C0C0C"/>
          <w:kern w:val="0"/>
          <w:szCs w:val="21"/>
          <w:highlight w:val="none"/>
          <w:lang w:bidi="ar"/>
        </w:rPr>
        <w:t>3</w:t>
      </w:r>
      <w:r>
        <w:rPr>
          <w:rFonts w:hint="eastAsia" w:ascii="仿宋_GB2312" w:hAnsi="仿宋_GB2312" w:cs="仿宋_GB2312"/>
          <w:color w:val="0C0C0C"/>
          <w:kern w:val="0"/>
          <w:szCs w:val="21"/>
          <w:highlight w:val="none"/>
          <w:lang w:val="en-US" w:eastAsia="zh-CN" w:bidi="ar"/>
        </w:rPr>
        <w:t>.</w:t>
      </w:r>
      <w:r>
        <w:rPr>
          <w:rFonts w:hint="eastAsia" w:ascii="仿宋_GB2312" w:hAnsi="仿宋_GB2312" w:cs="仿宋_GB2312"/>
          <w:color w:val="0C0C0C"/>
          <w:kern w:val="0"/>
          <w:szCs w:val="21"/>
          <w:highlight w:val="none"/>
          <w:lang w:bidi="ar"/>
        </w:rPr>
        <w:t>污染物排放管理：企业根据污染物排放实际情况对相应指标进行评价，并辅之证明材料。主要污染物是指生态环境部实施总量控制的化学需氧量（COD）、氨氮（NH</w:t>
      </w:r>
      <w:r>
        <w:rPr>
          <w:rFonts w:hint="eastAsia" w:ascii="仿宋_GB2312" w:hAnsi="仿宋_GB2312" w:cs="仿宋_GB2312"/>
          <w:color w:val="0C0C0C"/>
          <w:kern w:val="0"/>
          <w:szCs w:val="21"/>
          <w:highlight w:val="none"/>
          <w:vertAlign w:val="subscript"/>
          <w:lang w:bidi="ar"/>
        </w:rPr>
        <w:t>3</w:t>
      </w:r>
      <w:r>
        <w:rPr>
          <w:rFonts w:hint="eastAsia" w:ascii="仿宋_GB2312" w:hAnsi="仿宋_GB2312" w:cs="仿宋_GB2312"/>
          <w:color w:val="0C0C0C"/>
          <w:kern w:val="0"/>
          <w:szCs w:val="21"/>
          <w:highlight w:val="none"/>
          <w:lang w:bidi="ar"/>
        </w:rPr>
        <w:t>-N）、氮氧化物（NOx）</w:t>
      </w:r>
      <w:r>
        <w:rPr>
          <w:rFonts w:hint="eastAsia" w:ascii="仿宋_GB2312" w:hAnsi="仿宋_GB2312" w:cs="仿宋_GB2312"/>
          <w:color w:val="0C0C0C"/>
          <w:kern w:val="0"/>
          <w:szCs w:val="21"/>
          <w:highlight w:val="none"/>
          <w:lang w:eastAsia="zh-CN" w:bidi="ar"/>
        </w:rPr>
        <w:t>和</w:t>
      </w:r>
      <w:r>
        <w:rPr>
          <w:rFonts w:hint="eastAsia" w:ascii="仿宋_GB2312" w:hAnsi="仿宋_GB2312" w:cs="仿宋_GB2312"/>
          <w:color w:val="0C0C0C"/>
          <w:kern w:val="0"/>
          <w:szCs w:val="21"/>
          <w:highlight w:val="none"/>
          <w:lang w:bidi="ar"/>
        </w:rPr>
        <w:t>挥发性有机物（VOCs）等四项污染物。</w:t>
      </w:r>
    </w:p>
    <w:p>
      <w:pPr>
        <w:pStyle w:val="2"/>
        <w:ind w:left="420" w:firstLine="420" w:firstLineChars="200"/>
        <w:rPr>
          <w:rFonts w:hint="eastAsia" w:ascii="仿宋_GB2312" w:hAnsi="仿宋_GB2312" w:cs="仿宋_GB2312"/>
          <w:color w:val="0C0C0C"/>
          <w:kern w:val="0"/>
          <w:szCs w:val="21"/>
          <w:highlight w:val="none"/>
          <w:lang w:bidi="ar"/>
        </w:rPr>
      </w:pPr>
      <w:r>
        <w:rPr>
          <w:rFonts w:hint="eastAsia" w:ascii="仿宋_GB2312" w:hAnsi="仿宋_GB2312" w:cs="仿宋_GB2312"/>
          <w:color w:val="0C0C0C"/>
          <w:kern w:val="0"/>
          <w:szCs w:val="21"/>
          <w:highlight w:val="none"/>
          <w:lang w:bidi="ar"/>
        </w:rPr>
        <w:t>4</w:t>
      </w:r>
      <w:r>
        <w:rPr>
          <w:rFonts w:hint="eastAsia" w:ascii="仿宋_GB2312" w:hAnsi="仿宋_GB2312" w:cs="仿宋_GB2312"/>
          <w:color w:val="0C0C0C"/>
          <w:kern w:val="0"/>
          <w:szCs w:val="21"/>
          <w:highlight w:val="none"/>
          <w:lang w:val="en-US" w:eastAsia="zh-CN" w:bidi="ar"/>
        </w:rPr>
        <w:t>.</w:t>
      </w:r>
      <w:r>
        <w:rPr>
          <w:rFonts w:hint="eastAsia" w:ascii="仿宋_GB2312" w:hAnsi="仿宋_GB2312" w:cs="仿宋_GB2312"/>
          <w:color w:val="0C0C0C"/>
          <w:kern w:val="0"/>
          <w:szCs w:val="21"/>
          <w:highlight w:val="none"/>
          <w:lang w:bidi="ar"/>
        </w:rPr>
        <w:t>污染物监测监控水平：列入《固定污染源排污许可分类管理名录》的企业，按照排污许可管理要求开展监测监控；未列入的企业不评价该指标。</w:t>
      </w:r>
    </w:p>
    <w:p>
      <w:pPr>
        <w:pStyle w:val="2"/>
        <w:ind w:left="420" w:firstLine="420" w:firstLineChars="200"/>
        <w:rPr>
          <w:rFonts w:hint="eastAsia" w:ascii="仿宋_GB2312" w:hAnsi="仿宋_GB2312" w:cs="仿宋_GB2312"/>
          <w:color w:val="0C0C0C"/>
          <w:kern w:val="0"/>
          <w:szCs w:val="21"/>
          <w:highlight w:val="none"/>
          <w:lang w:bidi="ar"/>
        </w:rPr>
      </w:pPr>
      <w:r>
        <w:rPr>
          <w:rFonts w:hint="eastAsia" w:ascii="仿宋_GB2312" w:hAnsi="仿宋_GB2312" w:cs="仿宋_GB2312"/>
          <w:color w:val="0C0C0C"/>
          <w:kern w:val="0"/>
          <w:szCs w:val="21"/>
          <w:highlight w:val="none"/>
          <w:lang w:bidi="ar"/>
        </w:rPr>
        <w:t>5</w:t>
      </w:r>
      <w:r>
        <w:rPr>
          <w:rFonts w:hint="eastAsia" w:ascii="仿宋_GB2312" w:hAnsi="仿宋_GB2312" w:cs="仿宋_GB2312"/>
          <w:color w:val="0C0C0C"/>
          <w:kern w:val="0"/>
          <w:szCs w:val="21"/>
          <w:highlight w:val="none"/>
          <w:lang w:val="en-US" w:eastAsia="zh-CN" w:bidi="ar"/>
        </w:rPr>
        <w:t>.</w:t>
      </w:r>
      <w:r>
        <w:rPr>
          <w:rFonts w:hint="eastAsia" w:ascii="仿宋_GB2312" w:hAnsi="仿宋_GB2312" w:cs="仿宋_GB2312"/>
          <w:color w:val="0C0C0C"/>
          <w:kern w:val="0"/>
          <w:szCs w:val="21"/>
          <w:highlight w:val="none"/>
          <w:lang w:bidi="ar"/>
        </w:rPr>
        <w:t>通勤车辆：指企业用于接送职工上下班、企业内运输人员和机要的车辆。（下同）</w:t>
      </w:r>
    </w:p>
    <w:p>
      <w:pPr>
        <w:pStyle w:val="2"/>
        <w:ind w:left="420" w:firstLine="420" w:firstLineChars="200"/>
        <w:rPr>
          <w:rFonts w:ascii="仿宋_GB2312" w:hAnsi="仿宋_GB2312" w:cs="仿宋_GB2312"/>
          <w:color w:val="0C0C0C"/>
          <w:kern w:val="0"/>
          <w:szCs w:val="21"/>
          <w:highlight w:val="none"/>
          <w:lang w:bidi="ar"/>
        </w:rPr>
      </w:pPr>
      <w:r>
        <w:rPr>
          <w:rFonts w:hint="eastAsia" w:ascii="仿宋_GB2312" w:hAnsi="仿宋_GB2312" w:cs="仿宋_GB2312"/>
          <w:color w:val="0C0C0C"/>
          <w:kern w:val="0"/>
          <w:szCs w:val="21"/>
          <w:highlight w:val="none"/>
          <w:lang w:bidi="ar"/>
        </w:rPr>
        <w:t>6</w:t>
      </w:r>
      <w:r>
        <w:rPr>
          <w:rFonts w:hint="eastAsia" w:ascii="仿宋_GB2312" w:hAnsi="仿宋_GB2312" w:cs="仿宋_GB2312"/>
          <w:color w:val="0C0C0C"/>
          <w:kern w:val="0"/>
          <w:szCs w:val="21"/>
          <w:highlight w:val="none"/>
          <w:lang w:val="en-US" w:eastAsia="zh-CN" w:bidi="ar"/>
        </w:rPr>
        <w:t>.</w:t>
      </w:r>
      <w:r>
        <w:rPr>
          <w:rFonts w:hint="eastAsia" w:ascii="仿宋_GB2312" w:hAnsi="仿宋_GB2312" w:cs="仿宋_GB2312"/>
          <w:color w:val="0C0C0C"/>
          <w:kern w:val="0"/>
          <w:szCs w:val="21"/>
          <w:highlight w:val="none"/>
          <w:lang w:bidi="ar"/>
        </w:rPr>
        <w:t>场内非道路移动机械：不使用非道路移动机械的企业不评价该指标。</w:t>
      </w:r>
    </w:p>
    <w:p>
      <w:pPr>
        <w:pStyle w:val="2"/>
        <w:ind w:left="420" w:firstLine="420" w:firstLineChars="200"/>
        <w:rPr>
          <w:rFonts w:hint="eastAsia" w:ascii="仿宋_GB2312" w:hAnsi="仿宋_GB2312" w:cs="仿宋_GB2312"/>
          <w:color w:val="0C0C0C"/>
          <w:szCs w:val="21"/>
          <w:highlight w:val="none"/>
        </w:rPr>
      </w:pPr>
      <w:r>
        <w:rPr>
          <w:rFonts w:hint="eastAsia" w:ascii="仿宋_GB2312" w:hAnsi="仿宋_GB2312" w:cs="仿宋_GB2312"/>
          <w:highlight w:val="none"/>
        </w:rPr>
        <w:t>7</w:t>
      </w:r>
      <w:r>
        <w:rPr>
          <w:rFonts w:hint="eastAsia" w:ascii="仿宋_GB2312" w:hAnsi="仿宋_GB2312" w:cs="仿宋_GB2312"/>
          <w:highlight w:val="none"/>
          <w:lang w:val="en-US" w:eastAsia="zh-CN"/>
        </w:rPr>
        <w:t>.</w:t>
      </w:r>
      <w:r>
        <w:rPr>
          <w:rFonts w:hint="eastAsia" w:ascii="仿宋_GB2312" w:hAnsi="仿宋_GB2312" w:cs="仿宋_GB2312"/>
          <w:color w:val="0C0C0C"/>
          <w:kern w:val="0"/>
          <w:szCs w:val="21"/>
          <w:highlight w:val="none"/>
          <w:lang w:bidi="ar"/>
        </w:rPr>
        <w:t>碳市场履约：未纳入</w:t>
      </w:r>
      <w:r>
        <w:rPr>
          <w:rFonts w:hint="eastAsia" w:ascii="仿宋_GB2312" w:hAnsi="仿宋_GB2312" w:cs="仿宋_GB2312"/>
          <w:color w:val="0C0C0C"/>
          <w:szCs w:val="21"/>
          <w:highlight w:val="none"/>
        </w:rPr>
        <w:t>碳市场管理的企业不评价该指标。</w:t>
      </w:r>
    </w:p>
    <w:p>
      <w:pPr>
        <w:ind w:firstLine="840" w:firstLineChars="400"/>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kern w:val="0"/>
          <w:szCs w:val="21"/>
          <w:highlight w:val="none"/>
          <w:lang w:bidi="ar"/>
        </w:rPr>
        <w:t>8</w:t>
      </w:r>
      <w:r>
        <w:rPr>
          <w:rFonts w:hint="eastAsia" w:ascii="仿宋_GB2312" w:hAnsi="仿宋_GB2312" w:eastAsia="仿宋_GB2312" w:cs="仿宋_GB2312"/>
          <w:color w:val="0C0C0C"/>
          <w:kern w:val="0"/>
          <w:szCs w:val="21"/>
          <w:highlight w:val="none"/>
          <w:lang w:val="en-US" w:eastAsia="zh-CN" w:bidi="ar"/>
        </w:rPr>
        <w:t>.</w:t>
      </w:r>
      <w:r>
        <w:rPr>
          <w:rFonts w:hint="eastAsia" w:ascii="仿宋_GB2312" w:hAnsi="仿宋_GB2312" w:eastAsia="仿宋_GB2312" w:cs="仿宋_GB2312"/>
          <w:color w:val="0C0C0C"/>
          <w:kern w:val="0"/>
          <w:szCs w:val="21"/>
          <w:highlight w:val="none"/>
          <w:lang w:eastAsia="zh-CN" w:bidi="ar"/>
        </w:rPr>
        <w:t>环境信息依法披露</w:t>
      </w:r>
      <w:r>
        <w:rPr>
          <w:rFonts w:hint="eastAsia" w:ascii="仿宋_GB2312" w:hAnsi="仿宋_GB2312" w:eastAsia="仿宋_GB2312" w:cs="仿宋_GB2312"/>
          <w:color w:val="0C0C0C"/>
          <w:kern w:val="0"/>
          <w:szCs w:val="21"/>
          <w:highlight w:val="none"/>
          <w:lang w:bidi="ar"/>
        </w:rPr>
        <w:t>：不在</w:t>
      </w:r>
      <w:r>
        <w:rPr>
          <w:rFonts w:hint="eastAsia" w:ascii="仿宋_GB2312" w:hAnsi="仿宋_GB2312" w:eastAsia="仿宋_GB2312" w:cs="仿宋_GB2312"/>
          <w:color w:val="0C0C0C"/>
          <w:szCs w:val="21"/>
          <w:highlight w:val="none"/>
        </w:rPr>
        <w:t>《企业环境信息依法披露管理办法》规定的</w:t>
      </w:r>
      <w:r>
        <w:rPr>
          <w:rFonts w:hint="eastAsia" w:ascii="仿宋_GB2312" w:hAnsi="仿宋_GB2312" w:eastAsia="仿宋_GB2312" w:cs="仿宋_GB2312"/>
          <w:color w:val="0C0C0C"/>
          <w:szCs w:val="21"/>
          <w:highlight w:val="none"/>
          <w:lang w:eastAsia="zh-CN"/>
        </w:rPr>
        <w:t>环境信息依法披露</w:t>
      </w:r>
      <w:r>
        <w:rPr>
          <w:rFonts w:hint="eastAsia" w:ascii="仿宋_GB2312" w:hAnsi="仿宋_GB2312" w:eastAsia="仿宋_GB2312" w:cs="仿宋_GB2312"/>
          <w:color w:val="0C0C0C"/>
          <w:szCs w:val="21"/>
          <w:highlight w:val="none"/>
        </w:rPr>
        <w:t>范围的企业不评价该指标。</w:t>
      </w:r>
    </w:p>
    <w:p>
      <w:pPr>
        <w:pStyle w:val="2"/>
        <w:ind w:left="420" w:firstLine="420"/>
        <w:rPr>
          <w:rFonts w:hint="eastAsia" w:ascii="仿宋_GB2312" w:hAnsi="仿宋_GB2312" w:cs="仿宋_GB2312"/>
          <w:color w:val="0C0C0C"/>
          <w:szCs w:val="21"/>
          <w:highlight w:val="none"/>
        </w:rPr>
      </w:pPr>
      <w:r>
        <w:rPr>
          <w:rFonts w:hint="eastAsia" w:ascii="仿宋_GB2312" w:hAnsi="仿宋_GB2312" w:cs="仿宋_GB2312"/>
          <w:color w:val="0C0C0C"/>
          <w:szCs w:val="21"/>
          <w:highlight w:val="none"/>
        </w:rPr>
        <w:t>9</w:t>
      </w:r>
      <w:r>
        <w:rPr>
          <w:rFonts w:hint="eastAsia" w:ascii="仿宋_GB2312" w:hAnsi="仿宋_GB2312" w:cs="仿宋_GB2312"/>
          <w:color w:val="0C0C0C"/>
          <w:szCs w:val="21"/>
          <w:highlight w:val="none"/>
          <w:lang w:val="en-US" w:eastAsia="zh-CN"/>
        </w:rPr>
        <w:t>.</w:t>
      </w:r>
      <w:r>
        <w:rPr>
          <w:rFonts w:hint="eastAsia" w:ascii="仿宋_GB2312" w:hAnsi="仿宋_GB2312" w:cs="仿宋_GB2312"/>
          <w:color w:val="0C0C0C"/>
          <w:szCs w:val="21"/>
          <w:highlight w:val="none"/>
        </w:rPr>
        <w:t>被工业和信息化部门认定为“绿色工厂”的企业评定</w:t>
      </w:r>
      <w:r>
        <w:rPr>
          <w:rFonts w:hint="eastAsia" w:ascii="仿宋_GB2312" w:hAnsi="仿宋_GB2312" w:cs="仿宋_GB2312"/>
          <w:b/>
          <w:bCs/>
          <w:szCs w:val="21"/>
          <w:highlight w:val="none"/>
        </w:rPr>
        <w:t>绿色基准(浅绿)级别的</w:t>
      </w:r>
      <w:r>
        <w:rPr>
          <w:rFonts w:hint="eastAsia" w:ascii="仿宋_GB2312" w:hAnsi="仿宋_GB2312" w:cs="仿宋_GB2312"/>
          <w:color w:val="0C0C0C"/>
          <w:szCs w:val="21"/>
          <w:highlight w:val="none"/>
        </w:rPr>
        <w:t>，可免评第2、3、4、9项；评定</w:t>
      </w:r>
      <w:r>
        <w:rPr>
          <w:rFonts w:hint="eastAsia" w:ascii="仿宋_GB2312" w:hAnsi="仿宋_GB2312" w:cs="仿宋_GB2312"/>
          <w:b/>
          <w:bCs/>
          <w:szCs w:val="21"/>
          <w:highlight w:val="none"/>
        </w:rPr>
        <w:t>绿色标杆(深绿)级别的</w:t>
      </w:r>
      <w:r>
        <w:rPr>
          <w:rFonts w:hint="eastAsia" w:ascii="仿宋_GB2312" w:hAnsi="仿宋_GB2312" w:cs="仿宋_GB2312"/>
          <w:color w:val="0C0C0C"/>
          <w:szCs w:val="21"/>
          <w:highlight w:val="none"/>
        </w:rPr>
        <w:t>，可免评第3、4项。</w:t>
      </w:r>
    </w:p>
    <w:p>
      <w:pPr>
        <w:pStyle w:val="2"/>
        <w:ind w:left="420" w:firstLine="420"/>
        <w:rPr>
          <w:rFonts w:hint="eastAsia" w:ascii="仿宋_GB2312" w:hAnsi="仿宋_GB2312" w:cs="仿宋_GB2312"/>
          <w:color w:val="0C0C0C"/>
          <w:szCs w:val="21"/>
          <w:highlight w:val="none"/>
        </w:rPr>
      </w:pPr>
      <w:r>
        <w:rPr>
          <w:rFonts w:hint="eastAsia" w:ascii="仿宋_GB2312" w:hAnsi="仿宋_GB2312" w:cs="仿宋_GB2312"/>
          <w:color w:val="0C0C0C"/>
          <w:szCs w:val="21"/>
          <w:highlight w:val="none"/>
        </w:rPr>
        <w:t>10</w:t>
      </w:r>
      <w:r>
        <w:rPr>
          <w:rFonts w:hint="eastAsia" w:ascii="仿宋_GB2312" w:hAnsi="仿宋_GB2312" w:cs="仿宋_GB2312"/>
          <w:color w:val="0C0C0C"/>
          <w:szCs w:val="21"/>
          <w:highlight w:val="none"/>
          <w:lang w:val="en-US" w:eastAsia="zh-CN"/>
        </w:rPr>
        <w:t>.</w:t>
      </w:r>
      <w:r>
        <w:rPr>
          <w:rFonts w:hint="eastAsia" w:ascii="仿宋_GB2312" w:hAnsi="仿宋_GB2312" w:cs="仿宋_GB2312"/>
          <w:color w:val="0C0C0C"/>
          <w:szCs w:val="21"/>
          <w:highlight w:val="none"/>
        </w:rPr>
        <w:t>被工业和信息化部门认定为“绿色供应链”的企业可免评第3项。</w:t>
      </w:r>
    </w:p>
    <w:p>
      <w:pPr>
        <w:pStyle w:val="2"/>
        <w:ind w:left="420" w:firstLine="420"/>
        <w:rPr>
          <w:rFonts w:hint="eastAsia" w:ascii="仿宋_GB2312" w:hAnsi="仿宋_GB2312" w:cs="仿宋_GB2312"/>
          <w:color w:val="0C0C0C"/>
          <w:szCs w:val="21"/>
          <w:highlight w:val="none"/>
        </w:rPr>
      </w:pPr>
      <w:r>
        <w:rPr>
          <w:rFonts w:hint="eastAsia" w:ascii="仿宋_GB2312" w:hAnsi="仿宋_GB2312" w:cs="仿宋_GB2312"/>
          <w:color w:val="0C0C0C"/>
          <w:szCs w:val="21"/>
          <w:highlight w:val="none"/>
        </w:rPr>
        <w:t>11</w:t>
      </w:r>
      <w:r>
        <w:rPr>
          <w:rFonts w:hint="eastAsia" w:ascii="仿宋_GB2312" w:hAnsi="仿宋_GB2312" w:cs="仿宋_GB2312"/>
          <w:color w:val="0C0C0C"/>
          <w:szCs w:val="21"/>
          <w:highlight w:val="none"/>
          <w:lang w:val="en-US" w:eastAsia="zh-CN"/>
        </w:rPr>
        <w:t>.</w:t>
      </w:r>
      <w:r>
        <w:rPr>
          <w:rFonts w:hint="eastAsia" w:ascii="仿宋_GB2312" w:hAnsi="仿宋_GB2312" w:cs="仿宋_GB2312"/>
          <w:color w:val="0C0C0C"/>
          <w:szCs w:val="21"/>
          <w:highlight w:val="none"/>
        </w:rPr>
        <w:t>被生态环境部门认定为“重污染</w:t>
      </w:r>
      <w:r>
        <w:rPr>
          <w:rFonts w:hint="eastAsia" w:ascii="仿宋_GB2312" w:hAnsi="仿宋_GB2312" w:cs="仿宋_GB2312"/>
          <w:color w:val="0C0C0C"/>
          <w:szCs w:val="21"/>
          <w:highlight w:val="none"/>
          <w:lang w:eastAsia="zh-CN"/>
        </w:rPr>
        <w:t>天气应急减排措施</w:t>
      </w:r>
      <w:r>
        <w:rPr>
          <w:rFonts w:hint="eastAsia" w:ascii="仿宋_GB2312" w:hAnsi="仿宋_GB2312" w:cs="仿宋_GB2312"/>
          <w:color w:val="0C0C0C"/>
          <w:szCs w:val="21"/>
          <w:highlight w:val="none"/>
        </w:rPr>
        <w:t>绩效分级A级”的企业可免评第2、3、4、5、6、7项中涉及大气污染物排放的内容。</w:t>
      </w:r>
    </w:p>
    <w:p>
      <w:pPr>
        <w:pStyle w:val="2"/>
        <w:ind w:left="420" w:firstLine="420" w:firstLineChars="200"/>
        <w:rPr>
          <w:rFonts w:ascii="仿宋_GB2312" w:hAnsi="仿宋_GB2312" w:cs="仿宋_GB2312"/>
          <w:color w:val="0C0C0C"/>
          <w:szCs w:val="21"/>
          <w:highlight w:val="none"/>
        </w:rPr>
      </w:pPr>
      <w:r>
        <w:rPr>
          <w:rFonts w:hint="eastAsia" w:ascii="仿宋_GB2312" w:hAnsi="仿宋_GB2312" w:cs="仿宋_GB2312"/>
          <w:color w:val="0C0C0C"/>
          <w:szCs w:val="21"/>
          <w:highlight w:val="none"/>
        </w:rPr>
        <w:t>12</w:t>
      </w:r>
      <w:r>
        <w:rPr>
          <w:rFonts w:hint="eastAsia" w:ascii="仿宋_GB2312" w:hAnsi="仿宋_GB2312" w:cs="仿宋_GB2312"/>
          <w:color w:val="0C0C0C"/>
          <w:szCs w:val="21"/>
          <w:highlight w:val="none"/>
          <w:lang w:val="en-US" w:eastAsia="zh-CN"/>
        </w:rPr>
        <w:t>.</w:t>
      </w:r>
      <w:r>
        <w:rPr>
          <w:rFonts w:hint="eastAsia" w:ascii="仿宋_GB2312" w:hAnsi="仿宋_GB2312" w:cs="仿宋_GB2312"/>
          <w:color w:val="0C0C0C"/>
          <w:szCs w:val="21"/>
          <w:highlight w:val="none"/>
        </w:rPr>
        <w:t>被生态环境部门认定为“低碳领跑者”企业可免评第8项</w:t>
      </w:r>
    </w:p>
    <w:p>
      <w:pPr>
        <w:pStyle w:val="2"/>
        <w:ind w:left="0" w:leftChars="0" w:firstLine="0" w:firstLineChars="0"/>
        <w:rPr>
          <w:rFonts w:hint="eastAsia" w:ascii="黑体" w:hAnsi="黑体" w:eastAsia="黑体" w:cs="黑体"/>
          <w:sz w:val="32"/>
          <w:szCs w:val="32"/>
          <w:highlight w:val="none"/>
        </w:rPr>
      </w:pPr>
      <w:r>
        <w:rPr>
          <w:rFonts w:hint="eastAsia" w:ascii="仿宋_GB2312" w:hAnsi="仿宋_GB2312" w:cs="仿宋_GB2312"/>
          <w:color w:val="0C0C0C"/>
          <w:szCs w:val="21"/>
          <w:highlight w:val="none"/>
        </w:rPr>
        <w:br w:type="page"/>
      </w:r>
      <w:r>
        <w:rPr>
          <w:rFonts w:hint="eastAsia" w:ascii="黑体" w:hAnsi="黑体" w:eastAsia="黑体" w:cs="黑体"/>
          <w:sz w:val="32"/>
          <w:szCs w:val="32"/>
          <w:highlight w:val="none"/>
        </w:rPr>
        <w:t>1.</w:t>
      </w:r>
      <w:r>
        <w:rPr>
          <w:rFonts w:ascii="黑体" w:hAnsi="黑体" w:eastAsia="黑体" w:cs="黑体"/>
          <w:sz w:val="32"/>
          <w:szCs w:val="32"/>
          <w:highlight w:val="none"/>
          <w:lang w:val="en"/>
        </w:rPr>
        <w:t>1</w:t>
      </w:r>
      <w:r>
        <w:rPr>
          <w:rFonts w:hint="eastAsia" w:ascii="黑体" w:hAnsi="黑体" w:eastAsia="黑体" w:cs="黑体"/>
          <w:sz w:val="32"/>
          <w:szCs w:val="32"/>
          <w:highlight w:val="none"/>
        </w:rPr>
        <w:t>汽车整车制造（361）企业绿色绩效评价细则</w:t>
      </w:r>
    </w:p>
    <w:tbl>
      <w:tblPr>
        <w:tblStyle w:val="8"/>
        <w:tblW w:w="145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9"/>
        <w:gridCol w:w="810"/>
        <w:gridCol w:w="973"/>
        <w:gridCol w:w="2403"/>
        <w:gridCol w:w="3272"/>
        <w:gridCol w:w="3262"/>
        <w:gridCol w:w="1938"/>
        <w:gridCol w:w="14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blHeader/>
          <w:jc w:val="center"/>
        </w:trPr>
        <w:tc>
          <w:tcPr>
            <w:tcW w:w="479" w:type="dxa"/>
            <w:shd w:val="clear" w:color="auto" w:fill="FFFFFF"/>
            <w:noWrap w:val="0"/>
            <w:vAlign w:val="center"/>
          </w:tcPr>
          <w:p>
            <w:pPr>
              <w:widowControl/>
              <w:jc w:val="center"/>
              <w:textAlignment w:val="center"/>
              <w:rPr>
                <w:rFonts w:hint="eastAsia" w:ascii="仿宋_GB2312" w:hAnsi="仿宋_GB2312" w:eastAsia="仿宋_GB2312" w:cs="仿宋_GB2312"/>
                <w:b/>
                <w:color w:val="000000"/>
                <w:sz w:val="18"/>
                <w:szCs w:val="18"/>
                <w:highlight w:val="none"/>
              </w:rPr>
            </w:pPr>
            <w:r>
              <w:rPr>
                <w:rFonts w:hint="eastAsia" w:ascii="仿宋_GB2312" w:hAnsi="仿宋_GB2312" w:eastAsia="仿宋_GB2312" w:cs="仿宋_GB2312"/>
                <w:b/>
                <w:color w:val="000000"/>
                <w:kern w:val="0"/>
                <w:sz w:val="18"/>
                <w:szCs w:val="18"/>
                <w:highlight w:val="none"/>
                <w:lang w:bidi="ar"/>
              </w:rPr>
              <w:t>序号</w:t>
            </w:r>
          </w:p>
        </w:tc>
        <w:tc>
          <w:tcPr>
            <w:tcW w:w="810" w:type="dxa"/>
            <w:shd w:val="clear" w:color="auto" w:fill="FFFFFF"/>
            <w:noWrap w:val="0"/>
            <w:vAlign w:val="center"/>
          </w:tcPr>
          <w:p>
            <w:pPr>
              <w:widowControl/>
              <w:jc w:val="center"/>
              <w:textAlignment w:val="center"/>
              <w:rPr>
                <w:rFonts w:hint="eastAsia" w:ascii="仿宋_GB2312" w:hAnsi="仿宋_GB2312" w:eastAsia="仿宋_GB2312" w:cs="仿宋_GB2312"/>
                <w:b/>
                <w:color w:val="000000"/>
                <w:sz w:val="18"/>
                <w:szCs w:val="18"/>
                <w:highlight w:val="none"/>
              </w:rPr>
            </w:pPr>
            <w:r>
              <w:rPr>
                <w:rFonts w:hint="eastAsia" w:ascii="仿宋_GB2312" w:hAnsi="仿宋_GB2312" w:eastAsia="仿宋_GB2312" w:cs="仿宋_GB2312"/>
                <w:b/>
                <w:color w:val="000000"/>
                <w:kern w:val="0"/>
                <w:sz w:val="18"/>
                <w:szCs w:val="18"/>
                <w:highlight w:val="none"/>
                <w:lang w:bidi="ar"/>
              </w:rPr>
              <w:t>一级指标</w:t>
            </w:r>
          </w:p>
        </w:tc>
        <w:tc>
          <w:tcPr>
            <w:tcW w:w="973" w:type="dxa"/>
            <w:shd w:val="clear" w:color="auto" w:fill="FFFFFF"/>
            <w:noWrap w:val="0"/>
            <w:vAlign w:val="center"/>
          </w:tcPr>
          <w:p>
            <w:pPr>
              <w:widowControl/>
              <w:jc w:val="center"/>
              <w:textAlignment w:val="center"/>
              <w:rPr>
                <w:rFonts w:hint="eastAsia" w:ascii="仿宋_GB2312" w:hAnsi="仿宋_GB2312" w:eastAsia="仿宋_GB2312" w:cs="仿宋_GB2312"/>
                <w:b/>
                <w:color w:val="000000"/>
                <w:sz w:val="18"/>
                <w:szCs w:val="18"/>
                <w:highlight w:val="none"/>
              </w:rPr>
            </w:pPr>
            <w:r>
              <w:rPr>
                <w:rFonts w:hint="eastAsia" w:ascii="仿宋_GB2312" w:hAnsi="仿宋_GB2312" w:eastAsia="仿宋_GB2312" w:cs="仿宋_GB2312"/>
                <w:b/>
                <w:color w:val="000000"/>
                <w:kern w:val="0"/>
                <w:sz w:val="18"/>
                <w:szCs w:val="18"/>
                <w:highlight w:val="none"/>
                <w:lang w:bidi="ar"/>
              </w:rPr>
              <w:t>二级指标</w:t>
            </w:r>
          </w:p>
        </w:tc>
        <w:tc>
          <w:tcPr>
            <w:tcW w:w="2403" w:type="dxa"/>
            <w:shd w:val="clear" w:color="auto" w:fill="FFFFFF"/>
            <w:noWrap w:val="0"/>
            <w:vAlign w:val="center"/>
          </w:tcPr>
          <w:p>
            <w:pPr>
              <w:widowControl/>
              <w:jc w:val="center"/>
              <w:textAlignment w:val="center"/>
              <w:rPr>
                <w:rFonts w:hint="eastAsia" w:ascii="仿宋_GB2312" w:hAnsi="仿宋_GB2312" w:eastAsia="仿宋_GB2312" w:cs="仿宋_GB2312"/>
                <w:b/>
                <w:color w:val="000000"/>
                <w:sz w:val="18"/>
                <w:szCs w:val="18"/>
                <w:highlight w:val="none"/>
              </w:rPr>
            </w:pPr>
            <w:r>
              <w:rPr>
                <w:rFonts w:hint="eastAsia" w:ascii="仿宋_GB2312" w:hAnsi="仿宋_GB2312" w:eastAsia="仿宋_GB2312" w:cs="仿宋_GB2312"/>
                <w:b/>
                <w:color w:val="000000"/>
                <w:kern w:val="0"/>
                <w:sz w:val="18"/>
                <w:szCs w:val="18"/>
                <w:highlight w:val="none"/>
                <w:lang w:bidi="ar"/>
              </w:rPr>
              <w:t>评价内容和依据</w:t>
            </w:r>
          </w:p>
        </w:tc>
        <w:tc>
          <w:tcPr>
            <w:tcW w:w="3272" w:type="dxa"/>
            <w:shd w:val="clear" w:color="auto" w:fill="FFFFFF"/>
            <w:noWrap w:val="0"/>
            <w:vAlign w:val="center"/>
          </w:tcPr>
          <w:p>
            <w:pPr>
              <w:widowControl/>
              <w:jc w:val="center"/>
              <w:textAlignment w:val="center"/>
              <w:rPr>
                <w:rFonts w:hint="eastAsia" w:ascii="仿宋_GB2312" w:hAnsi="仿宋_GB2312" w:eastAsia="仿宋_GB2312" w:cs="仿宋_GB2312"/>
                <w:b/>
                <w:color w:val="000000"/>
                <w:kern w:val="0"/>
                <w:sz w:val="18"/>
                <w:szCs w:val="18"/>
                <w:highlight w:val="none"/>
                <w:lang w:bidi="ar"/>
              </w:rPr>
            </w:pPr>
            <w:r>
              <w:rPr>
                <w:rFonts w:hint="eastAsia" w:ascii="仿宋_GB2312" w:hAnsi="仿宋_GB2312" w:eastAsia="仿宋_GB2312" w:cs="仿宋_GB2312"/>
                <w:b/>
                <w:color w:val="000000"/>
                <w:kern w:val="0"/>
                <w:sz w:val="18"/>
                <w:szCs w:val="18"/>
                <w:highlight w:val="none"/>
                <w:lang w:bidi="ar"/>
              </w:rPr>
              <w:t>绿色标杆企业(深绿)</w:t>
            </w:r>
          </w:p>
        </w:tc>
        <w:tc>
          <w:tcPr>
            <w:tcW w:w="3262" w:type="dxa"/>
            <w:shd w:val="clear" w:color="auto" w:fill="FFFFFF"/>
            <w:noWrap w:val="0"/>
            <w:vAlign w:val="center"/>
          </w:tcPr>
          <w:p>
            <w:pPr>
              <w:widowControl/>
              <w:jc w:val="center"/>
              <w:textAlignment w:val="center"/>
              <w:rPr>
                <w:rFonts w:hint="eastAsia" w:ascii="仿宋_GB2312" w:hAnsi="仿宋_GB2312" w:eastAsia="仿宋_GB2312" w:cs="仿宋_GB2312"/>
                <w:b/>
                <w:color w:val="000000"/>
                <w:sz w:val="18"/>
                <w:szCs w:val="18"/>
                <w:highlight w:val="none"/>
              </w:rPr>
            </w:pPr>
            <w:r>
              <w:rPr>
                <w:rFonts w:hint="eastAsia" w:ascii="仿宋_GB2312" w:hAnsi="仿宋_GB2312" w:eastAsia="仿宋_GB2312" w:cs="仿宋_GB2312"/>
                <w:b/>
                <w:bCs/>
                <w:sz w:val="18"/>
                <w:szCs w:val="18"/>
                <w:highlight w:val="none"/>
              </w:rPr>
              <w:t>绿色基准企业(浅绿)</w:t>
            </w:r>
          </w:p>
        </w:tc>
        <w:tc>
          <w:tcPr>
            <w:tcW w:w="1938" w:type="dxa"/>
            <w:shd w:val="clear" w:color="auto" w:fill="FFFFFF"/>
            <w:noWrap w:val="0"/>
            <w:vAlign w:val="center"/>
          </w:tcPr>
          <w:p>
            <w:pPr>
              <w:widowControl/>
              <w:jc w:val="center"/>
              <w:textAlignment w:val="center"/>
              <w:rPr>
                <w:rFonts w:hint="eastAsia" w:ascii="仿宋_GB2312" w:hAnsi="仿宋_GB2312" w:eastAsia="仿宋_GB2312" w:cs="仿宋_GB2312"/>
                <w:b/>
                <w:color w:val="000000"/>
                <w:sz w:val="18"/>
                <w:szCs w:val="18"/>
                <w:highlight w:val="none"/>
              </w:rPr>
            </w:pPr>
            <w:r>
              <w:rPr>
                <w:rFonts w:hint="eastAsia" w:ascii="仿宋_GB2312" w:hAnsi="仿宋_GB2312" w:eastAsia="仿宋_GB2312" w:cs="仿宋_GB2312"/>
                <w:b/>
                <w:color w:val="000000"/>
                <w:kern w:val="0"/>
                <w:sz w:val="18"/>
                <w:szCs w:val="18"/>
                <w:highlight w:val="none"/>
                <w:lang w:bidi="ar"/>
              </w:rPr>
              <w:t>普通合法企业</w:t>
            </w:r>
          </w:p>
        </w:tc>
        <w:tc>
          <w:tcPr>
            <w:tcW w:w="1400" w:type="dxa"/>
            <w:shd w:val="clear" w:color="auto" w:fill="FFFFFF"/>
            <w:noWrap w:val="0"/>
            <w:vAlign w:val="center"/>
          </w:tcPr>
          <w:p>
            <w:pPr>
              <w:widowControl/>
              <w:jc w:val="center"/>
              <w:textAlignment w:val="center"/>
              <w:rPr>
                <w:rFonts w:hint="eastAsia" w:ascii="仿宋_GB2312" w:hAnsi="仿宋_GB2312" w:eastAsia="仿宋_GB2312" w:cs="仿宋_GB2312"/>
                <w:b/>
                <w:color w:val="000000"/>
                <w:sz w:val="18"/>
                <w:szCs w:val="18"/>
                <w:highlight w:val="none"/>
              </w:rPr>
            </w:pPr>
            <w:r>
              <w:rPr>
                <w:rFonts w:hint="eastAsia" w:ascii="仿宋_GB2312" w:hAnsi="仿宋_GB2312" w:eastAsia="仿宋_GB2312" w:cs="仿宋_GB2312"/>
                <w:b/>
                <w:color w:val="000000"/>
                <w:kern w:val="0"/>
                <w:sz w:val="18"/>
                <w:szCs w:val="18"/>
                <w:highlight w:val="none"/>
                <w:lang w:bidi="ar"/>
              </w:rPr>
              <w:t>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5" w:hRule="atLeast"/>
          <w:jc w:val="center"/>
        </w:trPr>
        <w:tc>
          <w:tcPr>
            <w:tcW w:w="479" w:type="dxa"/>
            <w:vMerge w:val="restart"/>
            <w:shd w:val="clear" w:color="auto" w:fill="FFFFFF"/>
            <w:noWrap w:val="0"/>
            <w:vAlign w:val="center"/>
          </w:tcPr>
          <w:p>
            <w:pPr>
              <w:widowControl/>
              <w:spacing w:line="240" w:lineRule="atLeast"/>
              <w:jc w:val="center"/>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1</w:t>
            </w:r>
          </w:p>
        </w:tc>
        <w:tc>
          <w:tcPr>
            <w:tcW w:w="810" w:type="dxa"/>
            <w:vMerge w:val="restart"/>
            <w:shd w:val="clear" w:color="auto" w:fill="FFFFFF"/>
            <w:noWrap w:val="0"/>
            <w:vAlign w:val="center"/>
          </w:tcPr>
          <w:p>
            <w:pPr>
              <w:widowControl/>
              <w:spacing w:line="240" w:lineRule="atLeast"/>
              <w:jc w:val="center"/>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原辅材料</w:t>
            </w:r>
          </w:p>
        </w:tc>
        <w:tc>
          <w:tcPr>
            <w:tcW w:w="973" w:type="dxa"/>
            <w:vMerge w:val="restart"/>
            <w:shd w:val="clear" w:color="auto" w:fill="FFFFFF"/>
            <w:noWrap w:val="0"/>
            <w:vAlign w:val="center"/>
          </w:tcPr>
          <w:p>
            <w:pPr>
              <w:widowControl/>
              <w:spacing w:line="240" w:lineRule="atLeast"/>
              <w:jc w:val="center"/>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清洁原</w:t>
            </w:r>
            <w:r>
              <w:rPr>
                <w:rFonts w:hint="eastAsia" w:ascii="仿宋_GB2312" w:hAnsi="仿宋_GB2312" w:eastAsia="仿宋_GB2312" w:cs="仿宋_GB2312"/>
                <w:color w:val="000000"/>
                <w:kern w:val="0"/>
                <w:sz w:val="18"/>
                <w:szCs w:val="18"/>
                <w:highlight w:val="none"/>
                <w:lang w:eastAsia="zh-CN" w:bidi="ar"/>
              </w:rPr>
              <w:t>辅</w:t>
            </w:r>
            <w:r>
              <w:rPr>
                <w:rFonts w:hint="eastAsia" w:ascii="仿宋_GB2312" w:hAnsi="仿宋_GB2312" w:eastAsia="仿宋_GB2312" w:cs="仿宋_GB2312"/>
                <w:color w:val="000000"/>
                <w:kern w:val="0"/>
                <w:sz w:val="18"/>
                <w:szCs w:val="18"/>
                <w:highlight w:val="none"/>
                <w:lang w:bidi="ar"/>
              </w:rPr>
              <w:t>料</w:t>
            </w:r>
          </w:p>
        </w:tc>
        <w:tc>
          <w:tcPr>
            <w:tcW w:w="2403" w:type="dxa"/>
            <w:shd w:val="clear" w:color="auto" w:fill="FFFFFF"/>
            <w:noWrap w:val="0"/>
            <w:vAlign w:val="center"/>
          </w:tcPr>
          <w:p>
            <w:pPr>
              <w:widowControl/>
              <w:spacing w:line="24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涂料</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《低挥发性有机化合物含量涂料产品技术要求》（GB/T38597）</w:t>
            </w:r>
          </w:p>
          <w:p>
            <w:pPr>
              <w:widowControl/>
              <w:spacing w:line="240" w:lineRule="exact"/>
              <w:jc w:val="left"/>
              <w:textAlignment w:val="center"/>
              <w:rPr>
                <w:rFonts w:hint="eastAsia"/>
                <w:highlight w:val="none"/>
              </w:rPr>
            </w:pPr>
            <w:r>
              <w:rPr>
                <w:rFonts w:hint="eastAsia" w:ascii="仿宋_GB2312" w:hAnsi="仿宋_GB2312" w:eastAsia="仿宋_GB2312" w:cs="仿宋_GB2312"/>
                <w:color w:val="000000"/>
                <w:kern w:val="0"/>
                <w:sz w:val="18"/>
                <w:szCs w:val="18"/>
                <w:highlight w:val="none"/>
                <w:lang w:bidi="ar"/>
              </w:rPr>
              <w:t>《车辆涂料中有害物质限量》（GB24409）</w:t>
            </w:r>
          </w:p>
        </w:tc>
        <w:tc>
          <w:tcPr>
            <w:tcW w:w="6534" w:type="dxa"/>
            <w:gridSpan w:val="2"/>
            <w:tcBorders>
              <w:right w:val="single" w:color="auto" w:sz="4" w:space="0"/>
            </w:tcBorders>
            <w:shd w:val="clear" w:color="auto" w:fill="FFFFFF"/>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涂料（除修补漆外）VOCs含量满足GB/T38597的要求，修补漆VOCs含量满足GB24409的要求，有害物质含量满足GB24409的要求</w:t>
            </w:r>
          </w:p>
        </w:tc>
        <w:tc>
          <w:tcPr>
            <w:tcW w:w="1938" w:type="dxa"/>
            <w:tcBorders>
              <w:left w:val="single" w:color="auto" w:sz="4" w:space="0"/>
            </w:tcBorders>
            <w:shd w:val="clear" w:color="auto" w:fill="FFFFFF"/>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涂料VOCs含量</w:t>
            </w:r>
            <w:r>
              <w:rPr>
                <w:rFonts w:hint="eastAsia" w:ascii="仿宋_GB2312" w:hAnsi="仿宋_GB2312" w:eastAsia="仿宋_GB2312" w:cs="仿宋_GB2312"/>
                <w:color w:val="000000"/>
                <w:kern w:val="0"/>
                <w:sz w:val="18"/>
                <w:szCs w:val="18"/>
                <w:highlight w:val="none"/>
                <w:lang w:eastAsia="zh-CN" w:bidi="ar"/>
              </w:rPr>
              <w:t>和</w:t>
            </w:r>
            <w:r>
              <w:rPr>
                <w:rFonts w:hint="eastAsia" w:ascii="仿宋_GB2312" w:hAnsi="仿宋_GB2312" w:eastAsia="仿宋_GB2312" w:cs="仿宋_GB2312"/>
                <w:color w:val="000000"/>
                <w:kern w:val="0"/>
                <w:sz w:val="18"/>
                <w:szCs w:val="18"/>
                <w:highlight w:val="none"/>
                <w:lang w:bidi="ar"/>
              </w:rPr>
              <w:t>有害物质含量满足GB24409的要求</w:t>
            </w:r>
          </w:p>
        </w:tc>
        <w:tc>
          <w:tcPr>
            <w:tcW w:w="1400" w:type="dxa"/>
            <w:vMerge w:val="restart"/>
            <w:shd w:val="clear" w:color="auto" w:fill="FFFFFF"/>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企业提供原</w:t>
            </w:r>
            <w:r>
              <w:rPr>
                <w:rFonts w:hint="eastAsia" w:ascii="仿宋_GB2312" w:hAnsi="仿宋_GB2312" w:eastAsia="仿宋_GB2312" w:cs="仿宋_GB2312"/>
                <w:color w:val="000000"/>
                <w:kern w:val="0"/>
                <w:sz w:val="18"/>
                <w:szCs w:val="18"/>
                <w:highlight w:val="none"/>
                <w:lang w:eastAsia="zh-CN" w:bidi="ar"/>
              </w:rPr>
              <w:t>辅</w:t>
            </w:r>
            <w:r>
              <w:rPr>
                <w:rFonts w:hint="eastAsia" w:ascii="仿宋_GB2312" w:hAnsi="仿宋_GB2312" w:eastAsia="仿宋_GB2312" w:cs="仿宋_GB2312"/>
                <w:color w:val="000000"/>
                <w:kern w:val="0"/>
                <w:sz w:val="18"/>
                <w:szCs w:val="18"/>
                <w:highlight w:val="none"/>
                <w:lang w:bidi="ar"/>
              </w:rPr>
              <w:t>材料明细和VOCs成分检测报告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0" w:hRule="atLeast"/>
          <w:jc w:val="center"/>
        </w:trPr>
        <w:tc>
          <w:tcPr>
            <w:tcW w:w="479" w:type="dxa"/>
            <w:vMerge w:val="continue"/>
            <w:shd w:val="clear" w:color="auto" w:fill="FFFFFF"/>
            <w:noWrap w:val="0"/>
            <w:vAlign w:val="center"/>
          </w:tcPr>
          <w:p>
            <w:pPr>
              <w:spacing w:line="240" w:lineRule="atLeast"/>
              <w:jc w:val="center"/>
              <w:rPr>
                <w:rFonts w:hint="eastAsia" w:ascii="仿宋_GB2312" w:hAnsi="仿宋_GB2312" w:eastAsia="仿宋_GB2312" w:cs="仿宋_GB2312"/>
                <w:color w:val="000000"/>
                <w:sz w:val="18"/>
                <w:szCs w:val="18"/>
                <w:highlight w:val="none"/>
              </w:rPr>
            </w:pPr>
          </w:p>
        </w:tc>
        <w:tc>
          <w:tcPr>
            <w:tcW w:w="810" w:type="dxa"/>
            <w:vMerge w:val="continue"/>
            <w:shd w:val="clear" w:color="auto" w:fill="FFFFFF"/>
            <w:noWrap w:val="0"/>
            <w:vAlign w:val="center"/>
          </w:tcPr>
          <w:p>
            <w:pPr>
              <w:spacing w:line="240" w:lineRule="atLeast"/>
              <w:jc w:val="center"/>
              <w:rPr>
                <w:rFonts w:hint="eastAsia" w:ascii="仿宋_GB2312" w:hAnsi="仿宋_GB2312" w:eastAsia="仿宋_GB2312" w:cs="仿宋_GB2312"/>
                <w:color w:val="000000"/>
                <w:sz w:val="18"/>
                <w:szCs w:val="18"/>
                <w:highlight w:val="none"/>
              </w:rPr>
            </w:pPr>
          </w:p>
        </w:tc>
        <w:tc>
          <w:tcPr>
            <w:tcW w:w="973" w:type="dxa"/>
            <w:vMerge w:val="continue"/>
            <w:shd w:val="clear" w:color="auto" w:fill="FFFFFF"/>
            <w:noWrap w:val="0"/>
            <w:vAlign w:val="center"/>
          </w:tcPr>
          <w:p>
            <w:pPr>
              <w:spacing w:line="240" w:lineRule="atLeast"/>
              <w:jc w:val="center"/>
              <w:rPr>
                <w:rFonts w:hint="eastAsia" w:ascii="仿宋_GB2312" w:hAnsi="仿宋_GB2312" w:eastAsia="仿宋_GB2312" w:cs="仿宋_GB2312"/>
                <w:color w:val="000000"/>
                <w:sz w:val="18"/>
                <w:szCs w:val="18"/>
                <w:highlight w:val="none"/>
              </w:rPr>
            </w:pPr>
          </w:p>
        </w:tc>
        <w:tc>
          <w:tcPr>
            <w:tcW w:w="2403" w:type="dxa"/>
            <w:shd w:val="clear" w:color="auto" w:fill="FFFFFF"/>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胶粘剂</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《胶粘剂挥发性有机化合物限量》（GB33372）</w:t>
            </w:r>
          </w:p>
        </w:tc>
        <w:tc>
          <w:tcPr>
            <w:tcW w:w="8472" w:type="dxa"/>
            <w:gridSpan w:val="3"/>
            <w:shd w:val="clear" w:color="auto" w:fill="FFFFFF"/>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点焊胶、密封胶、折边胶、减震胶、结构胶、玻璃胶及抗石击材料等胶粘剂VOCs含量限值应满足GB33372规定的水基型和本体型胶粘剂中交通运输类、溶剂型胶粘剂中其他类要求</w:t>
            </w:r>
          </w:p>
        </w:tc>
        <w:tc>
          <w:tcPr>
            <w:tcW w:w="1400" w:type="dxa"/>
            <w:vMerge w:val="continue"/>
            <w:shd w:val="clear" w:color="auto" w:fill="FFFFFF"/>
            <w:noWrap w:val="0"/>
            <w:vAlign w:val="center"/>
          </w:tcPr>
          <w:p>
            <w:pPr>
              <w:spacing w:line="240" w:lineRule="exact"/>
              <w:jc w:val="left"/>
              <w:rPr>
                <w:rFonts w:hint="eastAsia" w:ascii="仿宋_GB2312" w:hAnsi="仿宋_GB2312" w:eastAsia="仿宋_GB2312" w:cs="仿宋_GB2312"/>
                <w:color w:val="00000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jc w:val="center"/>
        </w:trPr>
        <w:tc>
          <w:tcPr>
            <w:tcW w:w="479" w:type="dxa"/>
            <w:vMerge w:val="continue"/>
            <w:shd w:val="clear" w:color="auto" w:fill="FFFFFF"/>
            <w:noWrap w:val="0"/>
            <w:vAlign w:val="center"/>
          </w:tcPr>
          <w:p>
            <w:pPr>
              <w:spacing w:line="240" w:lineRule="atLeast"/>
              <w:jc w:val="center"/>
              <w:rPr>
                <w:rFonts w:hint="eastAsia" w:ascii="仿宋_GB2312" w:hAnsi="仿宋_GB2312" w:eastAsia="仿宋_GB2312" w:cs="仿宋_GB2312"/>
                <w:color w:val="000000"/>
                <w:sz w:val="18"/>
                <w:szCs w:val="18"/>
                <w:highlight w:val="none"/>
              </w:rPr>
            </w:pPr>
          </w:p>
        </w:tc>
        <w:tc>
          <w:tcPr>
            <w:tcW w:w="810" w:type="dxa"/>
            <w:vMerge w:val="continue"/>
            <w:shd w:val="clear" w:color="auto" w:fill="FFFFFF"/>
            <w:noWrap w:val="0"/>
            <w:vAlign w:val="center"/>
          </w:tcPr>
          <w:p>
            <w:pPr>
              <w:spacing w:line="240" w:lineRule="atLeast"/>
              <w:jc w:val="center"/>
              <w:rPr>
                <w:rFonts w:hint="eastAsia" w:ascii="仿宋_GB2312" w:hAnsi="仿宋_GB2312" w:eastAsia="仿宋_GB2312" w:cs="仿宋_GB2312"/>
                <w:color w:val="000000"/>
                <w:sz w:val="18"/>
                <w:szCs w:val="18"/>
                <w:highlight w:val="none"/>
              </w:rPr>
            </w:pPr>
          </w:p>
        </w:tc>
        <w:tc>
          <w:tcPr>
            <w:tcW w:w="973" w:type="dxa"/>
            <w:vMerge w:val="continue"/>
            <w:shd w:val="clear" w:color="auto" w:fill="FFFFFF"/>
            <w:noWrap w:val="0"/>
            <w:vAlign w:val="center"/>
          </w:tcPr>
          <w:p>
            <w:pPr>
              <w:spacing w:line="240" w:lineRule="atLeast"/>
              <w:jc w:val="center"/>
              <w:rPr>
                <w:rFonts w:hint="eastAsia" w:ascii="仿宋_GB2312" w:hAnsi="仿宋_GB2312" w:eastAsia="仿宋_GB2312" w:cs="仿宋_GB2312"/>
                <w:color w:val="000000"/>
                <w:sz w:val="18"/>
                <w:szCs w:val="18"/>
                <w:highlight w:val="none"/>
              </w:rPr>
            </w:pPr>
          </w:p>
        </w:tc>
        <w:tc>
          <w:tcPr>
            <w:tcW w:w="2403" w:type="dxa"/>
            <w:shd w:val="clear" w:color="auto" w:fill="FFFFFF"/>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清洗剂</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《清洗剂挥发性有机化合物含量限值》（GB38508）</w:t>
            </w:r>
          </w:p>
        </w:tc>
        <w:tc>
          <w:tcPr>
            <w:tcW w:w="6534" w:type="dxa"/>
            <w:gridSpan w:val="2"/>
            <w:tcBorders>
              <w:right w:val="single" w:color="auto" w:sz="4" w:space="0"/>
            </w:tcBorders>
            <w:shd w:val="clear" w:color="auto" w:fill="FFFFFF"/>
            <w:noWrap w:val="0"/>
            <w:vAlign w:val="center"/>
          </w:tcPr>
          <w:p>
            <w:pPr>
              <w:widowControl/>
              <w:spacing w:line="240" w:lineRule="exact"/>
              <w:jc w:val="left"/>
              <w:textAlignment w:val="center"/>
              <w:rPr>
                <w:rFonts w:hint="eastAsia"/>
                <w:highlight w:val="none"/>
              </w:rPr>
            </w:pPr>
            <w:r>
              <w:rPr>
                <w:rFonts w:hint="eastAsia" w:ascii="仿宋_GB2312" w:hAnsi="仿宋_GB2312" w:eastAsia="仿宋_GB2312" w:cs="仿宋_GB2312"/>
                <w:color w:val="000000"/>
                <w:kern w:val="0"/>
                <w:sz w:val="18"/>
                <w:szCs w:val="18"/>
                <w:highlight w:val="none"/>
                <w:lang w:bidi="ar"/>
              </w:rPr>
              <w:t>水基清洗剂VOCs含量限值满足GB 38508的要求，半水基清洗剂VOCs含量限值满足GB 38508中低VOCs含量限值的要求</w:t>
            </w:r>
          </w:p>
        </w:tc>
        <w:tc>
          <w:tcPr>
            <w:tcW w:w="1938" w:type="dxa"/>
            <w:tcBorders>
              <w:left w:val="single" w:color="auto" w:sz="4" w:space="0"/>
            </w:tcBorders>
            <w:shd w:val="clear" w:color="auto" w:fill="FFFFFF"/>
            <w:noWrap w:val="0"/>
            <w:vAlign w:val="center"/>
          </w:tcPr>
          <w:p>
            <w:pPr>
              <w:widowControl/>
              <w:spacing w:line="24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满足GB38508要求</w:t>
            </w:r>
          </w:p>
        </w:tc>
        <w:tc>
          <w:tcPr>
            <w:tcW w:w="1400" w:type="dxa"/>
            <w:vMerge w:val="continue"/>
            <w:shd w:val="clear" w:color="auto" w:fill="FFFFFF"/>
            <w:noWrap w:val="0"/>
            <w:vAlign w:val="center"/>
          </w:tcPr>
          <w:p>
            <w:pPr>
              <w:spacing w:line="240" w:lineRule="exact"/>
              <w:jc w:val="left"/>
              <w:rPr>
                <w:rFonts w:hint="eastAsia" w:ascii="仿宋_GB2312" w:hAnsi="仿宋_GB2312" w:eastAsia="仿宋_GB2312" w:cs="仿宋_GB2312"/>
                <w:color w:val="00000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5" w:hRule="atLeast"/>
          <w:jc w:val="center"/>
        </w:trPr>
        <w:tc>
          <w:tcPr>
            <w:tcW w:w="479" w:type="dxa"/>
            <w:shd w:val="clear" w:color="auto" w:fill="FFFFFF"/>
            <w:noWrap w:val="0"/>
            <w:vAlign w:val="center"/>
          </w:tcPr>
          <w:p>
            <w:pPr>
              <w:widowControl/>
              <w:spacing w:line="240" w:lineRule="atLeast"/>
              <w:jc w:val="center"/>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2</w:t>
            </w:r>
          </w:p>
        </w:tc>
        <w:tc>
          <w:tcPr>
            <w:tcW w:w="810" w:type="dxa"/>
            <w:shd w:val="clear" w:color="auto" w:fill="FFFFFF"/>
            <w:noWrap w:val="0"/>
            <w:vAlign w:val="center"/>
          </w:tcPr>
          <w:p>
            <w:pPr>
              <w:widowControl/>
              <w:spacing w:line="240" w:lineRule="atLeast"/>
              <w:jc w:val="center"/>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生产工艺及装备</w:t>
            </w:r>
          </w:p>
        </w:tc>
        <w:tc>
          <w:tcPr>
            <w:tcW w:w="973" w:type="dxa"/>
            <w:shd w:val="clear" w:color="auto" w:fill="FFFFFF"/>
            <w:noWrap w:val="0"/>
            <w:vAlign w:val="center"/>
          </w:tcPr>
          <w:p>
            <w:pPr>
              <w:widowControl/>
              <w:spacing w:line="240" w:lineRule="atLeast"/>
              <w:jc w:val="center"/>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绿色装备</w:t>
            </w:r>
          </w:p>
        </w:tc>
        <w:tc>
          <w:tcPr>
            <w:tcW w:w="2403" w:type="dxa"/>
            <w:shd w:val="clear" w:color="auto" w:fill="FFFFFF"/>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《国家工业和信息化领域节能技术装备推荐目录》</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《北京市节能技术产品推荐目录》</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《清洁生产评价指标体系汽车整车制造业》（DB11/T1180）</w:t>
            </w:r>
          </w:p>
        </w:tc>
        <w:tc>
          <w:tcPr>
            <w:tcW w:w="3272" w:type="dxa"/>
            <w:shd w:val="clear" w:color="auto" w:fill="FFFFFF"/>
            <w:noWrap w:val="0"/>
            <w:vAlign w:val="center"/>
          </w:tcPr>
          <w:p>
            <w:pPr>
              <w:widowControl/>
              <w:spacing w:line="24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主要生产设备采用《国家工业和信息化领域节能技术装备推荐目录》《北京市节能技术产品推荐目录》推荐的装备，同时达到清洁生产评价指标体系I级基准值</w:t>
            </w:r>
          </w:p>
        </w:tc>
        <w:tc>
          <w:tcPr>
            <w:tcW w:w="3262" w:type="dxa"/>
            <w:shd w:val="clear" w:color="auto" w:fill="FFFFFF"/>
            <w:noWrap w:val="0"/>
            <w:vAlign w:val="center"/>
          </w:tcPr>
          <w:p>
            <w:pPr>
              <w:widowControl/>
              <w:spacing w:line="24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主要生产设备采用《国家工业和信息化领域节能技术装备推荐目录》《北京市节能技术产品推荐目录》推荐的装备，同时达到清洁生产评价指标体系Ⅱ级基准值</w:t>
            </w:r>
          </w:p>
        </w:tc>
        <w:tc>
          <w:tcPr>
            <w:tcW w:w="1938" w:type="dxa"/>
            <w:shd w:val="clear" w:color="auto" w:fill="FFFFFF"/>
            <w:noWrap w:val="0"/>
            <w:vAlign w:val="center"/>
          </w:tcPr>
          <w:p>
            <w:pPr>
              <w:widowControl/>
              <w:spacing w:line="24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无强制要求</w:t>
            </w:r>
          </w:p>
        </w:tc>
        <w:tc>
          <w:tcPr>
            <w:tcW w:w="1400" w:type="dxa"/>
            <w:shd w:val="clear" w:color="auto" w:fill="FFFFFF"/>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企业提供使用设备说明文件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0" w:hRule="atLeast"/>
          <w:jc w:val="center"/>
        </w:trPr>
        <w:tc>
          <w:tcPr>
            <w:tcW w:w="479" w:type="dxa"/>
            <w:shd w:val="clear" w:color="auto" w:fill="FFFFFF"/>
            <w:noWrap w:val="0"/>
            <w:vAlign w:val="center"/>
          </w:tcPr>
          <w:p>
            <w:pPr>
              <w:widowControl/>
              <w:spacing w:line="240" w:lineRule="atLeast"/>
              <w:jc w:val="center"/>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3</w:t>
            </w:r>
          </w:p>
        </w:tc>
        <w:tc>
          <w:tcPr>
            <w:tcW w:w="810" w:type="dxa"/>
            <w:shd w:val="clear" w:color="auto" w:fill="FFFFFF"/>
            <w:noWrap w:val="0"/>
            <w:vAlign w:val="center"/>
          </w:tcPr>
          <w:p>
            <w:pPr>
              <w:widowControl/>
              <w:spacing w:line="240" w:lineRule="atLeast"/>
              <w:jc w:val="center"/>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污染治理技术</w:t>
            </w:r>
          </w:p>
        </w:tc>
        <w:tc>
          <w:tcPr>
            <w:tcW w:w="973" w:type="dxa"/>
            <w:shd w:val="clear" w:color="auto" w:fill="FFFFFF"/>
            <w:noWrap w:val="0"/>
            <w:vAlign w:val="center"/>
          </w:tcPr>
          <w:p>
            <w:pPr>
              <w:widowControl/>
              <w:spacing w:line="240" w:lineRule="atLeast"/>
              <w:jc w:val="center"/>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先进治污</w:t>
            </w:r>
          </w:p>
          <w:p>
            <w:pPr>
              <w:widowControl/>
              <w:spacing w:line="240" w:lineRule="atLeast"/>
              <w:jc w:val="center"/>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技术</w:t>
            </w:r>
          </w:p>
        </w:tc>
        <w:tc>
          <w:tcPr>
            <w:tcW w:w="2403" w:type="dxa"/>
            <w:shd w:val="clear" w:color="auto" w:fill="FFFFFF"/>
            <w:noWrap w:val="0"/>
            <w:vAlign w:val="center"/>
          </w:tcPr>
          <w:p>
            <w:pPr>
              <w:widowControl/>
              <w:spacing w:line="24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《汽车工业污染防治可行技术指南》（HJ1181）</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《北京市重污染天气重点行业应急减排措施制定技术指南》</w:t>
            </w:r>
          </w:p>
        </w:tc>
        <w:tc>
          <w:tcPr>
            <w:tcW w:w="3272" w:type="dxa"/>
            <w:shd w:val="clear" w:color="auto" w:fill="FFFFFF"/>
            <w:noWrap w:val="0"/>
            <w:vAlign w:val="center"/>
          </w:tcPr>
          <w:p>
            <w:pPr>
              <w:autoSpaceDE w:val="0"/>
              <w:autoSpaceDN w:val="0"/>
              <w:adjustRightInd w:val="0"/>
              <w:snapToGrid w:val="0"/>
              <w:spacing w:line="200" w:lineRule="exact"/>
              <w:jc w:val="left"/>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1</w:t>
            </w:r>
            <w:r>
              <w:rPr>
                <w:rFonts w:hint="eastAsia" w:ascii="仿宋_GB2312" w:hAnsi="仿宋_GB2312" w:eastAsia="仿宋_GB2312" w:cs="仿宋_GB2312"/>
                <w:color w:val="000000"/>
                <w:kern w:val="0"/>
                <w:sz w:val="18"/>
                <w:szCs w:val="18"/>
                <w:highlight w:val="none"/>
                <w:lang w:val="en-US" w:eastAsia="zh-CN" w:bidi="ar"/>
              </w:rPr>
              <w:t>.</w:t>
            </w:r>
            <w:r>
              <w:rPr>
                <w:rFonts w:hint="eastAsia" w:ascii="仿宋_GB2312" w:hAnsi="仿宋_GB2312" w:eastAsia="仿宋_GB2312" w:cs="仿宋_GB2312"/>
                <w:color w:val="000000"/>
                <w:kern w:val="0"/>
                <w:sz w:val="18"/>
                <w:szCs w:val="18"/>
                <w:highlight w:val="none"/>
                <w:lang w:bidi="ar"/>
              </w:rPr>
              <w:t>喷涂废气设置干式的石灰石、纸盒等高效漆雾处理装置；</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2</w:t>
            </w:r>
            <w:r>
              <w:rPr>
                <w:rFonts w:hint="eastAsia" w:ascii="仿宋_GB2312" w:hAnsi="仿宋_GB2312" w:eastAsia="仿宋_GB2312" w:cs="仿宋_GB2312"/>
                <w:color w:val="000000"/>
                <w:kern w:val="0"/>
                <w:sz w:val="18"/>
                <w:szCs w:val="18"/>
                <w:highlight w:val="none"/>
                <w:lang w:val="en-US" w:eastAsia="zh-CN" w:bidi="ar"/>
              </w:rPr>
              <w:t>.</w:t>
            </w:r>
            <w:r>
              <w:rPr>
                <w:rFonts w:hint="eastAsia" w:ascii="仿宋_GB2312" w:hAnsi="仿宋_GB2312" w:eastAsia="仿宋_GB2312" w:cs="仿宋_GB2312"/>
                <w:color w:val="000000"/>
                <w:kern w:val="0"/>
                <w:sz w:val="18"/>
                <w:szCs w:val="18"/>
                <w:highlight w:val="none"/>
                <w:lang w:bidi="ar"/>
              </w:rPr>
              <w:t>使用溶剂型涂料时，喷漆、流平、烘干、清洗等工序含VOCs废气采用吸附浓缩+燃烧、燃烧等治理技术，处理效率≥90%；调漆废气密闭收集并安装治理设施；</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3</w:t>
            </w:r>
            <w:r>
              <w:rPr>
                <w:rFonts w:hint="eastAsia" w:ascii="仿宋_GB2312" w:hAnsi="仿宋_GB2312" w:eastAsia="仿宋_GB2312" w:cs="仿宋_GB2312"/>
                <w:color w:val="000000"/>
                <w:kern w:val="0"/>
                <w:sz w:val="18"/>
                <w:szCs w:val="18"/>
                <w:highlight w:val="none"/>
                <w:lang w:val="en-US" w:eastAsia="zh-CN" w:bidi="ar"/>
              </w:rPr>
              <w:t>.</w:t>
            </w:r>
            <w:r>
              <w:rPr>
                <w:rFonts w:hint="eastAsia" w:ascii="仿宋_GB2312" w:hAnsi="仿宋_GB2312" w:eastAsia="仿宋_GB2312" w:cs="仿宋_GB2312"/>
                <w:color w:val="000000"/>
                <w:kern w:val="0"/>
                <w:sz w:val="18"/>
                <w:szCs w:val="18"/>
                <w:highlight w:val="none"/>
                <w:lang w:bidi="ar"/>
              </w:rPr>
              <w:t>使用水性涂料时，当车间或者生产设施排气中NMHC初始排放浓度大于20mg/m</w:t>
            </w:r>
            <w:r>
              <w:rPr>
                <w:rFonts w:hint="eastAsia" w:ascii="仿宋_GB2312" w:hAnsi="仿宋_GB2312" w:eastAsia="仿宋_GB2312" w:cs="仿宋_GB2312"/>
                <w:color w:val="000000"/>
                <w:kern w:val="0"/>
                <w:sz w:val="18"/>
                <w:szCs w:val="18"/>
                <w:highlight w:val="none"/>
                <w:vertAlign w:val="superscript"/>
                <w:lang w:bidi="ar"/>
              </w:rPr>
              <w:t>3</w:t>
            </w:r>
            <w:r>
              <w:rPr>
                <w:rFonts w:hint="eastAsia" w:ascii="仿宋_GB2312" w:hAnsi="仿宋_GB2312" w:eastAsia="仿宋_GB2312" w:cs="仿宋_GB2312"/>
                <w:color w:val="000000"/>
                <w:kern w:val="0"/>
                <w:sz w:val="18"/>
                <w:szCs w:val="18"/>
                <w:highlight w:val="none"/>
                <w:lang w:bidi="ar"/>
              </w:rPr>
              <w:t>时，建设末端</w:t>
            </w:r>
            <w:r>
              <w:rPr>
                <w:rFonts w:hint="eastAsia" w:ascii="仿宋_GB2312" w:hAnsi="仿宋_GB2312" w:eastAsia="仿宋_GB2312" w:cs="仿宋_GB2312"/>
                <w:color w:val="000000"/>
                <w:kern w:val="0"/>
                <w:sz w:val="18"/>
                <w:szCs w:val="18"/>
                <w:highlight w:val="none"/>
                <w:lang w:eastAsia="zh-CN" w:bidi="ar"/>
              </w:rPr>
              <w:t>治理</w:t>
            </w:r>
            <w:r>
              <w:rPr>
                <w:rFonts w:hint="eastAsia" w:ascii="仿宋_GB2312" w:hAnsi="仿宋_GB2312" w:eastAsia="仿宋_GB2312" w:cs="仿宋_GB2312"/>
                <w:color w:val="000000"/>
                <w:kern w:val="0"/>
                <w:sz w:val="18"/>
                <w:szCs w:val="18"/>
                <w:highlight w:val="none"/>
                <w:lang w:bidi="ar"/>
              </w:rPr>
              <w:t>设施；</w:t>
            </w:r>
          </w:p>
          <w:p>
            <w:pPr>
              <w:autoSpaceDE w:val="0"/>
              <w:autoSpaceDN w:val="0"/>
              <w:adjustRightInd w:val="0"/>
              <w:snapToGrid w:val="0"/>
              <w:spacing w:line="200" w:lineRule="exact"/>
              <w:jc w:val="left"/>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4</w:t>
            </w:r>
            <w:r>
              <w:rPr>
                <w:rFonts w:hint="eastAsia" w:ascii="仿宋_GB2312" w:hAnsi="仿宋_GB2312" w:eastAsia="仿宋_GB2312" w:cs="仿宋_GB2312"/>
                <w:color w:val="000000"/>
                <w:kern w:val="0"/>
                <w:sz w:val="18"/>
                <w:szCs w:val="18"/>
                <w:highlight w:val="none"/>
                <w:lang w:val="en-US" w:eastAsia="zh-CN" w:bidi="ar"/>
              </w:rPr>
              <w:t>.</w:t>
            </w:r>
            <w:r>
              <w:rPr>
                <w:rFonts w:hint="eastAsia" w:ascii="仿宋_GB2312" w:hAnsi="仿宋_GB2312" w:eastAsia="仿宋_GB2312" w:cs="仿宋_GB2312"/>
                <w:color w:val="000000"/>
                <w:kern w:val="0"/>
                <w:sz w:val="18"/>
                <w:szCs w:val="18"/>
                <w:highlight w:val="none"/>
                <w:lang w:bidi="ar"/>
              </w:rPr>
              <w:t>电泳</w:t>
            </w:r>
            <w:r>
              <w:rPr>
                <w:rFonts w:hint="eastAsia" w:ascii="仿宋_GB2312" w:hAnsi="仿宋_GB2312" w:eastAsia="仿宋_GB2312" w:cs="仿宋_GB2312"/>
                <w:color w:val="000000"/>
                <w:kern w:val="0"/>
                <w:sz w:val="18"/>
                <w:szCs w:val="18"/>
                <w:highlight w:val="none"/>
                <w:lang w:eastAsia="zh-CN" w:bidi="ar"/>
              </w:rPr>
              <w:t>工序</w:t>
            </w:r>
            <w:r>
              <w:rPr>
                <w:rFonts w:hint="eastAsia" w:ascii="仿宋_GB2312" w:hAnsi="仿宋_GB2312" w:eastAsia="仿宋_GB2312" w:cs="仿宋_GB2312"/>
                <w:color w:val="000000"/>
                <w:kern w:val="0"/>
                <w:sz w:val="18"/>
                <w:szCs w:val="18"/>
                <w:highlight w:val="none"/>
                <w:lang w:bidi="ar"/>
              </w:rPr>
              <w:t>采用活性炭吸附或者等效治理技术；</w:t>
            </w:r>
          </w:p>
          <w:p>
            <w:pPr>
              <w:autoSpaceDE w:val="0"/>
              <w:autoSpaceDN w:val="0"/>
              <w:adjustRightInd w:val="0"/>
              <w:snapToGrid w:val="0"/>
              <w:spacing w:line="200" w:lineRule="exact"/>
              <w:jc w:val="left"/>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5.中涂、色漆和罩光工序采用浓缩（含车间循环风）+焚烧治理技术</w:t>
            </w:r>
          </w:p>
        </w:tc>
        <w:tc>
          <w:tcPr>
            <w:tcW w:w="3262" w:type="dxa"/>
            <w:shd w:val="clear" w:color="auto" w:fill="FFFFFF"/>
            <w:noWrap w:val="0"/>
            <w:vAlign w:val="center"/>
          </w:tcPr>
          <w:p>
            <w:pPr>
              <w:autoSpaceDE w:val="0"/>
              <w:autoSpaceDN w:val="0"/>
              <w:adjustRightInd w:val="0"/>
              <w:snapToGrid w:val="0"/>
              <w:spacing w:line="200" w:lineRule="exact"/>
              <w:jc w:val="left"/>
              <w:rPr>
                <w:rFonts w:hint="eastAsia" w:ascii="仿宋_GB2312" w:hAnsi="仿宋_GB2312" w:eastAsia="仿宋_GB2312" w:cs="仿宋_GB2312"/>
                <w:color w:val="000000"/>
                <w:kern w:val="0"/>
                <w:sz w:val="18"/>
                <w:szCs w:val="18"/>
                <w:highlight w:val="none"/>
                <w:lang w:eastAsia="zh-CN" w:bidi="ar"/>
              </w:rPr>
            </w:pPr>
            <w:r>
              <w:rPr>
                <w:rFonts w:hint="eastAsia" w:ascii="仿宋_GB2312" w:hAnsi="仿宋_GB2312" w:eastAsia="仿宋_GB2312" w:cs="仿宋_GB2312"/>
                <w:color w:val="000000"/>
                <w:kern w:val="0"/>
                <w:sz w:val="18"/>
                <w:szCs w:val="18"/>
                <w:highlight w:val="none"/>
                <w:lang w:bidi="ar"/>
              </w:rPr>
              <w:t>1</w:t>
            </w:r>
            <w:r>
              <w:rPr>
                <w:rFonts w:hint="eastAsia" w:ascii="仿宋_GB2312" w:hAnsi="仿宋_GB2312" w:eastAsia="仿宋_GB2312" w:cs="仿宋_GB2312"/>
                <w:color w:val="000000"/>
                <w:kern w:val="0"/>
                <w:sz w:val="18"/>
                <w:szCs w:val="18"/>
                <w:highlight w:val="none"/>
                <w:lang w:val="en-US" w:eastAsia="zh-CN" w:bidi="ar"/>
              </w:rPr>
              <w:t>.</w:t>
            </w:r>
            <w:r>
              <w:rPr>
                <w:rFonts w:hint="eastAsia" w:ascii="仿宋_GB2312" w:hAnsi="仿宋_GB2312" w:eastAsia="仿宋_GB2312" w:cs="仿宋_GB2312"/>
                <w:color w:val="000000"/>
                <w:kern w:val="0"/>
                <w:sz w:val="18"/>
                <w:szCs w:val="18"/>
                <w:highlight w:val="none"/>
                <w:lang w:bidi="ar"/>
              </w:rPr>
              <w:t>喷涂废气设置干式的石灰石、纸盒或者湿式的文丘里等高效漆雾处理装置；</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2</w:t>
            </w:r>
            <w:r>
              <w:rPr>
                <w:rFonts w:hint="eastAsia" w:ascii="仿宋_GB2312" w:hAnsi="仿宋_GB2312" w:eastAsia="仿宋_GB2312" w:cs="仿宋_GB2312"/>
                <w:color w:val="000000"/>
                <w:kern w:val="0"/>
                <w:sz w:val="18"/>
                <w:szCs w:val="18"/>
                <w:highlight w:val="none"/>
                <w:lang w:val="en-US" w:eastAsia="zh-CN" w:bidi="ar"/>
              </w:rPr>
              <w:t>.</w:t>
            </w:r>
            <w:r>
              <w:rPr>
                <w:rFonts w:hint="eastAsia" w:ascii="仿宋_GB2312" w:hAnsi="仿宋_GB2312" w:eastAsia="仿宋_GB2312" w:cs="仿宋_GB2312"/>
                <w:color w:val="000000"/>
                <w:kern w:val="0"/>
                <w:sz w:val="18"/>
                <w:szCs w:val="18"/>
                <w:highlight w:val="none"/>
                <w:lang w:bidi="ar"/>
              </w:rPr>
              <w:t>使用溶剂型涂料时，喷漆、流平、烘干、清洗等工序含VOCs废气采用吸附浓缩+燃烧、燃烧等治理技术，处理效率≥80%；调漆废气密闭收集并安装治理设施；</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3</w:t>
            </w:r>
            <w:r>
              <w:rPr>
                <w:rFonts w:hint="eastAsia" w:ascii="仿宋_GB2312" w:hAnsi="仿宋_GB2312" w:eastAsia="仿宋_GB2312" w:cs="仿宋_GB2312"/>
                <w:color w:val="000000"/>
                <w:kern w:val="0"/>
                <w:sz w:val="18"/>
                <w:szCs w:val="18"/>
                <w:highlight w:val="none"/>
                <w:lang w:val="en-US" w:eastAsia="zh-CN" w:bidi="ar"/>
              </w:rPr>
              <w:t>.</w:t>
            </w:r>
            <w:r>
              <w:rPr>
                <w:rFonts w:hint="eastAsia" w:ascii="仿宋_GB2312" w:hAnsi="仿宋_GB2312" w:eastAsia="仿宋_GB2312" w:cs="仿宋_GB2312"/>
                <w:color w:val="000000"/>
                <w:kern w:val="0"/>
                <w:sz w:val="18"/>
                <w:szCs w:val="18"/>
                <w:highlight w:val="none"/>
                <w:lang w:bidi="ar"/>
              </w:rPr>
              <w:t>使用水性涂料时，当车间或者生产设施排气中NMHC初始排放浓度大于30mg/m</w:t>
            </w:r>
            <w:r>
              <w:rPr>
                <w:rFonts w:hint="eastAsia" w:ascii="仿宋_GB2312" w:hAnsi="仿宋_GB2312" w:eastAsia="仿宋_GB2312" w:cs="仿宋_GB2312"/>
                <w:color w:val="000000"/>
                <w:kern w:val="0"/>
                <w:sz w:val="18"/>
                <w:szCs w:val="18"/>
                <w:highlight w:val="none"/>
                <w:vertAlign w:val="superscript"/>
                <w:lang w:bidi="ar"/>
              </w:rPr>
              <w:t>3</w:t>
            </w:r>
            <w:r>
              <w:rPr>
                <w:rFonts w:hint="eastAsia" w:ascii="仿宋_GB2312" w:hAnsi="仿宋_GB2312" w:eastAsia="仿宋_GB2312" w:cs="仿宋_GB2312"/>
                <w:color w:val="000000"/>
                <w:kern w:val="0"/>
                <w:sz w:val="18"/>
                <w:szCs w:val="18"/>
                <w:highlight w:val="none"/>
                <w:lang w:bidi="ar"/>
              </w:rPr>
              <w:t>时，建设末端</w:t>
            </w:r>
            <w:r>
              <w:rPr>
                <w:rFonts w:hint="eastAsia" w:ascii="仿宋_GB2312" w:hAnsi="仿宋_GB2312" w:eastAsia="仿宋_GB2312" w:cs="仿宋_GB2312"/>
                <w:color w:val="000000"/>
                <w:kern w:val="0"/>
                <w:sz w:val="18"/>
                <w:szCs w:val="18"/>
                <w:highlight w:val="none"/>
                <w:lang w:eastAsia="zh-CN" w:bidi="ar"/>
              </w:rPr>
              <w:t>治理</w:t>
            </w:r>
            <w:r>
              <w:rPr>
                <w:rFonts w:hint="eastAsia" w:ascii="仿宋_GB2312" w:hAnsi="仿宋_GB2312" w:eastAsia="仿宋_GB2312" w:cs="仿宋_GB2312"/>
                <w:color w:val="000000"/>
                <w:kern w:val="0"/>
                <w:sz w:val="18"/>
                <w:szCs w:val="18"/>
                <w:highlight w:val="none"/>
                <w:lang w:bidi="ar"/>
              </w:rPr>
              <w:t>设施</w:t>
            </w:r>
            <w:r>
              <w:rPr>
                <w:rFonts w:hint="eastAsia" w:ascii="仿宋_GB2312" w:hAnsi="仿宋_GB2312" w:eastAsia="仿宋_GB2312" w:cs="仿宋_GB2312"/>
                <w:color w:val="000000"/>
                <w:kern w:val="0"/>
                <w:sz w:val="18"/>
                <w:szCs w:val="18"/>
                <w:highlight w:val="none"/>
                <w:lang w:eastAsia="zh-CN" w:bidi="ar"/>
              </w:rPr>
              <w:t>；</w:t>
            </w:r>
          </w:p>
          <w:p>
            <w:pPr>
              <w:autoSpaceDE w:val="0"/>
              <w:autoSpaceDN w:val="0"/>
              <w:adjustRightInd w:val="0"/>
              <w:snapToGrid w:val="0"/>
              <w:spacing w:line="200" w:lineRule="exact"/>
              <w:jc w:val="left"/>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4</w:t>
            </w:r>
            <w:r>
              <w:rPr>
                <w:rFonts w:hint="eastAsia" w:ascii="仿宋_GB2312" w:hAnsi="仿宋_GB2312" w:eastAsia="仿宋_GB2312" w:cs="仿宋_GB2312"/>
                <w:color w:val="000000"/>
                <w:kern w:val="0"/>
                <w:sz w:val="18"/>
                <w:szCs w:val="18"/>
                <w:highlight w:val="none"/>
                <w:lang w:val="en-US" w:eastAsia="zh-CN" w:bidi="ar"/>
              </w:rPr>
              <w:t>.</w:t>
            </w:r>
            <w:r>
              <w:rPr>
                <w:rFonts w:hint="eastAsia" w:ascii="仿宋_GB2312" w:hAnsi="仿宋_GB2312" w:eastAsia="仿宋_GB2312" w:cs="仿宋_GB2312"/>
                <w:color w:val="000000"/>
                <w:kern w:val="0"/>
                <w:sz w:val="18"/>
                <w:szCs w:val="18"/>
                <w:highlight w:val="none"/>
                <w:lang w:bidi="ar"/>
              </w:rPr>
              <w:t>电泳</w:t>
            </w:r>
            <w:r>
              <w:rPr>
                <w:rFonts w:hint="eastAsia" w:ascii="仿宋_GB2312" w:hAnsi="仿宋_GB2312" w:eastAsia="仿宋_GB2312" w:cs="仿宋_GB2312"/>
                <w:color w:val="000000"/>
                <w:kern w:val="0"/>
                <w:sz w:val="18"/>
                <w:szCs w:val="18"/>
                <w:highlight w:val="none"/>
                <w:lang w:eastAsia="zh-CN" w:bidi="ar"/>
              </w:rPr>
              <w:t>工序</w:t>
            </w:r>
            <w:r>
              <w:rPr>
                <w:rFonts w:hint="eastAsia" w:ascii="仿宋_GB2312" w:hAnsi="仿宋_GB2312" w:eastAsia="仿宋_GB2312" w:cs="仿宋_GB2312"/>
                <w:color w:val="000000"/>
                <w:kern w:val="0"/>
                <w:sz w:val="18"/>
                <w:szCs w:val="18"/>
                <w:highlight w:val="none"/>
                <w:lang w:bidi="ar"/>
              </w:rPr>
              <w:t>采用活性炭吸附或者等效治理技术；</w:t>
            </w:r>
          </w:p>
          <w:p>
            <w:pPr>
              <w:autoSpaceDE w:val="0"/>
              <w:autoSpaceDN w:val="0"/>
              <w:adjustRightInd w:val="0"/>
              <w:snapToGrid w:val="0"/>
              <w:spacing w:line="200" w:lineRule="exact"/>
              <w:jc w:val="left"/>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5</w:t>
            </w:r>
            <w:r>
              <w:rPr>
                <w:rFonts w:hint="eastAsia" w:ascii="仿宋_GB2312" w:hAnsi="仿宋_GB2312" w:eastAsia="仿宋_GB2312" w:cs="仿宋_GB2312"/>
                <w:color w:val="000000"/>
                <w:kern w:val="0"/>
                <w:sz w:val="18"/>
                <w:szCs w:val="18"/>
                <w:highlight w:val="none"/>
                <w:lang w:val="en-US" w:eastAsia="zh-CN" w:bidi="ar"/>
              </w:rPr>
              <w:t>.</w:t>
            </w:r>
            <w:r>
              <w:rPr>
                <w:rFonts w:hint="eastAsia" w:ascii="仿宋_GB2312" w:hAnsi="仿宋_GB2312" w:eastAsia="仿宋_GB2312" w:cs="仿宋_GB2312"/>
                <w:color w:val="000000"/>
                <w:kern w:val="0"/>
                <w:sz w:val="18"/>
                <w:szCs w:val="18"/>
                <w:highlight w:val="none"/>
                <w:lang w:bidi="ar"/>
              </w:rPr>
              <w:t>中涂、色漆和罩光工序采用浓缩（含车间循环风）+焚烧治理技术</w:t>
            </w:r>
          </w:p>
        </w:tc>
        <w:tc>
          <w:tcPr>
            <w:tcW w:w="1938" w:type="dxa"/>
            <w:shd w:val="clear" w:color="auto" w:fill="FFFFFF"/>
            <w:noWrap w:val="0"/>
            <w:vAlign w:val="center"/>
          </w:tcPr>
          <w:p>
            <w:pPr>
              <w:widowControl/>
              <w:spacing w:line="24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无强制要求</w:t>
            </w:r>
          </w:p>
        </w:tc>
        <w:tc>
          <w:tcPr>
            <w:tcW w:w="1400" w:type="dxa"/>
            <w:shd w:val="clear" w:color="auto" w:fill="FFFFFF"/>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企业提供相关材料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479" w:type="dxa"/>
            <w:vMerge w:val="restart"/>
            <w:shd w:val="clear" w:color="auto" w:fill="FFFFFF"/>
            <w:noWrap w:val="0"/>
            <w:vAlign w:val="center"/>
          </w:tcPr>
          <w:p>
            <w:pPr>
              <w:widowControl/>
              <w:spacing w:line="240" w:lineRule="atLeast"/>
              <w:jc w:val="center"/>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4</w:t>
            </w:r>
          </w:p>
        </w:tc>
        <w:tc>
          <w:tcPr>
            <w:tcW w:w="810" w:type="dxa"/>
            <w:vMerge w:val="restart"/>
            <w:shd w:val="clear" w:color="auto" w:fill="FFFFFF"/>
            <w:noWrap w:val="0"/>
            <w:vAlign w:val="center"/>
          </w:tcPr>
          <w:p>
            <w:pPr>
              <w:widowControl/>
              <w:spacing w:line="240" w:lineRule="atLeast"/>
              <w:jc w:val="center"/>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污染物排放管理</w:t>
            </w:r>
          </w:p>
        </w:tc>
        <w:tc>
          <w:tcPr>
            <w:tcW w:w="973" w:type="dxa"/>
            <w:vMerge w:val="restart"/>
            <w:shd w:val="clear" w:color="auto" w:fill="FFFFFF"/>
            <w:noWrap w:val="0"/>
            <w:vAlign w:val="center"/>
          </w:tcPr>
          <w:p>
            <w:pPr>
              <w:widowControl/>
              <w:spacing w:line="240" w:lineRule="atLeast"/>
              <w:jc w:val="center"/>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大气污染物</w:t>
            </w:r>
          </w:p>
          <w:p>
            <w:pPr>
              <w:widowControl/>
              <w:spacing w:line="240" w:lineRule="atLeast"/>
              <w:jc w:val="center"/>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排放</w:t>
            </w:r>
          </w:p>
        </w:tc>
        <w:tc>
          <w:tcPr>
            <w:tcW w:w="2403" w:type="dxa"/>
            <w:vMerge w:val="restart"/>
            <w:shd w:val="clear" w:color="auto" w:fill="FFFFFF"/>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有组织排放</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《汽车制造业大气污染物排放标准》（DB11/1227）</w:t>
            </w:r>
          </w:p>
        </w:tc>
        <w:tc>
          <w:tcPr>
            <w:tcW w:w="3272" w:type="dxa"/>
            <w:shd w:val="clear" w:color="auto" w:fill="FFFFFF"/>
            <w:noWrap w:val="0"/>
            <w:vAlign w:val="center"/>
          </w:tcPr>
          <w:p>
            <w:pPr>
              <w:autoSpaceDE w:val="0"/>
              <w:autoSpaceDN w:val="0"/>
              <w:adjustRightInd w:val="0"/>
              <w:snapToGrid w:val="0"/>
              <w:spacing w:line="200" w:lineRule="exact"/>
              <w:jc w:val="left"/>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主要排放口非甲烷总烃排放浓度在线年平均值≤12.5mg/m</w:t>
            </w:r>
            <w:r>
              <w:rPr>
                <w:rFonts w:hint="eastAsia" w:ascii="仿宋_GB2312" w:hAnsi="仿宋_GB2312" w:eastAsia="仿宋_GB2312" w:cs="仿宋_GB2312"/>
                <w:color w:val="000000"/>
                <w:kern w:val="0"/>
                <w:sz w:val="18"/>
                <w:szCs w:val="18"/>
                <w:highlight w:val="none"/>
                <w:vertAlign w:val="superscript"/>
                <w:lang w:bidi="ar"/>
              </w:rPr>
              <w:t>3</w:t>
            </w:r>
          </w:p>
        </w:tc>
        <w:tc>
          <w:tcPr>
            <w:tcW w:w="3262" w:type="dxa"/>
            <w:shd w:val="clear" w:color="auto" w:fill="FFFFFF"/>
            <w:noWrap w:val="0"/>
            <w:vAlign w:val="center"/>
          </w:tcPr>
          <w:p>
            <w:pPr>
              <w:autoSpaceDE w:val="0"/>
              <w:autoSpaceDN w:val="0"/>
              <w:adjustRightInd w:val="0"/>
              <w:snapToGrid w:val="0"/>
              <w:spacing w:line="200" w:lineRule="exact"/>
              <w:jc w:val="left"/>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主要排放口非甲烷总烃排放浓度在线年平均值≤17.5mg/m</w:t>
            </w:r>
            <w:r>
              <w:rPr>
                <w:rFonts w:hint="eastAsia" w:ascii="仿宋_GB2312" w:hAnsi="仿宋_GB2312" w:eastAsia="仿宋_GB2312" w:cs="仿宋_GB2312"/>
                <w:color w:val="000000"/>
                <w:kern w:val="0"/>
                <w:sz w:val="18"/>
                <w:szCs w:val="18"/>
                <w:highlight w:val="none"/>
                <w:vertAlign w:val="superscript"/>
                <w:lang w:bidi="ar"/>
              </w:rPr>
              <w:t>3</w:t>
            </w:r>
          </w:p>
        </w:tc>
        <w:tc>
          <w:tcPr>
            <w:tcW w:w="1938" w:type="dxa"/>
            <w:vMerge w:val="restart"/>
            <w:shd w:val="clear" w:color="auto" w:fill="FFFFFF"/>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eastAsia="zh-CN" w:bidi="ar"/>
              </w:rPr>
              <w:t>符合</w:t>
            </w:r>
            <w:r>
              <w:rPr>
                <w:rFonts w:hint="eastAsia" w:ascii="仿宋_GB2312" w:hAnsi="仿宋_GB2312" w:eastAsia="仿宋_GB2312" w:cs="仿宋_GB2312"/>
                <w:color w:val="000000"/>
                <w:kern w:val="0"/>
                <w:sz w:val="18"/>
                <w:szCs w:val="18"/>
                <w:highlight w:val="none"/>
                <w:lang w:bidi="ar"/>
              </w:rPr>
              <w:t>DB11/1227限值要求</w:t>
            </w:r>
          </w:p>
        </w:tc>
        <w:tc>
          <w:tcPr>
            <w:tcW w:w="1400" w:type="dxa"/>
            <w:vMerge w:val="restart"/>
            <w:shd w:val="clear" w:color="auto" w:fill="FFFFFF"/>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企业提供检测报告或者污染物排放说明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479" w:type="dxa"/>
            <w:vMerge w:val="continue"/>
            <w:shd w:val="clear" w:color="auto" w:fill="FFFFFF"/>
            <w:noWrap w:val="0"/>
            <w:vAlign w:val="center"/>
          </w:tcPr>
          <w:p>
            <w:pPr>
              <w:spacing w:line="240" w:lineRule="atLeast"/>
              <w:jc w:val="center"/>
              <w:rPr>
                <w:rFonts w:hint="eastAsia" w:ascii="仿宋_GB2312" w:hAnsi="仿宋_GB2312" w:eastAsia="仿宋_GB2312" w:cs="仿宋_GB2312"/>
                <w:color w:val="000000"/>
                <w:sz w:val="18"/>
                <w:szCs w:val="18"/>
                <w:highlight w:val="none"/>
              </w:rPr>
            </w:pPr>
          </w:p>
        </w:tc>
        <w:tc>
          <w:tcPr>
            <w:tcW w:w="810" w:type="dxa"/>
            <w:vMerge w:val="continue"/>
            <w:shd w:val="clear" w:color="auto" w:fill="FFFFFF"/>
            <w:noWrap w:val="0"/>
            <w:vAlign w:val="center"/>
          </w:tcPr>
          <w:p>
            <w:pPr>
              <w:spacing w:line="240" w:lineRule="atLeast"/>
              <w:jc w:val="center"/>
              <w:rPr>
                <w:rFonts w:hint="eastAsia" w:ascii="仿宋_GB2312" w:hAnsi="仿宋_GB2312" w:eastAsia="仿宋_GB2312" w:cs="仿宋_GB2312"/>
                <w:color w:val="000000"/>
                <w:sz w:val="18"/>
                <w:szCs w:val="18"/>
                <w:highlight w:val="none"/>
              </w:rPr>
            </w:pPr>
          </w:p>
        </w:tc>
        <w:tc>
          <w:tcPr>
            <w:tcW w:w="973" w:type="dxa"/>
            <w:vMerge w:val="continue"/>
            <w:shd w:val="clear" w:color="auto" w:fill="FFFFFF"/>
            <w:noWrap w:val="0"/>
            <w:vAlign w:val="center"/>
          </w:tcPr>
          <w:p>
            <w:pPr>
              <w:spacing w:line="240" w:lineRule="atLeast"/>
              <w:jc w:val="center"/>
              <w:rPr>
                <w:rFonts w:hint="eastAsia" w:ascii="仿宋_GB2312" w:hAnsi="仿宋_GB2312" w:eastAsia="仿宋_GB2312" w:cs="仿宋_GB2312"/>
                <w:color w:val="000000"/>
                <w:sz w:val="18"/>
                <w:szCs w:val="18"/>
                <w:highlight w:val="none"/>
              </w:rPr>
            </w:pPr>
          </w:p>
        </w:tc>
        <w:tc>
          <w:tcPr>
            <w:tcW w:w="2403" w:type="dxa"/>
            <w:vMerge w:val="continue"/>
            <w:shd w:val="clear" w:color="auto" w:fill="FFFFFF"/>
            <w:noWrap w:val="0"/>
            <w:vAlign w:val="center"/>
          </w:tcPr>
          <w:p>
            <w:pPr>
              <w:spacing w:line="240" w:lineRule="exact"/>
              <w:jc w:val="left"/>
              <w:rPr>
                <w:rFonts w:hint="eastAsia" w:ascii="仿宋_GB2312" w:hAnsi="仿宋_GB2312" w:eastAsia="仿宋_GB2312" w:cs="仿宋_GB2312"/>
                <w:color w:val="000000"/>
                <w:sz w:val="18"/>
                <w:szCs w:val="18"/>
                <w:highlight w:val="none"/>
              </w:rPr>
            </w:pPr>
          </w:p>
        </w:tc>
        <w:tc>
          <w:tcPr>
            <w:tcW w:w="3272" w:type="dxa"/>
            <w:shd w:val="clear" w:color="auto" w:fill="FFFFFF"/>
            <w:noWrap w:val="0"/>
            <w:vAlign w:val="center"/>
          </w:tcPr>
          <w:p>
            <w:pPr>
              <w:autoSpaceDE w:val="0"/>
              <w:autoSpaceDN w:val="0"/>
              <w:adjustRightInd w:val="0"/>
              <w:snapToGrid w:val="0"/>
              <w:spacing w:line="200" w:lineRule="exact"/>
              <w:jc w:val="left"/>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主要排放口颗粒物浓度≤3mg/m</w:t>
            </w:r>
            <w:r>
              <w:rPr>
                <w:rFonts w:hint="eastAsia" w:ascii="仿宋_GB2312" w:hAnsi="仿宋_GB2312" w:eastAsia="仿宋_GB2312" w:cs="仿宋_GB2312"/>
                <w:color w:val="000000"/>
                <w:kern w:val="0"/>
                <w:sz w:val="18"/>
                <w:szCs w:val="18"/>
                <w:highlight w:val="none"/>
                <w:vertAlign w:val="superscript"/>
                <w:lang w:bidi="ar"/>
              </w:rPr>
              <w:t>3</w:t>
            </w:r>
          </w:p>
        </w:tc>
        <w:tc>
          <w:tcPr>
            <w:tcW w:w="3262" w:type="dxa"/>
            <w:shd w:val="clear" w:color="auto" w:fill="FFFFFF"/>
            <w:noWrap w:val="0"/>
            <w:vAlign w:val="center"/>
          </w:tcPr>
          <w:p>
            <w:pPr>
              <w:autoSpaceDE w:val="0"/>
              <w:autoSpaceDN w:val="0"/>
              <w:adjustRightInd w:val="0"/>
              <w:snapToGrid w:val="0"/>
              <w:spacing w:line="200" w:lineRule="exact"/>
              <w:jc w:val="left"/>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主要排放口颗粒物浓度≤5mg/m</w:t>
            </w:r>
            <w:r>
              <w:rPr>
                <w:rFonts w:hint="eastAsia" w:ascii="仿宋_GB2312" w:hAnsi="仿宋_GB2312" w:eastAsia="仿宋_GB2312" w:cs="仿宋_GB2312"/>
                <w:color w:val="000000"/>
                <w:kern w:val="0"/>
                <w:sz w:val="18"/>
                <w:szCs w:val="18"/>
                <w:highlight w:val="none"/>
                <w:vertAlign w:val="superscript"/>
                <w:lang w:bidi="ar"/>
              </w:rPr>
              <w:t>3</w:t>
            </w:r>
          </w:p>
        </w:tc>
        <w:tc>
          <w:tcPr>
            <w:tcW w:w="1938" w:type="dxa"/>
            <w:vMerge w:val="continue"/>
            <w:shd w:val="clear" w:color="auto" w:fill="FFFFFF"/>
            <w:noWrap w:val="0"/>
            <w:vAlign w:val="center"/>
          </w:tcPr>
          <w:p>
            <w:pPr>
              <w:spacing w:line="240" w:lineRule="exact"/>
              <w:jc w:val="left"/>
              <w:rPr>
                <w:rFonts w:hint="eastAsia" w:ascii="仿宋_GB2312" w:hAnsi="仿宋_GB2312" w:eastAsia="仿宋_GB2312" w:cs="仿宋_GB2312"/>
                <w:color w:val="000000"/>
                <w:sz w:val="18"/>
                <w:szCs w:val="18"/>
                <w:highlight w:val="none"/>
              </w:rPr>
            </w:pPr>
          </w:p>
        </w:tc>
        <w:tc>
          <w:tcPr>
            <w:tcW w:w="1400" w:type="dxa"/>
            <w:vMerge w:val="continue"/>
            <w:shd w:val="clear" w:color="auto" w:fill="FFFFFF"/>
            <w:noWrap w:val="0"/>
            <w:vAlign w:val="center"/>
          </w:tcPr>
          <w:p>
            <w:pPr>
              <w:spacing w:line="240" w:lineRule="exact"/>
              <w:jc w:val="left"/>
              <w:rPr>
                <w:rFonts w:hint="eastAsia" w:ascii="仿宋_GB2312" w:hAnsi="仿宋_GB2312" w:eastAsia="仿宋_GB2312" w:cs="仿宋_GB2312"/>
                <w:color w:val="00000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479" w:type="dxa"/>
            <w:vMerge w:val="continue"/>
            <w:shd w:val="clear" w:color="auto" w:fill="FFFFFF"/>
            <w:noWrap w:val="0"/>
            <w:vAlign w:val="center"/>
          </w:tcPr>
          <w:p>
            <w:pPr>
              <w:spacing w:line="240" w:lineRule="atLeast"/>
              <w:jc w:val="center"/>
              <w:rPr>
                <w:rFonts w:hint="eastAsia" w:ascii="仿宋_GB2312" w:hAnsi="仿宋_GB2312" w:eastAsia="仿宋_GB2312" w:cs="仿宋_GB2312"/>
                <w:color w:val="000000"/>
                <w:sz w:val="18"/>
                <w:szCs w:val="18"/>
                <w:highlight w:val="none"/>
              </w:rPr>
            </w:pPr>
          </w:p>
        </w:tc>
        <w:tc>
          <w:tcPr>
            <w:tcW w:w="810" w:type="dxa"/>
            <w:vMerge w:val="continue"/>
            <w:shd w:val="clear" w:color="auto" w:fill="FFFFFF"/>
            <w:noWrap w:val="0"/>
            <w:vAlign w:val="center"/>
          </w:tcPr>
          <w:p>
            <w:pPr>
              <w:spacing w:line="240" w:lineRule="atLeast"/>
              <w:jc w:val="center"/>
              <w:rPr>
                <w:rFonts w:hint="eastAsia" w:ascii="仿宋_GB2312" w:hAnsi="仿宋_GB2312" w:eastAsia="仿宋_GB2312" w:cs="仿宋_GB2312"/>
                <w:color w:val="000000"/>
                <w:sz w:val="18"/>
                <w:szCs w:val="18"/>
                <w:highlight w:val="none"/>
              </w:rPr>
            </w:pPr>
          </w:p>
        </w:tc>
        <w:tc>
          <w:tcPr>
            <w:tcW w:w="973" w:type="dxa"/>
            <w:vMerge w:val="continue"/>
            <w:shd w:val="clear" w:color="auto" w:fill="FFFFFF"/>
            <w:noWrap w:val="0"/>
            <w:vAlign w:val="center"/>
          </w:tcPr>
          <w:p>
            <w:pPr>
              <w:spacing w:line="240" w:lineRule="atLeast"/>
              <w:jc w:val="center"/>
              <w:rPr>
                <w:rFonts w:hint="eastAsia" w:ascii="仿宋_GB2312" w:hAnsi="仿宋_GB2312" w:eastAsia="仿宋_GB2312" w:cs="仿宋_GB2312"/>
                <w:color w:val="000000"/>
                <w:sz w:val="18"/>
                <w:szCs w:val="18"/>
                <w:highlight w:val="none"/>
              </w:rPr>
            </w:pPr>
          </w:p>
        </w:tc>
        <w:tc>
          <w:tcPr>
            <w:tcW w:w="2403" w:type="dxa"/>
            <w:vMerge w:val="continue"/>
            <w:shd w:val="clear" w:color="auto" w:fill="FFFFFF"/>
            <w:noWrap w:val="0"/>
            <w:vAlign w:val="center"/>
          </w:tcPr>
          <w:p>
            <w:pPr>
              <w:spacing w:line="240" w:lineRule="exact"/>
              <w:jc w:val="left"/>
              <w:rPr>
                <w:rFonts w:hint="eastAsia" w:ascii="仿宋_GB2312" w:hAnsi="仿宋_GB2312" w:eastAsia="仿宋_GB2312" w:cs="仿宋_GB2312"/>
                <w:color w:val="000000"/>
                <w:sz w:val="18"/>
                <w:szCs w:val="18"/>
                <w:highlight w:val="none"/>
              </w:rPr>
            </w:pPr>
          </w:p>
        </w:tc>
        <w:tc>
          <w:tcPr>
            <w:tcW w:w="3272" w:type="dxa"/>
            <w:shd w:val="clear" w:color="auto" w:fill="FFFFFF"/>
            <w:noWrap w:val="0"/>
            <w:vAlign w:val="center"/>
          </w:tcPr>
          <w:p>
            <w:pPr>
              <w:autoSpaceDE w:val="0"/>
              <w:autoSpaceDN w:val="0"/>
              <w:adjustRightInd w:val="0"/>
              <w:snapToGrid w:val="0"/>
              <w:spacing w:line="200" w:lineRule="exact"/>
              <w:jc w:val="left"/>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喷漆室无组织排放非甲烷总烃浓度≤3mg/m</w:t>
            </w:r>
            <w:r>
              <w:rPr>
                <w:rFonts w:hint="eastAsia" w:ascii="仿宋_GB2312" w:hAnsi="仿宋_GB2312" w:eastAsia="仿宋_GB2312" w:cs="仿宋_GB2312"/>
                <w:color w:val="000000"/>
                <w:kern w:val="0"/>
                <w:sz w:val="18"/>
                <w:szCs w:val="18"/>
                <w:highlight w:val="none"/>
                <w:vertAlign w:val="superscript"/>
                <w:lang w:bidi="ar"/>
              </w:rPr>
              <w:t>3</w:t>
            </w:r>
          </w:p>
        </w:tc>
        <w:tc>
          <w:tcPr>
            <w:tcW w:w="3262" w:type="dxa"/>
            <w:shd w:val="clear" w:color="auto" w:fill="FFFFFF"/>
            <w:noWrap w:val="0"/>
            <w:vAlign w:val="center"/>
          </w:tcPr>
          <w:p>
            <w:pPr>
              <w:autoSpaceDE w:val="0"/>
              <w:autoSpaceDN w:val="0"/>
              <w:adjustRightInd w:val="0"/>
              <w:snapToGrid w:val="0"/>
              <w:spacing w:line="200" w:lineRule="exact"/>
              <w:jc w:val="left"/>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喷漆室无组织排放非甲烷总烃浓度≤5mg/m</w:t>
            </w:r>
            <w:r>
              <w:rPr>
                <w:rFonts w:hint="eastAsia" w:ascii="仿宋_GB2312" w:hAnsi="仿宋_GB2312" w:eastAsia="仿宋_GB2312" w:cs="仿宋_GB2312"/>
                <w:color w:val="000000"/>
                <w:kern w:val="0"/>
                <w:sz w:val="18"/>
                <w:szCs w:val="18"/>
                <w:highlight w:val="none"/>
                <w:vertAlign w:val="superscript"/>
                <w:lang w:bidi="ar"/>
              </w:rPr>
              <w:t>3</w:t>
            </w:r>
          </w:p>
        </w:tc>
        <w:tc>
          <w:tcPr>
            <w:tcW w:w="1938" w:type="dxa"/>
            <w:vMerge w:val="continue"/>
            <w:shd w:val="clear" w:color="auto" w:fill="FFFFFF"/>
            <w:noWrap w:val="0"/>
            <w:vAlign w:val="center"/>
          </w:tcPr>
          <w:p>
            <w:pPr>
              <w:spacing w:line="240" w:lineRule="exact"/>
              <w:jc w:val="left"/>
              <w:rPr>
                <w:rFonts w:hint="eastAsia" w:ascii="仿宋_GB2312" w:hAnsi="仿宋_GB2312" w:eastAsia="仿宋_GB2312" w:cs="仿宋_GB2312"/>
                <w:color w:val="000000"/>
                <w:sz w:val="18"/>
                <w:szCs w:val="18"/>
                <w:highlight w:val="none"/>
              </w:rPr>
            </w:pPr>
          </w:p>
        </w:tc>
        <w:tc>
          <w:tcPr>
            <w:tcW w:w="1400" w:type="dxa"/>
            <w:vMerge w:val="continue"/>
            <w:shd w:val="clear" w:color="auto" w:fill="FFFFFF"/>
            <w:noWrap w:val="0"/>
            <w:vAlign w:val="center"/>
          </w:tcPr>
          <w:p>
            <w:pPr>
              <w:spacing w:line="240" w:lineRule="exact"/>
              <w:jc w:val="left"/>
              <w:rPr>
                <w:rFonts w:hint="eastAsia" w:ascii="仿宋_GB2312" w:hAnsi="仿宋_GB2312" w:eastAsia="仿宋_GB2312" w:cs="仿宋_GB2312"/>
                <w:color w:val="00000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479" w:type="dxa"/>
            <w:vMerge w:val="continue"/>
            <w:shd w:val="clear" w:color="auto" w:fill="FFFFFF"/>
            <w:noWrap w:val="0"/>
            <w:vAlign w:val="center"/>
          </w:tcPr>
          <w:p>
            <w:pPr>
              <w:spacing w:line="240" w:lineRule="atLeast"/>
              <w:jc w:val="center"/>
              <w:rPr>
                <w:rFonts w:hint="eastAsia" w:ascii="仿宋_GB2312" w:hAnsi="仿宋_GB2312" w:eastAsia="仿宋_GB2312" w:cs="仿宋_GB2312"/>
                <w:color w:val="000000"/>
                <w:sz w:val="18"/>
                <w:szCs w:val="18"/>
                <w:highlight w:val="none"/>
              </w:rPr>
            </w:pPr>
          </w:p>
        </w:tc>
        <w:tc>
          <w:tcPr>
            <w:tcW w:w="810" w:type="dxa"/>
            <w:vMerge w:val="continue"/>
            <w:shd w:val="clear" w:color="auto" w:fill="FFFFFF"/>
            <w:noWrap w:val="0"/>
            <w:vAlign w:val="center"/>
          </w:tcPr>
          <w:p>
            <w:pPr>
              <w:spacing w:line="240" w:lineRule="atLeast"/>
              <w:jc w:val="center"/>
              <w:rPr>
                <w:rFonts w:hint="eastAsia" w:ascii="仿宋_GB2312" w:hAnsi="仿宋_GB2312" w:eastAsia="仿宋_GB2312" w:cs="仿宋_GB2312"/>
                <w:color w:val="000000"/>
                <w:sz w:val="18"/>
                <w:szCs w:val="18"/>
                <w:highlight w:val="none"/>
              </w:rPr>
            </w:pPr>
          </w:p>
        </w:tc>
        <w:tc>
          <w:tcPr>
            <w:tcW w:w="973" w:type="dxa"/>
            <w:vMerge w:val="continue"/>
            <w:shd w:val="clear" w:color="auto" w:fill="FFFFFF"/>
            <w:noWrap w:val="0"/>
            <w:vAlign w:val="center"/>
          </w:tcPr>
          <w:p>
            <w:pPr>
              <w:spacing w:line="240" w:lineRule="atLeast"/>
              <w:jc w:val="center"/>
              <w:rPr>
                <w:rFonts w:hint="eastAsia" w:ascii="仿宋_GB2312" w:hAnsi="仿宋_GB2312" w:eastAsia="仿宋_GB2312" w:cs="仿宋_GB2312"/>
                <w:color w:val="000000"/>
                <w:sz w:val="18"/>
                <w:szCs w:val="18"/>
                <w:highlight w:val="none"/>
              </w:rPr>
            </w:pPr>
          </w:p>
        </w:tc>
        <w:tc>
          <w:tcPr>
            <w:tcW w:w="2403" w:type="dxa"/>
            <w:vMerge w:val="continue"/>
            <w:shd w:val="clear" w:color="auto" w:fill="FFFFFF"/>
            <w:noWrap w:val="0"/>
            <w:vAlign w:val="center"/>
          </w:tcPr>
          <w:p>
            <w:pPr>
              <w:spacing w:line="240" w:lineRule="exact"/>
              <w:jc w:val="left"/>
              <w:rPr>
                <w:rFonts w:hint="eastAsia" w:ascii="仿宋_GB2312" w:hAnsi="仿宋_GB2312" w:eastAsia="仿宋_GB2312" w:cs="仿宋_GB2312"/>
                <w:color w:val="000000"/>
                <w:sz w:val="18"/>
                <w:szCs w:val="18"/>
                <w:highlight w:val="none"/>
              </w:rPr>
            </w:pPr>
          </w:p>
        </w:tc>
        <w:tc>
          <w:tcPr>
            <w:tcW w:w="3272" w:type="dxa"/>
            <w:shd w:val="clear" w:color="auto" w:fill="FFFFFF"/>
            <w:noWrap w:val="0"/>
            <w:vAlign w:val="top"/>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小汽车≤10g/m</w:t>
            </w:r>
            <w:r>
              <w:rPr>
                <w:rFonts w:hint="eastAsia" w:ascii="仿宋_GB2312" w:hAnsi="仿宋_GB2312" w:eastAsia="仿宋_GB2312" w:cs="仿宋_GB2312"/>
                <w:color w:val="000000"/>
                <w:kern w:val="0"/>
                <w:sz w:val="18"/>
                <w:szCs w:val="18"/>
                <w:highlight w:val="none"/>
                <w:vertAlign w:val="superscript"/>
                <w:lang w:bidi="ar"/>
              </w:rPr>
              <w:t>2</w:t>
            </w:r>
          </w:p>
        </w:tc>
        <w:tc>
          <w:tcPr>
            <w:tcW w:w="3262" w:type="dxa"/>
            <w:shd w:val="clear" w:color="auto" w:fill="FFFFFF"/>
            <w:noWrap w:val="0"/>
            <w:vAlign w:val="top"/>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小汽车≤15g/m</w:t>
            </w:r>
            <w:r>
              <w:rPr>
                <w:rFonts w:hint="eastAsia" w:ascii="仿宋_GB2312" w:hAnsi="仿宋_GB2312" w:eastAsia="仿宋_GB2312" w:cs="仿宋_GB2312"/>
                <w:color w:val="000000"/>
                <w:kern w:val="0"/>
                <w:sz w:val="18"/>
                <w:szCs w:val="18"/>
                <w:highlight w:val="none"/>
                <w:vertAlign w:val="superscript"/>
                <w:lang w:bidi="ar"/>
              </w:rPr>
              <w:t>2</w:t>
            </w:r>
          </w:p>
        </w:tc>
        <w:tc>
          <w:tcPr>
            <w:tcW w:w="1938" w:type="dxa"/>
            <w:vMerge w:val="continue"/>
            <w:shd w:val="clear" w:color="auto" w:fill="FFFFFF"/>
            <w:noWrap w:val="0"/>
            <w:vAlign w:val="center"/>
          </w:tcPr>
          <w:p>
            <w:pPr>
              <w:spacing w:line="240" w:lineRule="exact"/>
              <w:jc w:val="left"/>
              <w:rPr>
                <w:rFonts w:hint="eastAsia" w:ascii="仿宋_GB2312" w:hAnsi="仿宋_GB2312" w:eastAsia="仿宋_GB2312" w:cs="仿宋_GB2312"/>
                <w:color w:val="000000"/>
                <w:sz w:val="18"/>
                <w:szCs w:val="18"/>
                <w:highlight w:val="none"/>
              </w:rPr>
            </w:pPr>
          </w:p>
        </w:tc>
        <w:tc>
          <w:tcPr>
            <w:tcW w:w="1400" w:type="dxa"/>
            <w:vMerge w:val="continue"/>
            <w:shd w:val="clear" w:color="auto" w:fill="FFFFFF"/>
            <w:noWrap w:val="0"/>
            <w:vAlign w:val="center"/>
          </w:tcPr>
          <w:p>
            <w:pPr>
              <w:spacing w:line="240" w:lineRule="exact"/>
              <w:jc w:val="left"/>
              <w:rPr>
                <w:rFonts w:hint="eastAsia" w:ascii="仿宋_GB2312" w:hAnsi="仿宋_GB2312" w:eastAsia="仿宋_GB2312" w:cs="仿宋_GB2312"/>
                <w:color w:val="00000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479" w:type="dxa"/>
            <w:vMerge w:val="continue"/>
            <w:shd w:val="clear" w:color="auto" w:fill="FFFFFF"/>
            <w:noWrap w:val="0"/>
            <w:vAlign w:val="center"/>
          </w:tcPr>
          <w:p>
            <w:pPr>
              <w:spacing w:line="240" w:lineRule="atLeast"/>
              <w:jc w:val="center"/>
              <w:rPr>
                <w:rFonts w:hint="eastAsia" w:ascii="仿宋_GB2312" w:hAnsi="仿宋_GB2312" w:eastAsia="仿宋_GB2312" w:cs="仿宋_GB2312"/>
                <w:color w:val="000000"/>
                <w:sz w:val="18"/>
                <w:szCs w:val="18"/>
                <w:highlight w:val="none"/>
              </w:rPr>
            </w:pPr>
          </w:p>
        </w:tc>
        <w:tc>
          <w:tcPr>
            <w:tcW w:w="810" w:type="dxa"/>
            <w:vMerge w:val="continue"/>
            <w:shd w:val="clear" w:color="auto" w:fill="FFFFFF"/>
            <w:noWrap w:val="0"/>
            <w:vAlign w:val="center"/>
          </w:tcPr>
          <w:p>
            <w:pPr>
              <w:spacing w:line="240" w:lineRule="atLeast"/>
              <w:jc w:val="center"/>
              <w:rPr>
                <w:rFonts w:hint="eastAsia" w:ascii="仿宋_GB2312" w:hAnsi="仿宋_GB2312" w:eastAsia="仿宋_GB2312" w:cs="仿宋_GB2312"/>
                <w:color w:val="000000"/>
                <w:sz w:val="18"/>
                <w:szCs w:val="18"/>
                <w:highlight w:val="none"/>
              </w:rPr>
            </w:pPr>
          </w:p>
        </w:tc>
        <w:tc>
          <w:tcPr>
            <w:tcW w:w="973" w:type="dxa"/>
            <w:vMerge w:val="continue"/>
            <w:shd w:val="clear" w:color="auto" w:fill="FFFFFF"/>
            <w:noWrap w:val="0"/>
            <w:vAlign w:val="center"/>
          </w:tcPr>
          <w:p>
            <w:pPr>
              <w:spacing w:line="240" w:lineRule="atLeast"/>
              <w:jc w:val="center"/>
              <w:rPr>
                <w:rFonts w:hint="eastAsia" w:ascii="仿宋_GB2312" w:hAnsi="仿宋_GB2312" w:eastAsia="仿宋_GB2312" w:cs="仿宋_GB2312"/>
                <w:color w:val="000000"/>
                <w:sz w:val="18"/>
                <w:szCs w:val="18"/>
                <w:highlight w:val="none"/>
              </w:rPr>
            </w:pPr>
          </w:p>
        </w:tc>
        <w:tc>
          <w:tcPr>
            <w:tcW w:w="2403" w:type="dxa"/>
            <w:vMerge w:val="continue"/>
            <w:shd w:val="clear" w:color="auto" w:fill="FFFFFF"/>
            <w:noWrap w:val="0"/>
            <w:vAlign w:val="center"/>
          </w:tcPr>
          <w:p>
            <w:pPr>
              <w:spacing w:line="240" w:lineRule="exact"/>
              <w:jc w:val="left"/>
              <w:rPr>
                <w:rFonts w:hint="eastAsia" w:ascii="仿宋_GB2312" w:hAnsi="仿宋_GB2312" w:eastAsia="仿宋_GB2312" w:cs="仿宋_GB2312"/>
                <w:color w:val="000000"/>
                <w:sz w:val="18"/>
                <w:szCs w:val="18"/>
                <w:highlight w:val="none"/>
              </w:rPr>
            </w:pPr>
          </w:p>
        </w:tc>
        <w:tc>
          <w:tcPr>
            <w:tcW w:w="3272" w:type="dxa"/>
            <w:shd w:val="clear" w:color="auto" w:fill="FFFFFF"/>
            <w:noWrap w:val="0"/>
            <w:vAlign w:val="top"/>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客车≤50g/m</w:t>
            </w:r>
            <w:r>
              <w:rPr>
                <w:rFonts w:hint="eastAsia" w:ascii="仿宋_GB2312" w:hAnsi="仿宋_GB2312" w:eastAsia="仿宋_GB2312" w:cs="仿宋_GB2312"/>
                <w:color w:val="000000"/>
                <w:kern w:val="0"/>
                <w:sz w:val="18"/>
                <w:szCs w:val="18"/>
                <w:highlight w:val="none"/>
                <w:vertAlign w:val="superscript"/>
                <w:lang w:bidi="ar"/>
              </w:rPr>
              <w:t>2</w:t>
            </w:r>
          </w:p>
        </w:tc>
        <w:tc>
          <w:tcPr>
            <w:tcW w:w="3262" w:type="dxa"/>
            <w:shd w:val="clear" w:color="auto" w:fill="FFFFFF"/>
            <w:noWrap w:val="0"/>
            <w:vAlign w:val="top"/>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客车≤80g/m</w:t>
            </w:r>
            <w:r>
              <w:rPr>
                <w:rFonts w:hint="eastAsia" w:ascii="仿宋_GB2312" w:hAnsi="仿宋_GB2312" w:eastAsia="仿宋_GB2312" w:cs="仿宋_GB2312"/>
                <w:color w:val="000000"/>
                <w:kern w:val="0"/>
                <w:sz w:val="18"/>
                <w:szCs w:val="18"/>
                <w:highlight w:val="none"/>
                <w:vertAlign w:val="superscript"/>
                <w:lang w:bidi="ar"/>
              </w:rPr>
              <w:t>2</w:t>
            </w:r>
          </w:p>
        </w:tc>
        <w:tc>
          <w:tcPr>
            <w:tcW w:w="1938" w:type="dxa"/>
            <w:vMerge w:val="continue"/>
            <w:shd w:val="clear" w:color="auto" w:fill="FFFFFF"/>
            <w:noWrap w:val="0"/>
            <w:vAlign w:val="center"/>
          </w:tcPr>
          <w:p>
            <w:pPr>
              <w:spacing w:line="240" w:lineRule="exact"/>
              <w:jc w:val="left"/>
              <w:rPr>
                <w:rFonts w:hint="eastAsia" w:ascii="仿宋_GB2312" w:hAnsi="仿宋_GB2312" w:eastAsia="仿宋_GB2312" w:cs="仿宋_GB2312"/>
                <w:color w:val="000000"/>
                <w:sz w:val="18"/>
                <w:szCs w:val="18"/>
                <w:highlight w:val="none"/>
              </w:rPr>
            </w:pPr>
          </w:p>
        </w:tc>
        <w:tc>
          <w:tcPr>
            <w:tcW w:w="1400" w:type="dxa"/>
            <w:vMerge w:val="continue"/>
            <w:shd w:val="clear" w:color="auto" w:fill="FFFFFF"/>
            <w:noWrap w:val="0"/>
            <w:vAlign w:val="center"/>
          </w:tcPr>
          <w:p>
            <w:pPr>
              <w:spacing w:line="240" w:lineRule="exact"/>
              <w:jc w:val="left"/>
              <w:rPr>
                <w:rFonts w:hint="eastAsia" w:ascii="仿宋_GB2312" w:hAnsi="仿宋_GB2312" w:eastAsia="仿宋_GB2312" w:cs="仿宋_GB2312"/>
                <w:color w:val="00000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479" w:type="dxa"/>
            <w:vMerge w:val="continue"/>
            <w:shd w:val="clear" w:color="auto" w:fill="FFFFFF"/>
            <w:noWrap w:val="0"/>
            <w:vAlign w:val="center"/>
          </w:tcPr>
          <w:p>
            <w:pPr>
              <w:spacing w:line="240" w:lineRule="atLeast"/>
              <w:jc w:val="center"/>
              <w:rPr>
                <w:rFonts w:hint="eastAsia" w:ascii="仿宋_GB2312" w:hAnsi="仿宋_GB2312" w:eastAsia="仿宋_GB2312" w:cs="仿宋_GB2312"/>
                <w:color w:val="000000"/>
                <w:sz w:val="18"/>
                <w:szCs w:val="18"/>
                <w:highlight w:val="none"/>
              </w:rPr>
            </w:pPr>
          </w:p>
        </w:tc>
        <w:tc>
          <w:tcPr>
            <w:tcW w:w="810" w:type="dxa"/>
            <w:vMerge w:val="continue"/>
            <w:shd w:val="clear" w:color="auto" w:fill="FFFFFF"/>
            <w:noWrap w:val="0"/>
            <w:vAlign w:val="center"/>
          </w:tcPr>
          <w:p>
            <w:pPr>
              <w:spacing w:line="240" w:lineRule="atLeast"/>
              <w:jc w:val="center"/>
              <w:rPr>
                <w:rFonts w:hint="eastAsia" w:ascii="仿宋_GB2312" w:hAnsi="仿宋_GB2312" w:eastAsia="仿宋_GB2312" w:cs="仿宋_GB2312"/>
                <w:color w:val="000000"/>
                <w:sz w:val="18"/>
                <w:szCs w:val="18"/>
                <w:highlight w:val="none"/>
              </w:rPr>
            </w:pPr>
          </w:p>
        </w:tc>
        <w:tc>
          <w:tcPr>
            <w:tcW w:w="973" w:type="dxa"/>
            <w:vMerge w:val="continue"/>
            <w:shd w:val="clear" w:color="auto" w:fill="FFFFFF"/>
            <w:noWrap w:val="0"/>
            <w:vAlign w:val="center"/>
          </w:tcPr>
          <w:p>
            <w:pPr>
              <w:spacing w:line="240" w:lineRule="atLeast"/>
              <w:jc w:val="center"/>
              <w:rPr>
                <w:rFonts w:hint="eastAsia" w:ascii="仿宋_GB2312" w:hAnsi="仿宋_GB2312" w:eastAsia="仿宋_GB2312" w:cs="仿宋_GB2312"/>
                <w:color w:val="000000"/>
                <w:sz w:val="18"/>
                <w:szCs w:val="18"/>
                <w:highlight w:val="none"/>
              </w:rPr>
            </w:pPr>
          </w:p>
        </w:tc>
        <w:tc>
          <w:tcPr>
            <w:tcW w:w="2403" w:type="dxa"/>
            <w:vMerge w:val="continue"/>
            <w:shd w:val="clear" w:color="auto" w:fill="FFFFFF"/>
            <w:noWrap w:val="0"/>
            <w:vAlign w:val="center"/>
          </w:tcPr>
          <w:p>
            <w:pPr>
              <w:spacing w:line="240" w:lineRule="exact"/>
              <w:jc w:val="left"/>
              <w:rPr>
                <w:rFonts w:hint="eastAsia" w:ascii="仿宋_GB2312" w:hAnsi="仿宋_GB2312" w:eastAsia="仿宋_GB2312" w:cs="仿宋_GB2312"/>
                <w:color w:val="000000"/>
                <w:sz w:val="18"/>
                <w:szCs w:val="18"/>
                <w:highlight w:val="none"/>
              </w:rPr>
            </w:pPr>
          </w:p>
        </w:tc>
        <w:tc>
          <w:tcPr>
            <w:tcW w:w="3272" w:type="dxa"/>
            <w:shd w:val="clear" w:color="auto" w:fill="FFFFFF"/>
            <w:noWrap w:val="0"/>
            <w:vAlign w:val="top"/>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载货汽车（驾驶室）≤25g/m</w:t>
            </w:r>
            <w:r>
              <w:rPr>
                <w:rFonts w:hint="eastAsia" w:ascii="仿宋_GB2312" w:hAnsi="仿宋_GB2312" w:eastAsia="仿宋_GB2312" w:cs="仿宋_GB2312"/>
                <w:color w:val="000000"/>
                <w:kern w:val="0"/>
                <w:sz w:val="18"/>
                <w:szCs w:val="18"/>
                <w:highlight w:val="none"/>
                <w:vertAlign w:val="superscript"/>
                <w:lang w:bidi="ar"/>
              </w:rPr>
              <w:t>2</w:t>
            </w:r>
          </w:p>
        </w:tc>
        <w:tc>
          <w:tcPr>
            <w:tcW w:w="3262" w:type="dxa"/>
            <w:shd w:val="clear" w:color="auto" w:fill="FFFFFF"/>
            <w:noWrap w:val="0"/>
            <w:vAlign w:val="top"/>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载货汽车（驾驶室）≤35g/m</w:t>
            </w:r>
            <w:r>
              <w:rPr>
                <w:rFonts w:hint="eastAsia" w:ascii="仿宋_GB2312" w:hAnsi="仿宋_GB2312" w:eastAsia="仿宋_GB2312" w:cs="仿宋_GB2312"/>
                <w:color w:val="000000"/>
                <w:kern w:val="0"/>
                <w:sz w:val="18"/>
                <w:szCs w:val="18"/>
                <w:highlight w:val="none"/>
                <w:vertAlign w:val="superscript"/>
                <w:lang w:bidi="ar"/>
              </w:rPr>
              <w:t>2</w:t>
            </w:r>
          </w:p>
        </w:tc>
        <w:tc>
          <w:tcPr>
            <w:tcW w:w="1938" w:type="dxa"/>
            <w:vMerge w:val="continue"/>
            <w:shd w:val="clear" w:color="auto" w:fill="FFFFFF"/>
            <w:noWrap w:val="0"/>
            <w:vAlign w:val="center"/>
          </w:tcPr>
          <w:p>
            <w:pPr>
              <w:spacing w:line="240" w:lineRule="exact"/>
              <w:jc w:val="left"/>
              <w:rPr>
                <w:rFonts w:hint="eastAsia" w:ascii="仿宋_GB2312" w:hAnsi="仿宋_GB2312" w:eastAsia="仿宋_GB2312" w:cs="仿宋_GB2312"/>
                <w:color w:val="000000"/>
                <w:sz w:val="18"/>
                <w:szCs w:val="18"/>
                <w:highlight w:val="none"/>
              </w:rPr>
            </w:pPr>
          </w:p>
        </w:tc>
        <w:tc>
          <w:tcPr>
            <w:tcW w:w="1400" w:type="dxa"/>
            <w:vMerge w:val="continue"/>
            <w:shd w:val="clear" w:color="auto" w:fill="FFFFFF"/>
            <w:noWrap w:val="0"/>
            <w:vAlign w:val="center"/>
          </w:tcPr>
          <w:p>
            <w:pPr>
              <w:spacing w:line="240" w:lineRule="exact"/>
              <w:jc w:val="left"/>
              <w:rPr>
                <w:rFonts w:hint="eastAsia" w:ascii="仿宋_GB2312" w:hAnsi="仿宋_GB2312" w:eastAsia="仿宋_GB2312" w:cs="仿宋_GB2312"/>
                <w:color w:val="00000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5" w:hRule="atLeast"/>
          <w:jc w:val="center"/>
        </w:trPr>
        <w:tc>
          <w:tcPr>
            <w:tcW w:w="479" w:type="dxa"/>
            <w:vMerge w:val="continue"/>
            <w:shd w:val="clear" w:color="auto" w:fill="FFFFFF"/>
            <w:noWrap w:val="0"/>
            <w:vAlign w:val="center"/>
          </w:tcPr>
          <w:p>
            <w:pPr>
              <w:spacing w:line="240" w:lineRule="atLeast"/>
              <w:jc w:val="center"/>
              <w:rPr>
                <w:rFonts w:hint="eastAsia" w:ascii="仿宋_GB2312" w:hAnsi="仿宋_GB2312" w:eastAsia="仿宋_GB2312" w:cs="仿宋_GB2312"/>
                <w:color w:val="000000"/>
                <w:sz w:val="18"/>
                <w:szCs w:val="18"/>
                <w:highlight w:val="none"/>
              </w:rPr>
            </w:pPr>
          </w:p>
        </w:tc>
        <w:tc>
          <w:tcPr>
            <w:tcW w:w="810" w:type="dxa"/>
            <w:vMerge w:val="continue"/>
            <w:shd w:val="clear" w:color="auto" w:fill="FFFFFF"/>
            <w:noWrap w:val="0"/>
            <w:vAlign w:val="center"/>
          </w:tcPr>
          <w:p>
            <w:pPr>
              <w:spacing w:line="240" w:lineRule="atLeast"/>
              <w:jc w:val="center"/>
              <w:rPr>
                <w:rFonts w:hint="eastAsia" w:ascii="仿宋_GB2312" w:hAnsi="仿宋_GB2312" w:eastAsia="仿宋_GB2312" w:cs="仿宋_GB2312"/>
                <w:color w:val="000000"/>
                <w:sz w:val="18"/>
                <w:szCs w:val="18"/>
                <w:highlight w:val="none"/>
              </w:rPr>
            </w:pPr>
          </w:p>
        </w:tc>
        <w:tc>
          <w:tcPr>
            <w:tcW w:w="973" w:type="dxa"/>
            <w:vMerge w:val="continue"/>
            <w:shd w:val="clear" w:color="auto" w:fill="FFFFFF"/>
            <w:noWrap w:val="0"/>
            <w:vAlign w:val="center"/>
          </w:tcPr>
          <w:p>
            <w:pPr>
              <w:spacing w:line="240" w:lineRule="atLeast"/>
              <w:jc w:val="center"/>
              <w:rPr>
                <w:rFonts w:hint="eastAsia" w:ascii="仿宋_GB2312" w:hAnsi="仿宋_GB2312" w:eastAsia="仿宋_GB2312" w:cs="仿宋_GB2312"/>
                <w:color w:val="000000"/>
                <w:sz w:val="18"/>
                <w:szCs w:val="18"/>
                <w:highlight w:val="none"/>
              </w:rPr>
            </w:pPr>
          </w:p>
        </w:tc>
        <w:tc>
          <w:tcPr>
            <w:tcW w:w="2403" w:type="dxa"/>
            <w:shd w:val="clear" w:color="auto" w:fill="FFFFFF"/>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无组织排放</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《挥发性有机物无组织排放控制标准》（GB37822）</w:t>
            </w:r>
          </w:p>
        </w:tc>
        <w:tc>
          <w:tcPr>
            <w:tcW w:w="3272" w:type="dxa"/>
            <w:shd w:val="clear" w:color="auto" w:fill="FFFFFF"/>
            <w:noWrap w:val="0"/>
            <w:vAlign w:val="center"/>
          </w:tcPr>
          <w:p>
            <w:pPr>
              <w:autoSpaceDE w:val="0"/>
              <w:autoSpaceDN w:val="0"/>
              <w:adjustRightInd w:val="0"/>
              <w:snapToGrid w:val="0"/>
              <w:spacing w:line="200" w:lineRule="exact"/>
              <w:jc w:val="left"/>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1</w:t>
            </w:r>
            <w:r>
              <w:rPr>
                <w:rFonts w:hint="eastAsia" w:ascii="仿宋_GB2312" w:hAnsi="仿宋_GB2312" w:eastAsia="仿宋_GB2312" w:cs="仿宋_GB2312"/>
                <w:color w:val="000000"/>
                <w:kern w:val="0"/>
                <w:sz w:val="18"/>
                <w:szCs w:val="18"/>
                <w:highlight w:val="none"/>
                <w:lang w:val="en-US" w:eastAsia="zh-CN" w:bidi="ar"/>
              </w:rPr>
              <w:t>.</w:t>
            </w:r>
            <w:r>
              <w:rPr>
                <w:rFonts w:hint="eastAsia" w:ascii="仿宋_GB2312" w:hAnsi="仿宋_GB2312" w:eastAsia="仿宋_GB2312" w:cs="仿宋_GB2312"/>
                <w:color w:val="000000"/>
                <w:kern w:val="0"/>
                <w:sz w:val="18"/>
                <w:szCs w:val="18"/>
                <w:highlight w:val="none"/>
                <w:lang w:bidi="ar"/>
              </w:rPr>
              <w:t>满足GB37822特别控制要求；</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2</w:t>
            </w:r>
            <w:r>
              <w:rPr>
                <w:rFonts w:hint="eastAsia" w:ascii="仿宋_GB2312" w:hAnsi="仿宋_GB2312" w:eastAsia="仿宋_GB2312" w:cs="仿宋_GB2312"/>
                <w:color w:val="000000"/>
                <w:kern w:val="0"/>
                <w:sz w:val="18"/>
                <w:szCs w:val="18"/>
                <w:highlight w:val="none"/>
                <w:lang w:val="en-US" w:eastAsia="zh-CN" w:bidi="ar"/>
              </w:rPr>
              <w:t>.</w:t>
            </w:r>
            <w:r>
              <w:rPr>
                <w:rFonts w:hint="eastAsia" w:ascii="仿宋_GB2312" w:hAnsi="仿宋_GB2312" w:eastAsia="仿宋_GB2312" w:cs="仿宋_GB2312"/>
                <w:color w:val="000000"/>
                <w:kern w:val="0"/>
                <w:sz w:val="18"/>
                <w:szCs w:val="18"/>
                <w:highlight w:val="none"/>
                <w:lang w:bidi="ar"/>
              </w:rPr>
              <w:t>VOCs物料存储于密闭容器或者包装袋中，盛装VOCs物料的容器或者包装袋存放于密闭的储库、料仓内；</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3</w:t>
            </w:r>
            <w:r>
              <w:rPr>
                <w:rFonts w:hint="eastAsia" w:ascii="仿宋_GB2312" w:hAnsi="仿宋_GB2312" w:eastAsia="仿宋_GB2312" w:cs="仿宋_GB2312"/>
                <w:color w:val="000000"/>
                <w:kern w:val="0"/>
                <w:sz w:val="18"/>
                <w:szCs w:val="18"/>
                <w:highlight w:val="none"/>
                <w:lang w:val="en-US" w:eastAsia="zh-CN" w:bidi="ar"/>
              </w:rPr>
              <w:t>.</w:t>
            </w:r>
            <w:r>
              <w:rPr>
                <w:rFonts w:hint="eastAsia" w:ascii="仿宋_GB2312" w:hAnsi="仿宋_GB2312" w:eastAsia="仿宋_GB2312" w:cs="仿宋_GB2312"/>
                <w:color w:val="000000"/>
                <w:kern w:val="0"/>
                <w:sz w:val="18"/>
                <w:szCs w:val="18"/>
                <w:highlight w:val="none"/>
                <w:lang w:bidi="ar"/>
              </w:rPr>
              <w:t>调漆、喷漆、流平、烘干、清洗等工序在密闭设备或者密闭负压空间内操作；</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4</w:t>
            </w:r>
            <w:r>
              <w:rPr>
                <w:rFonts w:hint="eastAsia" w:ascii="仿宋_GB2312" w:hAnsi="仿宋_GB2312" w:eastAsia="仿宋_GB2312" w:cs="仿宋_GB2312"/>
                <w:color w:val="000000"/>
                <w:kern w:val="0"/>
                <w:sz w:val="18"/>
                <w:szCs w:val="18"/>
                <w:highlight w:val="none"/>
                <w:lang w:val="en-US" w:eastAsia="zh-CN" w:bidi="ar"/>
              </w:rPr>
              <w:t>.</w:t>
            </w:r>
            <w:r>
              <w:rPr>
                <w:rFonts w:hint="eastAsia" w:ascii="仿宋_GB2312" w:hAnsi="仿宋_GB2312" w:eastAsia="仿宋_GB2312" w:cs="仿宋_GB2312"/>
                <w:color w:val="000000"/>
                <w:kern w:val="0"/>
                <w:sz w:val="18"/>
                <w:szCs w:val="18"/>
                <w:highlight w:val="none"/>
                <w:lang w:bidi="ar"/>
              </w:rPr>
              <w:t>建设干式喷漆房；</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5</w:t>
            </w:r>
            <w:r>
              <w:rPr>
                <w:rFonts w:hint="eastAsia" w:ascii="仿宋_GB2312" w:hAnsi="仿宋_GB2312" w:eastAsia="仿宋_GB2312" w:cs="仿宋_GB2312"/>
                <w:color w:val="000000"/>
                <w:kern w:val="0"/>
                <w:sz w:val="18"/>
                <w:szCs w:val="18"/>
                <w:highlight w:val="none"/>
                <w:lang w:val="en-US" w:eastAsia="zh-CN" w:bidi="ar"/>
              </w:rPr>
              <w:t>.</w:t>
            </w:r>
            <w:r>
              <w:rPr>
                <w:rFonts w:hint="eastAsia" w:ascii="仿宋_GB2312" w:hAnsi="仿宋_GB2312" w:eastAsia="仿宋_GB2312" w:cs="仿宋_GB2312"/>
                <w:color w:val="000000"/>
                <w:kern w:val="0"/>
                <w:sz w:val="18"/>
                <w:szCs w:val="18"/>
                <w:highlight w:val="none"/>
                <w:lang w:bidi="ar"/>
              </w:rPr>
              <w:t>全部使用自动静电悬杯/盘技术；点补应使用HVLP喷涂技术</w:t>
            </w:r>
            <w:r>
              <w:rPr>
                <w:rFonts w:hint="eastAsia" w:ascii="仿宋_GB2312" w:hAnsi="仿宋_GB2312" w:eastAsia="仿宋_GB2312" w:cs="仿宋_GB2312"/>
                <w:color w:val="000000"/>
                <w:kern w:val="0"/>
                <w:sz w:val="18"/>
                <w:szCs w:val="18"/>
                <w:highlight w:val="none"/>
                <w:lang w:eastAsia="zh-CN" w:bidi="ar"/>
              </w:rPr>
              <w:t>；</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6</w:t>
            </w:r>
            <w:r>
              <w:rPr>
                <w:rFonts w:hint="eastAsia" w:ascii="仿宋_GB2312" w:hAnsi="仿宋_GB2312" w:eastAsia="仿宋_GB2312" w:cs="仿宋_GB2312"/>
                <w:color w:val="000000"/>
                <w:kern w:val="0"/>
                <w:sz w:val="18"/>
                <w:szCs w:val="18"/>
                <w:highlight w:val="none"/>
                <w:lang w:val="en-US" w:eastAsia="zh-CN" w:bidi="ar"/>
              </w:rPr>
              <w:t>.</w:t>
            </w:r>
            <w:r>
              <w:rPr>
                <w:rFonts w:hint="eastAsia" w:ascii="仿宋_GB2312" w:hAnsi="仿宋_GB2312" w:eastAsia="仿宋_GB2312" w:cs="仿宋_GB2312"/>
                <w:color w:val="000000"/>
                <w:kern w:val="0"/>
                <w:sz w:val="18"/>
                <w:szCs w:val="18"/>
                <w:highlight w:val="none"/>
                <w:lang w:bidi="ar"/>
              </w:rPr>
              <w:t>溶剂型涂料机器人工位设置废溶剂回收设备；</w:t>
            </w:r>
          </w:p>
          <w:p>
            <w:pPr>
              <w:autoSpaceDE w:val="0"/>
              <w:autoSpaceDN w:val="0"/>
              <w:adjustRightInd w:val="0"/>
              <w:snapToGrid w:val="0"/>
              <w:spacing w:line="200" w:lineRule="exact"/>
              <w:jc w:val="left"/>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7</w:t>
            </w:r>
            <w:r>
              <w:rPr>
                <w:rFonts w:hint="eastAsia" w:ascii="仿宋_GB2312" w:hAnsi="仿宋_GB2312" w:eastAsia="仿宋_GB2312" w:cs="仿宋_GB2312"/>
                <w:color w:val="000000"/>
                <w:kern w:val="0"/>
                <w:sz w:val="18"/>
                <w:szCs w:val="18"/>
                <w:highlight w:val="none"/>
                <w:lang w:val="en-US" w:eastAsia="zh-CN" w:bidi="ar"/>
              </w:rPr>
              <w:t>.</w:t>
            </w:r>
            <w:r>
              <w:rPr>
                <w:rFonts w:hint="eastAsia" w:ascii="仿宋_GB2312" w:hAnsi="仿宋_GB2312" w:eastAsia="仿宋_GB2312" w:cs="仿宋_GB2312"/>
                <w:color w:val="000000"/>
                <w:kern w:val="0"/>
                <w:sz w:val="18"/>
                <w:szCs w:val="18"/>
                <w:highlight w:val="none"/>
                <w:lang w:bidi="ar"/>
              </w:rPr>
              <w:t>乘用车、载货汽车采用自动往复喷涂或者机器人喷涂等智能喷涂设备喷涂车身内外表面；</w:t>
            </w:r>
          </w:p>
          <w:p>
            <w:pPr>
              <w:autoSpaceDE w:val="0"/>
              <w:autoSpaceDN w:val="0"/>
              <w:adjustRightInd w:val="0"/>
              <w:snapToGrid w:val="0"/>
              <w:spacing w:line="200" w:lineRule="exact"/>
              <w:jc w:val="left"/>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8</w:t>
            </w:r>
            <w:r>
              <w:rPr>
                <w:rFonts w:hint="eastAsia" w:ascii="仿宋_GB2312" w:hAnsi="仿宋_GB2312" w:eastAsia="仿宋_GB2312" w:cs="仿宋_GB2312"/>
                <w:color w:val="000000"/>
                <w:kern w:val="0"/>
                <w:sz w:val="18"/>
                <w:szCs w:val="18"/>
                <w:highlight w:val="none"/>
                <w:lang w:val="en-US" w:eastAsia="zh-CN" w:bidi="ar"/>
              </w:rPr>
              <w:t>.</w:t>
            </w:r>
            <w:r>
              <w:rPr>
                <w:rFonts w:hint="eastAsia" w:ascii="仿宋_GB2312" w:hAnsi="仿宋_GB2312" w:eastAsia="仿宋_GB2312" w:cs="仿宋_GB2312"/>
                <w:color w:val="000000"/>
                <w:kern w:val="0"/>
                <w:sz w:val="18"/>
                <w:szCs w:val="18"/>
                <w:highlight w:val="none"/>
                <w:lang w:bidi="ar"/>
              </w:rPr>
              <w:t>使用油漆回流系统，喷涂时精确控制油漆用量，喷涂后将管内未使用的油漆回流至密闭分离模块或者调漆模块，进行回收或者回用，不同种类、颜色的油漆分开设置分离模块；</w:t>
            </w:r>
          </w:p>
          <w:p>
            <w:pPr>
              <w:autoSpaceDE w:val="0"/>
              <w:autoSpaceDN w:val="0"/>
              <w:adjustRightInd w:val="0"/>
              <w:snapToGrid w:val="0"/>
              <w:spacing w:line="200" w:lineRule="exact"/>
              <w:jc w:val="left"/>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9</w:t>
            </w:r>
            <w:r>
              <w:rPr>
                <w:rFonts w:hint="eastAsia" w:ascii="仿宋_GB2312" w:hAnsi="仿宋_GB2312" w:eastAsia="仿宋_GB2312" w:cs="仿宋_GB2312"/>
                <w:color w:val="000000"/>
                <w:kern w:val="0"/>
                <w:sz w:val="18"/>
                <w:szCs w:val="18"/>
                <w:highlight w:val="none"/>
                <w:lang w:val="en-US" w:eastAsia="zh-CN" w:bidi="ar"/>
              </w:rPr>
              <w:t>.</w:t>
            </w:r>
            <w:r>
              <w:rPr>
                <w:rFonts w:hint="eastAsia" w:ascii="仿宋_GB2312" w:hAnsi="仿宋_GB2312" w:eastAsia="仿宋_GB2312" w:cs="仿宋_GB2312"/>
                <w:color w:val="000000"/>
                <w:kern w:val="0"/>
                <w:sz w:val="18"/>
                <w:szCs w:val="18"/>
                <w:highlight w:val="none"/>
                <w:lang w:bidi="ar"/>
              </w:rPr>
              <w:t>车间中喷枪、喷嘴、管线清洗，根据色漆颜色清洗难易程度，调整清洗剂用量</w:t>
            </w:r>
          </w:p>
        </w:tc>
        <w:tc>
          <w:tcPr>
            <w:tcW w:w="3262" w:type="dxa"/>
            <w:shd w:val="clear" w:color="auto" w:fill="FFFFFF"/>
            <w:noWrap w:val="0"/>
            <w:vAlign w:val="center"/>
          </w:tcPr>
          <w:p>
            <w:pPr>
              <w:autoSpaceDE w:val="0"/>
              <w:autoSpaceDN w:val="0"/>
              <w:adjustRightInd w:val="0"/>
              <w:snapToGrid w:val="0"/>
              <w:jc w:val="left"/>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1</w:t>
            </w:r>
            <w:r>
              <w:rPr>
                <w:rFonts w:hint="eastAsia" w:ascii="仿宋_GB2312" w:hAnsi="仿宋_GB2312" w:eastAsia="仿宋_GB2312" w:cs="仿宋_GB2312"/>
                <w:color w:val="000000"/>
                <w:kern w:val="0"/>
                <w:sz w:val="18"/>
                <w:szCs w:val="18"/>
                <w:highlight w:val="none"/>
                <w:lang w:val="en-US" w:eastAsia="zh-CN" w:bidi="ar"/>
              </w:rPr>
              <w:t>.</w:t>
            </w:r>
            <w:r>
              <w:rPr>
                <w:rFonts w:hint="eastAsia" w:ascii="仿宋_GB2312" w:hAnsi="仿宋_GB2312" w:eastAsia="仿宋_GB2312" w:cs="仿宋_GB2312"/>
                <w:color w:val="000000"/>
                <w:kern w:val="0"/>
                <w:sz w:val="18"/>
                <w:szCs w:val="18"/>
                <w:highlight w:val="none"/>
                <w:lang w:bidi="ar"/>
              </w:rPr>
              <w:t>满足GB37822特别控制要求；</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2</w:t>
            </w:r>
            <w:r>
              <w:rPr>
                <w:rFonts w:hint="eastAsia" w:ascii="仿宋_GB2312" w:hAnsi="仿宋_GB2312" w:eastAsia="仿宋_GB2312" w:cs="仿宋_GB2312"/>
                <w:color w:val="000000"/>
                <w:kern w:val="0"/>
                <w:sz w:val="18"/>
                <w:szCs w:val="18"/>
                <w:highlight w:val="none"/>
                <w:lang w:val="en-US" w:eastAsia="zh-CN" w:bidi="ar"/>
              </w:rPr>
              <w:t>.</w:t>
            </w:r>
            <w:r>
              <w:rPr>
                <w:rFonts w:hint="eastAsia" w:ascii="仿宋_GB2312" w:hAnsi="仿宋_GB2312" w:eastAsia="仿宋_GB2312" w:cs="仿宋_GB2312"/>
                <w:color w:val="000000"/>
                <w:kern w:val="0"/>
                <w:sz w:val="18"/>
                <w:szCs w:val="18"/>
                <w:highlight w:val="none"/>
                <w:lang w:bidi="ar"/>
              </w:rPr>
              <w:t>VOCs物料存储于密闭容器或者包装袋中，盛装VOCs物料的容器或者包装袋存放于密闭的储库、料仓内；</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3</w:t>
            </w:r>
            <w:r>
              <w:rPr>
                <w:rFonts w:hint="eastAsia" w:ascii="仿宋_GB2312" w:hAnsi="仿宋_GB2312" w:eastAsia="仿宋_GB2312" w:cs="仿宋_GB2312"/>
                <w:color w:val="000000"/>
                <w:kern w:val="0"/>
                <w:sz w:val="18"/>
                <w:szCs w:val="18"/>
                <w:highlight w:val="none"/>
                <w:lang w:val="en-US" w:eastAsia="zh-CN" w:bidi="ar"/>
              </w:rPr>
              <w:t>.</w:t>
            </w:r>
            <w:r>
              <w:rPr>
                <w:rFonts w:hint="eastAsia" w:ascii="仿宋_GB2312" w:hAnsi="仿宋_GB2312" w:eastAsia="仿宋_GB2312" w:cs="仿宋_GB2312"/>
                <w:color w:val="000000"/>
                <w:kern w:val="0"/>
                <w:sz w:val="18"/>
                <w:szCs w:val="18"/>
                <w:highlight w:val="none"/>
                <w:lang w:bidi="ar"/>
              </w:rPr>
              <w:t>调漆、喷漆、流平、烘干、清洗等工序在密闭设备或者密闭负压空间内操作；</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4</w:t>
            </w:r>
            <w:r>
              <w:rPr>
                <w:rFonts w:hint="eastAsia" w:ascii="仿宋_GB2312" w:hAnsi="仿宋_GB2312" w:eastAsia="仿宋_GB2312" w:cs="仿宋_GB2312"/>
                <w:color w:val="000000"/>
                <w:kern w:val="0"/>
                <w:sz w:val="18"/>
                <w:szCs w:val="18"/>
                <w:highlight w:val="none"/>
                <w:lang w:val="en-US" w:eastAsia="zh-CN" w:bidi="ar"/>
              </w:rPr>
              <w:t>.</w:t>
            </w:r>
            <w:r>
              <w:rPr>
                <w:rFonts w:hint="eastAsia" w:ascii="仿宋_GB2312" w:hAnsi="仿宋_GB2312" w:eastAsia="仿宋_GB2312" w:cs="仿宋_GB2312"/>
                <w:color w:val="000000"/>
                <w:kern w:val="0"/>
                <w:sz w:val="18"/>
                <w:szCs w:val="18"/>
                <w:highlight w:val="none"/>
                <w:lang w:bidi="ar"/>
              </w:rPr>
              <w:t>使用湿式喷漆房时，循环水泵间和刮渣间应密闭，安装废气收集设施；</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5</w:t>
            </w:r>
            <w:r>
              <w:rPr>
                <w:rFonts w:hint="eastAsia" w:ascii="仿宋_GB2312" w:hAnsi="仿宋_GB2312" w:eastAsia="仿宋_GB2312" w:cs="仿宋_GB2312"/>
                <w:color w:val="000000"/>
                <w:kern w:val="0"/>
                <w:sz w:val="18"/>
                <w:szCs w:val="18"/>
                <w:highlight w:val="none"/>
                <w:lang w:val="en-US" w:eastAsia="zh-CN" w:bidi="ar"/>
              </w:rPr>
              <w:t>.</w:t>
            </w:r>
            <w:r>
              <w:rPr>
                <w:rFonts w:hint="eastAsia" w:ascii="仿宋_GB2312" w:hAnsi="仿宋_GB2312" w:eastAsia="仿宋_GB2312" w:cs="仿宋_GB2312"/>
                <w:color w:val="000000"/>
                <w:kern w:val="0"/>
                <w:sz w:val="18"/>
                <w:szCs w:val="18"/>
                <w:highlight w:val="none"/>
                <w:lang w:bidi="ar"/>
              </w:rPr>
              <w:t>采用HVLP喷涂、静电高速旋杯/盘喷涂、静电辅助的压缩空气喷涂或者无气喷涂等高效涂装技术，不可使用手动空气喷涂技术（点补、拼色等特殊工序除外）；</w:t>
            </w:r>
          </w:p>
          <w:p>
            <w:pPr>
              <w:autoSpaceDE w:val="0"/>
              <w:autoSpaceDN w:val="0"/>
              <w:adjustRightInd w:val="0"/>
              <w:snapToGrid w:val="0"/>
              <w:jc w:val="left"/>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6</w:t>
            </w:r>
            <w:r>
              <w:rPr>
                <w:rFonts w:hint="eastAsia" w:ascii="仿宋_GB2312" w:hAnsi="仿宋_GB2312" w:eastAsia="仿宋_GB2312" w:cs="仿宋_GB2312"/>
                <w:color w:val="000000"/>
                <w:kern w:val="0"/>
                <w:sz w:val="18"/>
                <w:szCs w:val="18"/>
                <w:highlight w:val="none"/>
                <w:lang w:val="en-US" w:eastAsia="zh-CN" w:bidi="ar"/>
              </w:rPr>
              <w:t>.</w:t>
            </w:r>
            <w:r>
              <w:rPr>
                <w:rFonts w:hint="eastAsia" w:ascii="仿宋_GB2312" w:hAnsi="仿宋_GB2312" w:eastAsia="仿宋_GB2312" w:cs="仿宋_GB2312"/>
                <w:color w:val="000000"/>
                <w:kern w:val="0"/>
                <w:sz w:val="18"/>
                <w:szCs w:val="18"/>
                <w:highlight w:val="none"/>
                <w:lang w:bidi="ar"/>
              </w:rPr>
              <w:t>溶剂型涂料机器人工位设置废溶剂回收设备；</w:t>
            </w:r>
          </w:p>
          <w:p>
            <w:pPr>
              <w:autoSpaceDE w:val="0"/>
              <w:autoSpaceDN w:val="0"/>
              <w:adjustRightInd w:val="0"/>
              <w:snapToGrid w:val="0"/>
              <w:jc w:val="left"/>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7</w:t>
            </w:r>
            <w:r>
              <w:rPr>
                <w:rFonts w:hint="eastAsia" w:ascii="仿宋_GB2312" w:hAnsi="仿宋_GB2312" w:eastAsia="仿宋_GB2312" w:cs="仿宋_GB2312"/>
                <w:color w:val="000000"/>
                <w:kern w:val="0"/>
                <w:sz w:val="18"/>
                <w:szCs w:val="18"/>
                <w:highlight w:val="none"/>
                <w:lang w:val="en-US" w:eastAsia="zh-CN" w:bidi="ar"/>
              </w:rPr>
              <w:t>.</w:t>
            </w:r>
            <w:r>
              <w:rPr>
                <w:rFonts w:hint="eastAsia" w:ascii="仿宋_GB2312" w:hAnsi="仿宋_GB2312" w:eastAsia="仿宋_GB2312" w:cs="仿宋_GB2312"/>
                <w:color w:val="000000"/>
                <w:kern w:val="0"/>
                <w:sz w:val="18"/>
                <w:szCs w:val="18"/>
                <w:highlight w:val="none"/>
                <w:lang w:bidi="ar"/>
              </w:rPr>
              <w:t>乘用车、载货汽车采用自动往复喷涂或者机器人喷涂等智能喷涂设备喷涂车身外表面</w:t>
            </w:r>
          </w:p>
        </w:tc>
        <w:tc>
          <w:tcPr>
            <w:tcW w:w="1938" w:type="dxa"/>
            <w:shd w:val="clear" w:color="auto" w:fill="FFFFFF"/>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满足GB37822特别控制要求</w:t>
            </w:r>
          </w:p>
        </w:tc>
        <w:tc>
          <w:tcPr>
            <w:tcW w:w="1400" w:type="dxa"/>
            <w:shd w:val="clear" w:color="auto" w:fill="FFFFFF"/>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企业提供相关材料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jc w:val="center"/>
        </w:trPr>
        <w:tc>
          <w:tcPr>
            <w:tcW w:w="479" w:type="dxa"/>
            <w:vMerge w:val="continue"/>
            <w:shd w:val="clear" w:color="auto" w:fill="FFFFFF"/>
            <w:noWrap w:val="0"/>
            <w:vAlign w:val="center"/>
          </w:tcPr>
          <w:p>
            <w:pPr>
              <w:spacing w:line="240" w:lineRule="atLeast"/>
              <w:jc w:val="center"/>
              <w:rPr>
                <w:rFonts w:hint="eastAsia" w:ascii="仿宋_GB2312" w:hAnsi="仿宋_GB2312" w:eastAsia="仿宋_GB2312" w:cs="仿宋_GB2312"/>
                <w:color w:val="000000"/>
                <w:sz w:val="18"/>
                <w:szCs w:val="18"/>
                <w:highlight w:val="none"/>
              </w:rPr>
            </w:pPr>
          </w:p>
        </w:tc>
        <w:tc>
          <w:tcPr>
            <w:tcW w:w="810" w:type="dxa"/>
            <w:vMerge w:val="continue"/>
            <w:shd w:val="clear" w:color="auto" w:fill="FFFFFF"/>
            <w:noWrap w:val="0"/>
            <w:vAlign w:val="center"/>
          </w:tcPr>
          <w:p>
            <w:pPr>
              <w:spacing w:line="240" w:lineRule="atLeast"/>
              <w:jc w:val="center"/>
              <w:rPr>
                <w:rFonts w:hint="eastAsia" w:ascii="仿宋_GB2312" w:hAnsi="仿宋_GB2312" w:eastAsia="仿宋_GB2312" w:cs="仿宋_GB2312"/>
                <w:color w:val="000000"/>
                <w:sz w:val="18"/>
                <w:szCs w:val="18"/>
                <w:highlight w:val="none"/>
              </w:rPr>
            </w:pPr>
          </w:p>
        </w:tc>
        <w:tc>
          <w:tcPr>
            <w:tcW w:w="973" w:type="dxa"/>
            <w:vMerge w:val="restart"/>
            <w:shd w:val="clear" w:color="auto" w:fill="FFFFFF"/>
            <w:noWrap w:val="0"/>
            <w:vAlign w:val="center"/>
          </w:tcPr>
          <w:p>
            <w:pPr>
              <w:widowControl/>
              <w:spacing w:line="240" w:lineRule="atLeast"/>
              <w:jc w:val="center"/>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水污染物</w:t>
            </w:r>
          </w:p>
          <w:p>
            <w:pPr>
              <w:widowControl/>
              <w:spacing w:line="240" w:lineRule="atLeast"/>
              <w:jc w:val="center"/>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排放</w:t>
            </w:r>
          </w:p>
        </w:tc>
        <w:tc>
          <w:tcPr>
            <w:tcW w:w="2403" w:type="dxa"/>
            <w:vMerge w:val="restart"/>
            <w:shd w:val="clear" w:color="auto" w:fill="FFFFFF"/>
            <w:noWrap w:val="0"/>
            <w:vAlign w:val="center"/>
          </w:tcPr>
          <w:p>
            <w:pPr>
              <w:widowControl/>
              <w:spacing w:line="240" w:lineRule="exact"/>
              <w:jc w:val="left"/>
              <w:textAlignment w:val="center"/>
              <w:rPr>
                <w:rFonts w:hint="eastAsia"/>
                <w:highlight w:val="none"/>
              </w:rPr>
            </w:pPr>
            <w:r>
              <w:rPr>
                <w:rFonts w:hint="eastAsia" w:ascii="仿宋_GB2312" w:hAnsi="仿宋_GB2312" w:eastAsia="仿宋_GB2312" w:cs="仿宋_GB2312"/>
                <w:color w:val="000000"/>
                <w:kern w:val="0"/>
                <w:sz w:val="18"/>
                <w:szCs w:val="18"/>
                <w:highlight w:val="none"/>
                <w:lang w:bidi="ar"/>
              </w:rPr>
              <w:t>单位产品废水排放量</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《清洁生产评价指标体系 汽车整车制造业》（DB11/T1180）</w:t>
            </w:r>
          </w:p>
        </w:tc>
        <w:tc>
          <w:tcPr>
            <w:tcW w:w="3272" w:type="dxa"/>
            <w:shd w:val="clear" w:color="auto" w:fill="FFFFFF"/>
            <w:noWrap w:val="0"/>
            <w:vAlign w:val="center"/>
          </w:tcPr>
          <w:p>
            <w:pPr>
              <w:autoSpaceDE w:val="0"/>
              <w:autoSpaceDN w:val="0"/>
              <w:adjustRightInd w:val="0"/>
              <w:snapToGrid w:val="0"/>
              <w:spacing w:line="200" w:lineRule="exact"/>
              <w:jc w:val="left"/>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乘用车≤3m</w:t>
            </w:r>
            <w:r>
              <w:rPr>
                <w:rFonts w:hint="eastAsia" w:ascii="仿宋_GB2312" w:hAnsi="仿宋_GB2312" w:eastAsia="仿宋_GB2312" w:cs="仿宋_GB2312"/>
                <w:color w:val="000000"/>
                <w:kern w:val="0"/>
                <w:sz w:val="18"/>
                <w:szCs w:val="18"/>
                <w:highlight w:val="none"/>
                <w:vertAlign w:val="superscript"/>
                <w:lang w:val="en-US" w:eastAsia="zh-CN" w:bidi="ar"/>
              </w:rPr>
              <w:t>3</w:t>
            </w:r>
            <w:r>
              <w:rPr>
                <w:rFonts w:hint="eastAsia" w:ascii="仿宋_GB2312" w:hAnsi="仿宋_GB2312" w:eastAsia="仿宋_GB2312" w:cs="仿宋_GB2312"/>
                <w:color w:val="000000"/>
                <w:kern w:val="0"/>
                <w:sz w:val="18"/>
                <w:szCs w:val="18"/>
                <w:highlight w:val="none"/>
                <w:lang w:bidi="ar"/>
              </w:rPr>
              <w:t>/辆</w:t>
            </w:r>
          </w:p>
        </w:tc>
        <w:tc>
          <w:tcPr>
            <w:tcW w:w="3262" w:type="dxa"/>
            <w:shd w:val="clear" w:color="auto" w:fill="FFFFFF"/>
            <w:noWrap w:val="0"/>
            <w:vAlign w:val="center"/>
          </w:tcPr>
          <w:p>
            <w:pPr>
              <w:autoSpaceDE w:val="0"/>
              <w:autoSpaceDN w:val="0"/>
              <w:adjustRightInd w:val="0"/>
              <w:snapToGrid w:val="0"/>
              <w:spacing w:line="200" w:lineRule="exact"/>
              <w:jc w:val="left"/>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乘用车≤4.5m</w:t>
            </w:r>
            <w:r>
              <w:rPr>
                <w:rFonts w:hint="eastAsia" w:ascii="仿宋_GB2312" w:hAnsi="仿宋_GB2312" w:eastAsia="仿宋_GB2312" w:cs="仿宋_GB2312"/>
                <w:color w:val="000000"/>
                <w:kern w:val="0"/>
                <w:sz w:val="18"/>
                <w:szCs w:val="18"/>
                <w:highlight w:val="none"/>
                <w:vertAlign w:val="superscript"/>
                <w:lang w:val="en-US" w:eastAsia="zh-CN" w:bidi="ar"/>
              </w:rPr>
              <w:t>3</w:t>
            </w:r>
            <w:r>
              <w:rPr>
                <w:rFonts w:hint="eastAsia" w:ascii="仿宋_GB2312" w:hAnsi="仿宋_GB2312" w:eastAsia="仿宋_GB2312" w:cs="仿宋_GB2312"/>
                <w:color w:val="000000"/>
                <w:kern w:val="0"/>
                <w:sz w:val="18"/>
                <w:szCs w:val="18"/>
                <w:highlight w:val="none"/>
                <w:lang w:bidi="ar"/>
              </w:rPr>
              <w:t>/辆</w:t>
            </w:r>
          </w:p>
        </w:tc>
        <w:tc>
          <w:tcPr>
            <w:tcW w:w="1938" w:type="dxa"/>
            <w:vMerge w:val="restart"/>
            <w:shd w:val="clear" w:color="auto" w:fill="FFFFFF"/>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无强制要求</w:t>
            </w:r>
          </w:p>
        </w:tc>
        <w:tc>
          <w:tcPr>
            <w:tcW w:w="1400" w:type="dxa"/>
            <w:vMerge w:val="restart"/>
            <w:shd w:val="clear" w:color="auto" w:fill="FFFFFF"/>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企业提供计算说明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jc w:val="center"/>
        </w:trPr>
        <w:tc>
          <w:tcPr>
            <w:tcW w:w="479" w:type="dxa"/>
            <w:vMerge w:val="continue"/>
            <w:shd w:val="clear" w:color="auto" w:fill="FFFFFF"/>
            <w:noWrap w:val="0"/>
            <w:vAlign w:val="center"/>
          </w:tcPr>
          <w:p>
            <w:pPr>
              <w:spacing w:line="240" w:lineRule="atLeast"/>
              <w:jc w:val="center"/>
              <w:rPr>
                <w:rFonts w:hint="eastAsia" w:ascii="仿宋_GB2312" w:hAnsi="仿宋_GB2312" w:eastAsia="仿宋_GB2312" w:cs="仿宋_GB2312"/>
                <w:color w:val="000000"/>
                <w:sz w:val="18"/>
                <w:szCs w:val="18"/>
                <w:highlight w:val="none"/>
              </w:rPr>
            </w:pPr>
          </w:p>
        </w:tc>
        <w:tc>
          <w:tcPr>
            <w:tcW w:w="810" w:type="dxa"/>
            <w:vMerge w:val="continue"/>
            <w:shd w:val="clear" w:color="auto" w:fill="FFFFFF"/>
            <w:noWrap w:val="0"/>
            <w:vAlign w:val="center"/>
          </w:tcPr>
          <w:p>
            <w:pPr>
              <w:spacing w:line="240" w:lineRule="atLeast"/>
              <w:jc w:val="center"/>
              <w:rPr>
                <w:rFonts w:hint="eastAsia" w:ascii="仿宋_GB2312" w:hAnsi="仿宋_GB2312" w:eastAsia="仿宋_GB2312" w:cs="仿宋_GB2312"/>
                <w:color w:val="000000"/>
                <w:sz w:val="18"/>
                <w:szCs w:val="18"/>
                <w:highlight w:val="none"/>
              </w:rPr>
            </w:pPr>
          </w:p>
        </w:tc>
        <w:tc>
          <w:tcPr>
            <w:tcW w:w="973" w:type="dxa"/>
            <w:vMerge w:val="continue"/>
            <w:shd w:val="clear" w:color="auto" w:fill="FFFFFF"/>
            <w:noWrap w:val="0"/>
            <w:vAlign w:val="center"/>
          </w:tcPr>
          <w:p>
            <w:pPr>
              <w:spacing w:line="240" w:lineRule="atLeast"/>
              <w:jc w:val="center"/>
              <w:rPr>
                <w:rFonts w:hint="eastAsia" w:ascii="仿宋_GB2312" w:hAnsi="仿宋_GB2312" w:eastAsia="仿宋_GB2312" w:cs="仿宋_GB2312"/>
                <w:color w:val="000000"/>
                <w:sz w:val="18"/>
                <w:szCs w:val="18"/>
                <w:highlight w:val="none"/>
              </w:rPr>
            </w:pPr>
          </w:p>
        </w:tc>
        <w:tc>
          <w:tcPr>
            <w:tcW w:w="2403" w:type="dxa"/>
            <w:vMerge w:val="continue"/>
            <w:shd w:val="clear" w:color="auto" w:fill="FFFFFF"/>
            <w:noWrap w:val="0"/>
            <w:vAlign w:val="center"/>
          </w:tcPr>
          <w:p>
            <w:pPr>
              <w:spacing w:line="240" w:lineRule="exact"/>
              <w:jc w:val="left"/>
              <w:rPr>
                <w:rFonts w:hint="eastAsia" w:ascii="仿宋_GB2312" w:hAnsi="仿宋_GB2312" w:eastAsia="仿宋_GB2312" w:cs="仿宋_GB2312"/>
                <w:color w:val="000000"/>
                <w:sz w:val="18"/>
                <w:szCs w:val="18"/>
                <w:highlight w:val="none"/>
              </w:rPr>
            </w:pPr>
          </w:p>
        </w:tc>
        <w:tc>
          <w:tcPr>
            <w:tcW w:w="3272" w:type="dxa"/>
            <w:shd w:val="clear" w:color="auto" w:fill="FFFFFF"/>
            <w:noWrap w:val="0"/>
            <w:vAlign w:val="center"/>
          </w:tcPr>
          <w:p>
            <w:pPr>
              <w:autoSpaceDE w:val="0"/>
              <w:autoSpaceDN w:val="0"/>
              <w:adjustRightInd w:val="0"/>
              <w:snapToGrid w:val="0"/>
              <w:spacing w:line="200" w:lineRule="exact"/>
              <w:jc w:val="left"/>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重型载货汽车≤6.5m</w:t>
            </w:r>
            <w:r>
              <w:rPr>
                <w:rFonts w:hint="eastAsia" w:ascii="仿宋_GB2312" w:hAnsi="仿宋_GB2312" w:eastAsia="仿宋_GB2312" w:cs="仿宋_GB2312"/>
                <w:color w:val="000000"/>
                <w:kern w:val="0"/>
                <w:sz w:val="18"/>
                <w:szCs w:val="18"/>
                <w:highlight w:val="none"/>
                <w:vertAlign w:val="superscript"/>
                <w:lang w:val="en-US" w:eastAsia="zh-CN" w:bidi="ar"/>
              </w:rPr>
              <w:t>3</w:t>
            </w:r>
            <w:r>
              <w:rPr>
                <w:rFonts w:hint="eastAsia" w:ascii="仿宋_GB2312" w:hAnsi="仿宋_GB2312" w:eastAsia="仿宋_GB2312" w:cs="仿宋_GB2312"/>
                <w:color w:val="000000"/>
                <w:kern w:val="0"/>
                <w:sz w:val="18"/>
                <w:szCs w:val="18"/>
                <w:highlight w:val="none"/>
                <w:lang w:bidi="ar"/>
              </w:rPr>
              <w:t>/辆</w:t>
            </w:r>
          </w:p>
        </w:tc>
        <w:tc>
          <w:tcPr>
            <w:tcW w:w="3262" w:type="dxa"/>
            <w:shd w:val="clear" w:color="auto" w:fill="FFFFFF"/>
            <w:noWrap w:val="0"/>
            <w:vAlign w:val="center"/>
          </w:tcPr>
          <w:p>
            <w:pPr>
              <w:autoSpaceDE w:val="0"/>
              <w:autoSpaceDN w:val="0"/>
              <w:adjustRightInd w:val="0"/>
              <w:snapToGrid w:val="0"/>
              <w:spacing w:line="200" w:lineRule="exact"/>
              <w:jc w:val="left"/>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重型载货汽车≤7m</w:t>
            </w:r>
            <w:r>
              <w:rPr>
                <w:rFonts w:hint="eastAsia" w:ascii="仿宋_GB2312" w:hAnsi="仿宋_GB2312" w:eastAsia="仿宋_GB2312" w:cs="仿宋_GB2312"/>
                <w:color w:val="000000"/>
                <w:kern w:val="0"/>
                <w:sz w:val="18"/>
                <w:szCs w:val="18"/>
                <w:highlight w:val="none"/>
                <w:vertAlign w:val="superscript"/>
                <w:lang w:val="en-US" w:eastAsia="zh-CN" w:bidi="ar"/>
              </w:rPr>
              <w:t>3</w:t>
            </w:r>
            <w:r>
              <w:rPr>
                <w:rFonts w:hint="eastAsia" w:ascii="仿宋_GB2312" w:hAnsi="仿宋_GB2312" w:eastAsia="仿宋_GB2312" w:cs="仿宋_GB2312"/>
                <w:color w:val="000000"/>
                <w:kern w:val="0"/>
                <w:sz w:val="18"/>
                <w:szCs w:val="18"/>
                <w:highlight w:val="none"/>
                <w:lang w:bidi="ar"/>
              </w:rPr>
              <w:t>/辆</w:t>
            </w:r>
          </w:p>
        </w:tc>
        <w:tc>
          <w:tcPr>
            <w:tcW w:w="1938" w:type="dxa"/>
            <w:vMerge w:val="continue"/>
            <w:shd w:val="clear" w:color="auto" w:fill="FFFFFF"/>
            <w:noWrap w:val="0"/>
            <w:vAlign w:val="center"/>
          </w:tcPr>
          <w:p>
            <w:pPr>
              <w:spacing w:line="240" w:lineRule="exact"/>
              <w:jc w:val="left"/>
              <w:rPr>
                <w:rFonts w:hint="eastAsia" w:ascii="仿宋_GB2312" w:hAnsi="仿宋_GB2312" w:eastAsia="仿宋_GB2312" w:cs="仿宋_GB2312"/>
                <w:color w:val="000000"/>
                <w:sz w:val="18"/>
                <w:szCs w:val="18"/>
                <w:highlight w:val="none"/>
              </w:rPr>
            </w:pPr>
          </w:p>
        </w:tc>
        <w:tc>
          <w:tcPr>
            <w:tcW w:w="1400" w:type="dxa"/>
            <w:vMerge w:val="continue"/>
            <w:shd w:val="clear" w:color="auto" w:fill="FFFFFF"/>
            <w:noWrap w:val="0"/>
            <w:vAlign w:val="center"/>
          </w:tcPr>
          <w:p>
            <w:pPr>
              <w:spacing w:line="240" w:lineRule="exact"/>
              <w:jc w:val="left"/>
              <w:rPr>
                <w:rFonts w:hint="eastAsia" w:ascii="仿宋_GB2312" w:hAnsi="仿宋_GB2312" w:eastAsia="仿宋_GB2312" w:cs="仿宋_GB2312"/>
                <w:color w:val="00000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479" w:type="dxa"/>
            <w:vMerge w:val="continue"/>
            <w:shd w:val="clear" w:color="auto" w:fill="FFFFFF"/>
            <w:noWrap w:val="0"/>
            <w:vAlign w:val="center"/>
          </w:tcPr>
          <w:p>
            <w:pPr>
              <w:spacing w:line="240" w:lineRule="atLeast"/>
              <w:jc w:val="center"/>
              <w:rPr>
                <w:rFonts w:hint="eastAsia" w:ascii="仿宋_GB2312" w:hAnsi="仿宋_GB2312" w:eastAsia="仿宋_GB2312" w:cs="仿宋_GB2312"/>
                <w:color w:val="000000"/>
                <w:sz w:val="18"/>
                <w:szCs w:val="18"/>
                <w:highlight w:val="none"/>
              </w:rPr>
            </w:pPr>
          </w:p>
        </w:tc>
        <w:tc>
          <w:tcPr>
            <w:tcW w:w="810" w:type="dxa"/>
            <w:vMerge w:val="continue"/>
            <w:shd w:val="clear" w:color="auto" w:fill="FFFFFF"/>
            <w:noWrap w:val="0"/>
            <w:vAlign w:val="center"/>
          </w:tcPr>
          <w:p>
            <w:pPr>
              <w:spacing w:line="240" w:lineRule="atLeast"/>
              <w:jc w:val="center"/>
              <w:rPr>
                <w:rFonts w:hint="eastAsia" w:ascii="仿宋_GB2312" w:hAnsi="仿宋_GB2312" w:eastAsia="仿宋_GB2312" w:cs="仿宋_GB2312"/>
                <w:color w:val="000000"/>
                <w:sz w:val="18"/>
                <w:szCs w:val="18"/>
                <w:highlight w:val="none"/>
              </w:rPr>
            </w:pPr>
          </w:p>
        </w:tc>
        <w:tc>
          <w:tcPr>
            <w:tcW w:w="973" w:type="dxa"/>
            <w:vMerge w:val="continue"/>
            <w:shd w:val="clear" w:color="auto" w:fill="FFFFFF"/>
            <w:noWrap w:val="0"/>
            <w:vAlign w:val="center"/>
          </w:tcPr>
          <w:p>
            <w:pPr>
              <w:spacing w:line="240" w:lineRule="atLeast"/>
              <w:jc w:val="center"/>
              <w:rPr>
                <w:rFonts w:hint="eastAsia" w:ascii="仿宋_GB2312" w:hAnsi="仿宋_GB2312" w:eastAsia="仿宋_GB2312" w:cs="仿宋_GB2312"/>
                <w:color w:val="000000"/>
                <w:sz w:val="18"/>
                <w:szCs w:val="18"/>
                <w:highlight w:val="none"/>
              </w:rPr>
            </w:pPr>
          </w:p>
        </w:tc>
        <w:tc>
          <w:tcPr>
            <w:tcW w:w="2403" w:type="dxa"/>
            <w:vMerge w:val="continue"/>
            <w:shd w:val="clear" w:color="auto" w:fill="FFFFFF"/>
            <w:noWrap w:val="0"/>
            <w:vAlign w:val="center"/>
          </w:tcPr>
          <w:p>
            <w:pPr>
              <w:spacing w:line="240" w:lineRule="exact"/>
              <w:jc w:val="left"/>
              <w:rPr>
                <w:rFonts w:hint="eastAsia" w:ascii="仿宋_GB2312" w:hAnsi="仿宋_GB2312" w:eastAsia="仿宋_GB2312" w:cs="仿宋_GB2312"/>
                <w:color w:val="000000"/>
                <w:sz w:val="18"/>
                <w:szCs w:val="18"/>
                <w:highlight w:val="none"/>
              </w:rPr>
            </w:pPr>
          </w:p>
        </w:tc>
        <w:tc>
          <w:tcPr>
            <w:tcW w:w="3272" w:type="dxa"/>
            <w:shd w:val="clear" w:color="auto" w:fill="FFFFFF"/>
            <w:noWrap w:val="0"/>
            <w:vAlign w:val="center"/>
          </w:tcPr>
          <w:p>
            <w:pPr>
              <w:autoSpaceDE w:val="0"/>
              <w:autoSpaceDN w:val="0"/>
              <w:adjustRightInd w:val="0"/>
              <w:snapToGrid w:val="0"/>
              <w:spacing w:line="200" w:lineRule="exact"/>
              <w:jc w:val="left"/>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客车≤22.5m</w:t>
            </w:r>
            <w:r>
              <w:rPr>
                <w:rFonts w:hint="eastAsia" w:ascii="仿宋_GB2312" w:hAnsi="仿宋_GB2312" w:eastAsia="仿宋_GB2312" w:cs="仿宋_GB2312"/>
                <w:color w:val="000000"/>
                <w:kern w:val="0"/>
                <w:sz w:val="18"/>
                <w:szCs w:val="18"/>
                <w:highlight w:val="none"/>
                <w:vertAlign w:val="superscript"/>
                <w:lang w:val="en-US" w:eastAsia="zh-CN" w:bidi="ar"/>
              </w:rPr>
              <w:t>3</w:t>
            </w:r>
            <w:r>
              <w:rPr>
                <w:rFonts w:hint="eastAsia" w:ascii="仿宋_GB2312" w:hAnsi="仿宋_GB2312" w:eastAsia="仿宋_GB2312" w:cs="仿宋_GB2312"/>
                <w:color w:val="000000"/>
                <w:kern w:val="0"/>
                <w:sz w:val="18"/>
                <w:szCs w:val="18"/>
                <w:highlight w:val="none"/>
                <w:lang w:bidi="ar"/>
              </w:rPr>
              <w:t>/辆</w:t>
            </w:r>
          </w:p>
        </w:tc>
        <w:tc>
          <w:tcPr>
            <w:tcW w:w="3262" w:type="dxa"/>
            <w:shd w:val="clear" w:color="auto" w:fill="FFFFFF"/>
            <w:noWrap w:val="0"/>
            <w:vAlign w:val="center"/>
          </w:tcPr>
          <w:p>
            <w:pPr>
              <w:autoSpaceDE w:val="0"/>
              <w:autoSpaceDN w:val="0"/>
              <w:adjustRightInd w:val="0"/>
              <w:snapToGrid w:val="0"/>
              <w:spacing w:line="200" w:lineRule="exact"/>
              <w:jc w:val="left"/>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客车≤41m</w:t>
            </w:r>
            <w:r>
              <w:rPr>
                <w:rFonts w:hint="eastAsia" w:ascii="仿宋_GB2312" w:hAnsi="仿宋_GB2312" w:eastAsia="仿宋_GB2312" w:cs="仿宋_GB2312"/>
                <w:color w:val="000000"/>
                <w:kern w:val="0"/>
                <w:sz w:val="18"/>
                <w:szCs w:val="18"/>
                <w:highlight w:val="none"/>
                <w:vertAlign w:val="superscript"/>
                <w:lang w:val="en-US" w:eastAsia="zh-CN" w:bidi="ar"/>
              </w:rPr>
              <w:t>3</w:t>
            </w:r>
            <w:r>
              <w:rPr>
                <w:rFonts w:hint="eastAsia" w:ascii="仿宋_GB2312" w:hAnsi="仿宋_GB2312" w:eastAsia="仿宋_GB2312" w:cs="仿宋_GB2312"/>
                <w:color w:val="000000"/>
                <w:kern w:val="0"/>
                <w:sz w:val="18"/>
                <w:szCs w:val="18"/>
                <w:highlight w:val="none"/>
                <w:lang w:bidi="ar"/>
              </w:rPr>
              <w:t>/辆</w:t>
            </w:r>
          </w:p>
        </w:tc>
        <w:tc>
          <w:tcPr>
            <w:tcW w:w="1938" w:type="dxa"/>
            <w:vMerge w:val="continue"/>
            <w:shd w:val="clear" w:color="auto" w:fill="FFFFFF"/>
            <w:noWrap w:val="0"/>
            <w:vAlign w:val="center"/>
          </w:tcPr>
          <w:p>
            <w:pPr>
              <w:spacing w:line="240" w:lineRule="exact"/>
              <w:jc w:val="left"/>
              <w:rPr>
                <w:rFonts w:hint="eastAsia" w:ascii="仿宋_GB2312" w:hAnsi="仿宋_GB2312" w:eastAsia="仿宋_GB2312" w:cs="仿宋_GB2312"/>
                <w:color w:val="000000"/>
                <w:sz w:val="18"/>
                <w:szCs w:val="18"/>
                <w:highlight w:val="none"/>
              </w:rPr>
            </w:pPr>
          </w:p>
        </w:tc>
        <w:tc>
          <w:tcPr>
            <w:tcW w:w="1400" w:type="dxa"/>
            <w:vMerge w:val="continue"/>
            <w:shd w:val="clear" w:color="auto" w:fill="FFFFFF"/>
            <w:noWrap w:val="0"/>
            <w:vAlign w:val="center"/>
          </w:tcPr>
          <w:p>
            <w:pPr>
              <w:spacing w:line="240" w:lineRule="exact"/>
              <w:jc w:val="left"/>
              <w:rPr>
                <w:rFonts w:hint="eastAsia" w:ascii="仿宋_GB2312" w:hAnsi="仿宋_GB2312" w:eastAsia="仿宋_GB2312" w:cs="仿宋_GB2312"/>
                <w:color w:val="00000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8" w:hRule="atLeast"/>
          <w:jc w:val="center"/>
        </w:trPr>
        <w:tc>
          <w:tcPr>
            <w:tcW w:w="479" w:type="dxa"/>
            <w:vMerge w:val="continue"/>
            <w:shd w:val="clear" w:color="auto" w:fill="FFFFFF"/>
            <w:noWrap w:val="0"/>
            <w:vAlign w:val="center"/>
          </w:tcPr>
          <w:p>
            <w:pPr>
              <w:spacing w:line="240" w:lineRule="atLeast"/>
              <w:jc w:val="center"/>
              <w:rPr>
                <w:rFonts w:hint="eastAsia" w:ascii="仿宋_GB2312" w:hAnsi="仿宋_GB2312" w:eastAsia="仿宋_GB2312" w:cs="仿宋_GB2312"/>
                <w:color w:val="000000"/>
                <w:sz w:val="18"/>
                <w:szCs w:val="18"/>
                <w:highlight w:val="none"/>
              </w:rPr>
            </w:pPr>
          </w:p>
        </w:tc>
        <w:tc>
          <w:tcPr>
            <w:tcW w:w="810" w:type="dxa"/>
            <w:vMerge w:val="continue"/>
            <w:shd w:val="clear" w:color="auto" w:fill="FFFFFF"/>
            <w:noWrap w:val="0"/>
            <w:vAlign w:val="center"/>
          </w:tcPr>
          <w:p>
            <w:pPr>
              <w:spacing w:line="240" w:lineRule="atLeast"/>
              <w:jc w:val="center"/>
              <w:rPr>
                <w:rFonts w:hint="eastAsia" w:ascii="仿宋_GB2312" w:hAnsi="仿宋_GB2312" w:eastAsia="仿宋_GB2312" w:cs="仿宋_GB2312"/>
                <w:color w:val="000000"/>
                <w:sz w:val="18"/>
                <w:szCs w:val="18"/>
                <w:highlight w:val="none"/>
              </w:rPr>
            </w:pPr>
          </w:p>
        </w:tc>
        <w:tc>
          <w:tcPr>
            <w:tcW w:w="973" w:type="dxa"/>
            <w:vMerge w:val="continue"/>
            <w:shd w:val="clear" w:color="auto" w:fill="FFFFFF"/>
            <w:noWrap w:val="0"/>
            <w:vAlign w:val="center"/>
          </w:tcPr>
          <w:p>
            <w:pPr>
              <w:spacing w:line="240" w:lineRule="atLeast"/>
              <w:jc w:val="center"/>
              <w:rPr>
                <w:rFonts w:hint="eastAsia" w:ascii="仿宋_GB2312" w:hAnsi="仿宋_GB2312" w:eastAsia="仿宋_GB2312" w:cs="仿宋_GB2312"/>
                <w:color w:val="000000"/>
                <w:sz w:val="18"/>
                <w:szCs w:val="18"/>
                <w:highlight w:val="none"/>
              </w:rPr>
            </w:pPr>
          </w:p>
        </w:tc>
        <w:tc>
          <w:tcPr>
            <w:tcW w:w="2403" w:type="dxa"/>
            <w:shd w:val="clear" w:color="auto" w:fill="FFFFFF"/>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水污染物</w:t>
            </w:r>
            <w:r>
              <w:rPr>
                <w:rFonts w:hint="eastAsia" w:ascii="仿宋_GB2312" w:hAnsi="仿宋_GB2312" w:eastAsia="仿宋_GB2312" w:cs="仿宋_GB2312"/>
                <w:color w:val="000000"/>
                <w:kern w:val="0"/>
                <w:sz w:val="18"/>
                <w:szCs w:val="18"/>
                <w:highlight w:val="none"/>
                <w:lang w:eastAsia="zh-CN" w:bidi="ar"/>
              </w:rPr>
              <w:t>排放</w:t>
            </w:r>
            <w:r>
              <w:rPr>
                <w:rFonts w:hint="eastAsia" w:ascii="仿宋_GB2312" w:hAnsi="仿宋_GB2312" w:eastAsia="仿宋_GB2312" w:cs="仿宋_GB2312"/>
                <w:color w:val="000000"/>
                <w:kern w:val="0"/>
                <w:sz w:val="18"/>
                <w:szCs w:val="18"/>
                <w:highlight w:val="none"/>
                <w:lang w:bidi="ar"/>
              </w:rPr>
              <w:t>限值</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《水污染物综合排放标准》（DB11/307）</w:t>
            </w:r>
          </w:p>
        </w:tc>
        <w:tc>
          <w:tcPr>
            <w:tcW w:w="3272" w:type="dxa"/>
            <w:shd w:val="clear" w:color="auto" w:fill="FFFFFF"/>
            <w:noWrap w:val="0"/>
            <w:vAlign w:val="center"/>
          </w:tcPr>
          <w:p>
            <w:pPr>
              <w:widowControl/>
              <w:spacing w:line="24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废水排入市政管网，且</w:t>
            </w:r>
          </w:p>
          <w:p>
            <w:pPr>
              <w:widowControl/>
              <w:spacing w:line="24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化学需氧量浓度≤250mg/L；</w:t>
            </w:r>
          </w:p>
          <w:p>
            <w:pPr>
              <w:widowControl/>
              <w:spacing w:line="24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氨氮浓度≤20mg/L；</w:t>
            </w:r>
          </w:p>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总磷浓度≤8mg/L</w:t>
            </w:r>
          </w:p>
        </w:tc>
        <w:tc>
          <w:tcPr>
            <w:tcW w:w="3262" w:type="dxa"/>
            <w:shd w:val="clear" w:color="auto" w:fill="FFFFFF"/>
            <w:noWrap w:val="0"/>
            <w:vAlign w:val="center"/>
          </w:tcPr>
          <w:p>
            <w:pPr>
              <w:widowControl/>
              <w:spacing w:line="24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废水排入市政管网，且</w:t>
            </w:r>
          </w:p>
          <w:p>
            <w:pPr>
              <w:widowControl/>
              <w:spacing w:line="24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化学需氧量浓度≤500mg/L；</w:t>
            </w:r>
          </w:p>
          <w:p>
            <w:pPr>
              <w:widowControl/>
              <w:spacing w:line="24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氨氮浓度≤31.5mg/L；</w:t>
            </w:r>
          </w:p>
          <w:p>
            <w:pPr>
              <w:widowControl/>
              <w:spacing w:line="240" w:lineRule="exact"/>
              <w:jc w:val="left"/>
              <w:textAlignment w:val="center"/>
              <w:rPr>
                <w:rFonts w:hint="eastAsia" w:eastAsia="仿宋_GB2312"/>
                <w:highlight w:val="none"/>
              </w:rPr>
            </w:pPr>
            <w:r>
              <w:rPr>
                <w:rFonts w:hint="eastAsia" w:ascii="仿宋_GB2312" w:hAnsi="仿宋_GB2312" w:eastAsia="仿宋_GB2312" w:cs="仿宋_GB2312"/>
                <w:color w:val="000000"/>
                <w:kern w:val="0"/>
                <w:sz w:val="18"/>
                <w:szCs w:val="18"/>
                <w:highlight w:val="none"/>
                <w:lang w:bidi="ar"/>
              </w:rPr>
              <w:t>总磷浓度≤8mg/L</w:t>
            </w:r>
          </w:p>
        </w:tc>
        <w:tc>
          <w:tcPr>
            <w:tcW w:w="1938" w:type="dxa"/>
            <w:shd w:val="clear" w:color="auto" w:fill="FFFFFF"/>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eastAsia="zh-CN" w:bidi="ar"/>
              </w:rPr>
              <w:t>符合</w:t>
            </w:r>
            <w:r>
              <w:rPr>
                <w:rFonts w:hint="eastAsia" w:ascii="仿宋_GB2312" w:hAnsi="仿宋_GB2312" w:eastAsia="仿宋_GB2312" w:cs="仿宋_GB2312"/>
                <w:color w:val="000000"/>
                <w:kern w:val="0"/>
                <w:sz w:val="18"/>
                <w:szCs w:val="18"/>
                <w:highlight w:val="none"/>
                <w:lang w:bidi="ar"/>
              </w:rPr>
              <w:t>DB11/307限值要求</w:t>
            </w:r>
          </w:p>
        </w:tc>
        <w:tc>
          <w:tcPr>
            <w:tcW w:w="1400" w:type="dxa"/>
            <w:shd w:val="clear" w:color="auto" w:fill="FFFFFF"/>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企业提供检测报告或者污染物排放说明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jc w:val="center"/>
        </w:trPr>
        <w:tc>
          <w:tcPr>
            <w:tcW w:w="479" w:type="dxa"/>
            <w:vMerge w:val="restart"/>
            <w:shd w:val="clear" w:color="auto" w:fill="FFFFFF"/>
            <w:noWrap w:val="0"/>
            <w:vAlign w:val="center"/>
          </w:tcPr>
          <w:p>
            <w:pPr>
              <w:widowControl/>
              <w:spacing w:line="240" w:lineRule="atLeast"/>
              <w:jc w:val="center"/>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4</w:t>
            </w:r>
          </w:p>
        </w:tc>
        <w:tc>
          <w:tcPr>
            <w:tcW w:w="810" w:type="dxa"/>
            <w:vMerge w:val="restart"/>
            <w:shd w:val="clear" w:color="auto" w:fill="FFFFFF"/>
            <w:noWrap w:val="0"/>
            <w:vAlign w:val="center"/>
          </w:tcPr>
          <w:p>
            <w:pPr>
              <w:widowControl/>
              <w:spacing w:line="240" w:lineRule="atLeast"/>
              <w:jc w:val="center"/>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污染物排放管理</w:t>
            </w:r>
          </w:p>
        </w:tc>
        <w:tc>
          <w:tcPr>
            <w:tcW w:w="973" w:type="dxa"/>
            <w:vMerge w:val="restart"/>
            <w:shd w:val="clear" w:color="auto" w:fill="FFFFFF"/>
            <w:noWrap w:val="0"/>
            <w:vAlign w:val="center"/>
          </w:tcPr>
          <w:p>
            <w:pPr>
              <w:widowControl/>
              <w:spacing w:line="240" w:lineRule="atLeast"/>
              <w:jc w:val="center"/>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危险废物</w:t>
            </w:r>
          </w:p>
          <w:p>
            <w:pPr>
              <w:widowControl/>
              <w:spacing w:line="240" w:lineRule="atLeast"/>
              <w:jc w:val="center"/>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处置</w:t>
            </w:r>
          </w:p>
        </w:tc>
        <w:tc>
          <w:tcPr>
            <w:tcW w:w="2403" w:type="dxa"/>
            <w:shd w:val="clear" w:color="auto" w:fill="FFFFFF"/>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单位涂装面积危险废物产生量</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《涂装行业清洁生产评价指标体系》</w:t>
            </w:r>
          </w:p>
        </w:tc>
        <w:tc>
          <w:tcPr>
            <w:tcW w:w="3272" w:type="dxa"/>
            <w:shd w:val="clear" w:color="auto" w:fill="FFFFFF"/>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≤140g/m</w:t>
            </w:r>
            <w:r>
              <w:rPr>
                <w:rFonts w:hint="eastAsia" w:ascii="仿宋_GB2312" w:hAnsi="仿宋_GB2312" w:eastAsia="仿宋_GB2312" w:cs="仿宋_GB2312"/>
                <w:color w:val="000000"/>
                <w:kern w:val="0"/>
                <w:sz w:val="18"/>
                <w:szCs w:val="18"/>
                <w:highlight w:val="none"/>
                <w:vertAlign w:val="superscript"/>
                <w:lang w:bidi="ar"/>
              </w:rPr>
              <w:t>2</w:t>
            </w:r>
          </w:p>
        </w:tc>
        <w:tc>
          <w:tcPr>
            <w:tcW w:w="3262" w:type="dxa"/>
            <w:shd w:val="clear" w:color="auto" w:fill="FFFFFF"/>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≤240g/m</w:t>
            </w:r>
            <w:r>
              <w:rPr>
                <w:rFonts w:hint="eastAsia" w:ascii="仿宋_GB2312" w:hAnsi="仿宋_GB2312" w:eastAsia="仿宋_GB2312" w:cs="仿宋_GB2312"/>
                <w:color w:val="000000"/>
                <w:kern w:val="0"/>
                <w:sz w:val="18"/>
                <w:szCs w:val="18"/>
                <w:highlight w:val="none"/>
                <w:vertAlign w:val="superscript"/>
                <w:lang w:bidi="ar"/>
              </w:rPr>
              <w:t>2</w:t>
            </w:r>
          </w:p>
        </w:tc>
        <w:tc>
          <w:tcPr>
            <w:tcW w:w="1938" w:type="dxa"/>
            <w:shd w:val="clear" w:color="auto" w:fill="FFFFFF"/>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无强制要求</w:t>
            </w:r>
          </w:p>
        </w:tc>
        <w:tc>
          <w:tcPr>
            <w:tcW w:w="1400" w:type="dxa"/>
            <w:vMerge w:val="restart"/>
            <w:shd w:val="clear" w:color="auto" w:fill="FFFFFF"/>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企业提供危险废物管理计划、危险废物统计台账、危险废物转移联单和委托处置合同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jc w:val="center"/>
        </w:trPr>
        <w:tc>
          <w:tcPr>
            <w:tcW w:w="479" w:type="dxa"/>
            <w:vMerge w:val="continue"/>
            <w:shd w:val="clear" w:color="auto" w:fill="FFFFFF"/>
            <w:noWrap w:val="0"/>
            <w:vAlign w:val="center"/>
          </w:tcPr>
          <w:p>
            <w:pPr>
              <w:spacing w:line="240" w:lineRule="atLeast"/>
              <w:jc w:val="center"/>
              <w:rPr>
                <w:rFonts w:hint="eastAsia" w:ascii="仿宋_GB2312" w:hAnsi="仿宋_GB2312" w:eastAsia="仿宋_GB2312" w:cs="仿宋_GB2312"/>
                <w:color w:val="000000"/>
                <w:sz w:val="18"/>
                <w:szCs w:val="18"/>
                <w:highlight w:val="none"/>
              </w:rPr>
            </w:pPr>
          </w:p>
        </w:tc>
        <w:tc>
          <w:tcPr>
            <w:tcW w:w="810" w:type="dxa"/>
            <w:vMerge w:val="continue"/>
            <w:shd w:val="clear" w:color="auto" w:fill="FFFFFF"/>
            <w:noWrap w:val="0"/>
            <w:vAlign w:val="center"/>
          </w:tcPr>
          <w:p>
            <w:pPr>
              <w:spacing w:line="240" w:lineRule="atLeast"/>
              <w:jc w:val="center"/>
              <w:rPr>
                <w:rFonts w:hint="eastAsia" w:ascii="仿宋_GB2312" w:hAnsi="仿宋_GB2312" w:eastAsia="仿宋_GB2312" w:cs="仿宋_GB2312"/>
                <w:color w:val="000000"/>
                <w:sz w:val="18"/>
                <w:szCs w:val="18"/>
                <w:highlight w:val="none"/>
              </w:rPr>
            </w:pPr>
          </w:p>
        </w:tc>
        <w:tc>
          <w:tcPr>
            <w:tcW w:w="973" w:type="dxa"/>
            <w:vMerge w:val="continue"/>
            <w:shd w:val="clear" w:color="auto" w:fill="FFFFFF"/>
            <w:noWrap w:val="0"/>
            <w:vAlign w:val="center"/>
          </w:tcPr>
          <w:p>
            <w:pPr>
              <w:spacing w:line="240" w:lineRule="atLeast"/>
              <w:jc w:val="center"/>
              <w:rPr>
                <w:rFonts w:hint="eastAsia" w:ascii="仿宋_GB2312" w:hAnsi="仿宋_GB2312" w:eastAsia="仿宋_GB2312" w:cs="仿宋_GB2312"/>
                <w:color w:val="000000"/>
                <w:sz w:val="18"/>
                <w:szCs w:val="18"/>
                <w:highlight w:val="none"/>
              </w:rPr>
            </w:pPr>
          </w:p>
        </w:tc>
        <w:tc>
          <w:tcPr>
            <w:tcW w:w="2403" w:type="dxa"/>
            <w:shd w:val="clear" w:color="auto" w:fill="FFFFFF"/>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危险废物处置</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《危险废物贮存污染控制标准》（GB18597）</w:t>
            </w:r>
          </w:p>
        </w:tc>
        <w:tc>
          <w:tcPr>
            <w:tcW w:w="8472" w:type="dxa"/>
            <w:gridSpan w:val="3"/>
            <w:shd w:val="clear" w:color="auto" w:fill="FFFFFF"/>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lang w:eastAsia="zh-CN"/>
              </w:rPr>
            </w:pPr>
            <w:r>
              <w:rPr>
                <w:rFonts w:hint="eastAsia" w:ascii="仿宋_GB2312" w:hAnsi="仿宋_GB2312" w:eastAsia="仿宋_GB2312" w:cs="仿宋_GB2312"/>
                <w:color w:val="000000"/>
                <w:kern w:val="0"/>
                <w:sz w:val="18"/>
                <w:szCs w:val="18"/>
                <w:highlight w:val="none"/>
                <w:lang w:bidi="ar"/>
              </w:rPr>
              <w:t>危险废物管理计划报所在地的生态环境部门备案,并按照管理计划做好危险废物的贮存、转移、利用、处置等工作；危险废物贮存符合《危险废物贮存污染控制标准》（GB18597）</w:t>
            </w:r>
            <w:r>
              <w:rPr>
                <w:rFonts w:hint="eastAsia" w:ascii="仿宋_GB2312" w:hAnsi="仿宋_GB2312" w:eastAsia="仿宋_GB2312" w:cs="仿宋_GB2312"/>
                <w:color w:val="000000"/>
                <w:kern w:val="0"/>
                <w:sz w:val="18"/>
                <w:szCs w:val="18"/>
                <w:highlight w:val="none"/>
                <w:lang w:eastAsia="zh-CN" w:bidi="ar"/>
              </w:rPr>
              <w:t>要求</w:t>
            </w:r>
          </w:p>
        </w:tc>
        <w:tc>
          <w:tcPr>
            <w:tcW w:w="1400" w:type="dxa"/>
            <w:vMerge w:val="continue"/>
            <w:shd w:val="clear" w:color="auto" w:fill="FFFFFF"/>
            <w:noWrap w:val="0"/>
            <w:vAlign w:val="center"/>
          </w:tcPr>
          <w:p>
            <w:pPr>
              <w:spacing w:line="240" w:lineRule="exact"/>
              <w:jc w:val="left"/>
              <w:rPr>
                <w:rFonts w:hint="eastAsia" w:ascii="仿宋_GB2312" w:hAnsi="仿宋_GB2312" w:eastAsia="仿宋_GB2312" w:cs="仿宋_GB2312"/>
                <w:color w:val="00000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jc w:val="center"/>
        </w:trPr>
        <w:tc>
          <w:tcPr>
            <w:tcW w:w="479" w:type="dxa"/>
            <w:vMerge w:val="continue"/>
            <w:shd w:val="clear" w:color="auto" w:fill="FFFFFF"/>
            <w:noWrap w:val="0"/>
            <w:vAlign w:val="center"/>
          </w:tcPr>
          <w:p>
            <w:pPr>
              <w:spacing w:line="240" w:lineRule="atLeast"/>
              <w:jc w:val="center"/>
              <w:rPr>
                <w:rFonts w:hint="eastAsia" w:ascii="仿宋_GB2312" w:hAnsi="仿宋_GB2312" w:eastAsia="仿宋_GB2312" w:cs="仿宋_GB2312"/>
                <w:color w:val="000000"/>
                <w:sz w:val="18"/>
                <w:szCs w:val="18"/>
                <w:highlight w:val="none"/>
              </w:rPr>
            </w:pPr>
          </w:p>
        </w:tc>
        <w:tc>
          <w:tcPr>
            <w:tcW w:w="810" w:type="dxa"/>
            <w:vMerge w:val="continue"/>
            <w:shd w:val="clear" w:color="auto" w:fill="FFFFFF"/>
            <w:noWrap w:val="0"/>
            <w:vAlign w:val="center"/>
          </w:tcPr>
          <w:p>
            <w:pPr>
              <w:spacing w:line="240" w:lineRule="atLeast"/>
              <w:jc w:val="center"/>
              <w:rPr>
                <w:rFonts w:hint="eastAsia" w:ascii="仿宋_GB2312" w:hAnsi="仿宋_GB2312" w:eastAsia="仿宋_GB2312" w:cs="仿宋_GB2312"/>
                <w:color w:val="000000"/>
                <w:sz w:val="18"/>
                <w:szCs w:val="18"/>
                <w:highlight w:val="none"/>
              </w:rPr>
            </w:pPr>
          </w:p>
        </w:tc>
        <w:tc>
          <w:tcPr>
            <w:tcW w:w="973" w:type="dxa"/>
            <w:shd w:val="clear" w:color="auto" w:fill="FFFFFF"/>
            <w:noWrap w:val="0"/>
            <w:vAlign w:val="center"/>
          </w:tcPr>
          <w:p>
            <w:pPr>
              <w:widowControl/>
              <w:spacing w:line="240" w:lineRule="atLeast"/>
              <w:jc w:val="center"/>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噪声污染</w:t>
            </w:r>
          </w:p>
          <w:p>
            <w:pPr>
              <w:widowControl/>
              <w:spacing w:line="240" w:lineRule="atLeast"/>
              <w:jc w:val="center"/>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防治</w:t>
            </w:r>
          </w:p>
        </w:tc>
        <w:tc>
          <w:tcPr>
            <w:tcW w:w="2403" w:type="dxa"/>
            <w:shd w:val="clear" w:color="auto" w:fill="FFFFFF"/>
            <w:noWrap w:val="0"/>
            <w:vAlign w:val="center"/>
          </w:tcPr>
          <w:p>
            <w:pPr>
              <w:widowControl/>
              <w:spacing w:line="24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噪声防治</w:t>
            </w:r>
          </w:p>
          <w:p>
            <w:pPr>
              <w:widowControl/>
              <w:spacing w:line="24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《工业企业厂界环境噪声排放标准》（GB12348）</w:t>
            </w:r>
          </w:p>
        </w:tc>
        <w:tc>
          <w:tcPr>
            <w:tcW w:w="3272" w:type="dxa"/>
            <w:tcBorders>
              <w:right w:val="single" w:color="auto" w:sz="4" w:space="0"/>
            </w:tcBorders>
            <w:shd w:val="clear" w:color="auto" w:fill="FFFFFF"/>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厂界噪声排放低于GB12348限值5分贝及以上</w:t>
            </w:r>
          </w:p>
        </w:tc>
        <w:tc>
          <w:tcPr>
            <w:tcW w:w="3262" w:type="dxa"/>
            <w:tcBorders>
              <w:left w:val="single" w:color="auto" w:sz="4" w:space="0"/>
              <w:right w:val="single" w:color="auto" w:sz="4" w:space="0"/>
            </w:tcBorders>
            <w:shd w:val="clear" w:color="auto" w:fill="FFFFFF"/>
            <w:noWrap w:val="0"/>
            <w:vAlign w:val="center"/>
          </w:tcPr>
          <w:p>
            <w:pPr>
              <w:widowControl/>
              <w:spacing w:line="24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宋体" w:eastAsia="仿宋_GB2312"/>
                <w:color w:val="0C0C0C"/>
                <w:sz w:val="18"/>
                <w:szCs w:val="18"/>
                <w:highlight w:val="none"/>
              </w:rPr>
              <w:t>厂界噪声排放低于GB12348限值1</w:t>
            </w:r>
            <w:r>
              <w:rPr>
                <w:rFonts w:hint="eastAsia" w:ascii="仿宋_GB2312" w:hAnsi="仿宋_GB2312" w:eastAsia="仿宋_GB2312" w:cs="仿宋_GB2312"/>
                <w:color w:val="0C0C0C"/>
                <w:sz w:val="18"/>
                <w:szCs w:val="18"/>
                <w:highlight w:val="none"/>
              </w:rPr>
              <w:t>～</w:t>
            </w:r>
            <w:r>
              <w:rPr>
                <w:rFonts w:hint="eastAsia" w:ascii="仿宋_GB2312" w:hAnsi="宋体" w:eastAsia="仿宋_GB2312"/>
                <w:color w:val="0C0C0C"/>
                <w:sz w:val="18"/>
                <w:szCs w:val="18"/>
                <w:highlight w:val="none"/>
              </w:rPr>
              <w:t>5分贝（不含）之间</w:t>
            </w:r>
          </w:p>
        </w:tc>
        <w:tc>
          <w:tcPr>
            <w:tcW w:w="1938" w:type="dxa"/>
            <w:tcBorders>
              <w:left w:val="single" w:color="auto" w:sz="4" w:space="0"/>
            </w:tcBorders>
            <w:shd w:val="clear" w:color="auto" w:fill="FFFFFF"/>
            <w:noWrap w:val="0"/>
            <w:vAlign w:val="center"/>
          </w:tcPr>
          <w:p>
            <w:pPr>
              <w:widowControl/>
              <w:spacing w:line="24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宋体" w:eastAsia="仿宋_GB2312"/>
                <w:color w:val="0C0C0C"/>
                <w:sz w:val="18"/>
                <w:szCs w:val="18"/>
                <w:highlight w:val="none"/>
              </w:rPr>
              <w:t>厂界噪声</w:t>
            </w:r>
            <w:r>
              <w:rPr>
                <w:rFonts w:hint="eastAsia" w:ascii="仿宋_GB2312" w:hAnsi="宋体" w:eastAsia="仿宋_GB2312"/>
                <w:color w:val="0C0C0C"/>
                <w:sz w:val="18"/>
                <w:szCs w:val="18"/>
                <w:highlight w:val="none"/>
                <w:lang w:eastAsia="zh-CN"/>
              </w:rPr>
              <w:t>排放</w:t>
            </w:r>
            <w:r>
              <w:rPr>
                <w:rFonts w:hint="eastAsia" w:ascii="仿宋_GB2312" w:hAnsi="宋体" w:eastAsia="仿宋_GB2312"/>
                <w:color w:val="0C0C0C"/>
                <w:sz w:val="18"/>
                <w:szCs w:val="18"/>
                <w:highlight w:val="none"/>
              </w:rPr>
              <w:t>符合GB12348要求</w:t>
            </w:r>
          </w:p>
        </w:tc>
        <w:tc>
          <w:tcPr>
            <w:tcW w:w="1400" w:type="dxa"/>
            <w:shd w:val="clear" w:color="auto" w:fill="FFFFFF"/>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企业提供检测报告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0" w:hRule="atLeast"/>
          <w:jc w:val="center"/>
        </w:trPr>
        <w:tc>
          <w:tcPr>
            <w:tcW w:w="479" w:type="dxa"/>
            <w:shd w:val="clear" w:color="auto" w:fill="FFFFFF"/>
            <w:noWrap w:val="0"/>
            <w:vAlign w:val="center"/>
          </w:tcPr>
          <w:p>
            <w:pPr>
              <w:widowControl/>
              <w:spacing w:line="240" w:lineRule="atLeast"/>
              <w:jc w:val="center"/>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5</w:t>
            </w:r>
          </w:p>
        </w:tc>
        <w:tc>
          <w:tcPr>
            <w:tcW w:w="810" w:type="dxa"/>
            <w:shd w:val="clear" w:color="auto" w:fill="FFFFFF"/>
            <w:noWrap w:val="0"/>
            <w:vAlign w:val="center"/>
          </w:tcPr>
          <w:p>
            <w:pPr>
              <w:widowControl/>
              <w:spacing w:line="240" w:lineRule="atLeast"/>
              <w:jc w:val="center"/>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污染物监测监控水平</w:t>
            </w:r>
          </w:p>
        </w:tc>
        <w:tc>
          <w:tcPr>
            <w:tcW w:w="973" w:type="dxa"/>
            <w:shd w:val="clear" w:color="auto" w:fill="FFFFFF"/>
            <w:noWrap w:val="0"/>
            <w:vAlign w:val="center"/>
          </w:tcPr>
          <w:p>
            <w:pPr>
              <w:widowControl/>
              <w:spacing w:line="240" w:lineRule="atLeast"/>
              <w:jc w:val="center"/>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自行监测和</w:t>
            </w:r>
          </w:p>
          <w:p>
            <w:pPr>
              <w:widowControl/>
              <w:spacing w:line="240" w:lineRule="atLeast"/>
              <w:jc w:val="center"/>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自动监控</w:t>
            </w:r>
          </w:p>
        </w:tc>
        <w:tc>
          <w:tcPr>
            <w:tcW w:w="2403" w:type="dxa"/>
            <w:shd w:val="clear" w:color="auto" w:fill="FFFFFF"/>
            <w:noWrap w:val="0"/>
            <w:vAlign w:val="center"/>
          </w:tcPr>
          <w:p>
            <w:pPr>
              <w:widowControl/>
              <w:spacing w:line="24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《排污许可证申请与核发技术规范汽车制造业》（HJ971）</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《北京市重污染天气重点行业应急减排措施制定技术指南》</w:t>
            </w:r>
          </w:p>
        </w:tc>
        <w:tc>
          <w:tcPr>
            <w:tcW w:w="3272" w:type="dxa"/>
            <w:tcBorders>
              <w:right w:val="single" w:color="auto" w:sz="4" w:space="0"/>
            </w:tcBorders>
            <w:shd w:val="clear" w:color="auto" w:fill="FFFFFF"/>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1</w:t>
            </w:r>
            <w:r>
              <w:rPr>
                <w:rFonts w:hint="eastAsia" w:ascii="仿宋_GB2312" w:hAnsi="仿宋_GB2312" w:eastAsia="仿宋_GB2312" w:cs="仿宋_GB2312"/>
                <w:color w:val="000000"/>
                <w:kern w:val="0"/>
                <w:sz w:val="18"/>
                <w:szCs w:val="18"/>
                <w:highlight w:val="none"/>
                <w:lang w:val="en-US" w:eastAsia="zh-CN" w:bidi="ar"/>
              </w:rPr>
              <w:t>.</w:t>
            </w:r>
            <w:r>
              <w:rPr>
                <w:rFonts w:hint="eastAsia" w:ascii="仿宋_GB2312" w:hAnsi="仿宋_GB2312" w:eastAsia="仿宋_GB2312" w:cs="仿宋_GB2312"/>
                <w:color w:val="000000"/>
                <w:kern w:val="0"/>
                <w:sz w:val="18"/>
                <w:szCs w:val="18"/>
                <w:highlight w:val="none"/>
                <w:lang w:bidi="ar"/>
              </w:rPr>
              <w:t>严格执行HJ971规定的自行监测管理要求；</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2</w:t>
            </w:r>
            <w:r>
              <w:rPr>
                <w:rFonts w:hint="eastAsia" w:ascii="仿宋_GB2312" w:hAnsi="仿宋_GB2312" w:eastAsia="仿宋_GB2312" w:cs="仿宋_GB2312"/>
                <w:color w:val="000000"/>
                <w:kern w:val="0"/>
                <w:sz w:val="18"/>
                <w:szCs w:val="18"/>
                <w:highlight w:val="none"/>
                <w:lang w:val="en-US" w:eastAsia="zh-CN" w:bidi="ar"/>
              </w:rPr>
              <w:t>.</w:t>
            </w:r>
            <w:r>
              <w:rPr>
                <w:rFonts w:hint="eastAsia" w:ascii="仿宋_GB2312" w:hAnsi="仿宋_GB2312" w:eastAsia="仿宋_GB2312" w:cs="仿宋_GB2312"/>
                <w:color w:val="000000"/>
                <w:kern w:val="0"/>
                <w:sz w:val="18"/>
                <w:szCs w:val="18"/>
                <w:highlight w:val="none"/>
                <w:lang w:bidi="ar"/>
              </w:rPr>
              <w:t>重点排污</w:t>
            </w:r>
            <w:r>
              <w:rPr>
                <w:rFonts w:hint="eastAsia" w:ascii="仿宋_GB2312" w:hAnsi="仿宋_GB2312" w:eastAsia="仿宋_GB2312" w:cs="仿宋_GB2312"/>
                <w:color w:val="000000"/>
                <w:kern w:val="0"/>
                <w:sz w:val="18"/>
                <w:szCs w:val="18"/>
                <w:highlight w:val="none"/>
                <w:lang w:eastAsia="zh-CN" w:bidi="ar"/>
              </w:rPr>
              <w:t>单位</w:t>
            </w:r>
            <w:r>
              <w:rPr>
                <w:rFonts w:hint="eastAsia" w:ascii="仿宋_GB2312" w:hAnsi="仿宋_GB2312" w:eastAsia="仿宋_GB2312" w:cs="仿宋_GB2312"/>
                <w:color w:val="000000"/>
                <w:kern w:val="0"/>
                <w:sz w:val="18"/>
                <w:szCs w:val="18"/>
                <w:highlight w:val="none"/>
                <w:lang w:bidi="ar"/>
              </w:rPr>
              <w:t>主要排放口安装NMHC在线监测设施（FID检测器），自动监控数据保存一年以上；</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3</w:t>
            </w:r>
            <w:r>
              <w:rPr>
                <w:rFonts w:hint="eastAsia" w:ascii="仿宋_GB2312" w:hAnsi="仿宋_GB2312" w:eastAsia="仿宋_GB2312" w:cs="仿宋_GB2312"/>
                <w:color w:val="000000"/>
                <w:kern w:val="0"/>
                <w:sz w:val="18"/>
                <w:szCs w:val="18"/>
                <w:highlight w:val="none"/>
                <w:lang w:val="en-US" w:eastAsia="zh-CN" w:bidi="ar"/>
              </w:rPr>
              <w:t>.</w:t>
            </w:r>
            <w:r>
              <w:rPr>
                <w:rFonts w:hint="eastAsia" w:ascii="仿宋_GB2312" w:hAnsi="仿宋_GB2312" w:eastAsia="仿宋_GB2312" w:cs="仿宋_GB2312"/>
                <w:color w:val="000000"/>
                <w:kern w:val="0"/>
                <w:sz w:val="18"/>
                <w:szCs w:val="18"/>
                <w:highlight w:val="none"/>
                <w:lang w:bidi="ar"/>
              </w:rPr>
              <w:t>安装DCS或者PLC系统，连续测量并记录治理设施控制指标温度、压力（压差）、时间和频率值。再生式活性炭连续自动测量并记录温度、再生时间和更换周期；更换式活性炭记录更换周期及更换量；数据保存一年以上</w:t>
            </w:r>
          </w:p>
        </w:tc>
        <w:tc>
          <w:tcPr>
            <w:tcW w:w="3262" w:type="dxa"/>
            <w:tcBorders>
              <w:left w:val="single" w:color="auto" w:sz="4" w:space="0"/>
              <w:right w:val="single" w:color="auto" w:sz="4" w:space="0"/>
            </w:tcBorders>
            <w:shd w:val="clear" w:color="auto" w:fill="FFFFFF"/>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1</w:t>
            </w:r>
            <w:r>
              <w:rPr>
                <w:rFonts w:hint="eastAsia" w:ascii="仿宋_GB2312" w:hAnsi="仿宋_GB2312" w:eastAsia="仿宋_GB2312" w:cs="仿宋_GB2312"/>
                <w:color w:val="000000"/>
                <w:kern w:val="0"/>
                <w:sz w:val="18"/>
                <w:szCs w:val="18"/>
                <w:highlight w:val="none"/>
                <w:lang w:val="en-US" w:eastAsia="zh-CN" w:bidi="ar"/>
              </w:rPr>
              <w:t>.</w:t>
            </w:r>
            <w:r>
              <w:rPr>
                <w:rFonts w:hint="eastAsia" w:ascii="仿宋_GB2312" w:hAnsi="仿宋_GB2312" w:eastAsia="仿宋_GB2312" w:cs="仿宋_GB2312"/>
                <w:color w:val="000000"/>
                <w:kern w:val="0"/>
                <w:sz w:val="18"/>
                <w:szCs w:val="18"/>
                <w:highlight w:val="none"/>
                <w:lang w:bidi="ar"/>
              </w:rPr>
              <w:t>严格执行HJ971规定的自行监测管理要求；</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2</w:t>
            </w:r>
            <w:r>
              <w:rPr>
                <w:rFonts w:hint="eastAsia" w:ascii="仿宋_GB2312" w:hAnsi="仿宋_GB2312" w:eastAsia="仿宋_GB2312" w:cs="仿宋_GB2312"/>
                <w:color w:val="000000"/>
                <w:kern w:val="0"/>
                <w:sz w:val="18"/>
                <w:szCs w:val="18"/>
                <w:highlight w:val="none"/>
                <w:lang w:val="en-US" w:eastAsia="zh-CN" w:bidi="ar"/>
              </w:rPr>
              <w:t>.</w:t>
            </w:r>
            <w:r>
              <w:rPr>
                <w:rFonts w:hint="eastAsia" w:ascii="仿宋_GB2312" w:hAnsi="仿宋_GB2312" w:eastAsia="仿宋_GB2312" w:cs="仿宋_GB2312"/>
                <w:color w:val="000000"/>
                <w:kern w:val="0"/>
                <w:sz w:val="18"/>
                <w:szCs w:val="18"/>
                <w:highlight w:val="none"/>
                <w:lang w:bidi="ar"/>
              </w:rPr>
              <w:t>排污许可证中规定的主要排污口安装自动监控设施，自动监控数据保存一年以上；</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3</w:t>
            </w:r>
            <w:r>
              <w:rPr>
                <w:rFonts w:hint="eastAsia" w:ascii="仿宋_GB2312" w:hAnsi="仿宋_GB2312" w:eastAsia="仿宋_GB2312" w:cs="仿宋_GB2312"/>
                <w:color w:val="000000"/>
                <w:kern w:val="0"/>
                <w:sz w:val="18"/>
                <w:szCs w:val="18"/>
                <w:highlight w:val="none"/>
                <w:lang w:val="en-US" w:eastAsia="zh-CN" w:bidi="ar"/>
              </w:rPr>
              <w:t>.</w:t>
            </w:r>
            <w:r>
              <w:rPr>
                <w:rFonts w:hint="eastAsia" w:ascii="仿宋_GB2312" w:hAnsi="仿宋_GB2312" w:eastAsia="仿宋_GB2312" w:cs="仿宋_GB2312"/>
                <w:color w:val="000000"/>
                <w:kern w:val="0"/>
                <w:sz w:val="18"/>
                <w:szCs w:val="18"/>
                <w:highlight w:val="none"/>
                <w:lang w:bidi="ar"/>
              </w:rPr>
              <w:t>安装PLC系统或者仪器仪表等装置，记录治理设施主要参数，数据保存一年以上</w:t>
            </w:r>
          </w:p>
        </w:tc>
        <w:tc>
          <w:tcPr>
            <w:tcW w:w="1938" w:type="dxa"/>
            <w:tcBorders>
              <w:left w:val="single" w:color="auto" w:sz="4" w:space="0"/>
            </w:tcBorders>
            <w:shd w:val="clear" w:color="auto" w:fill="FFFFFF"/>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重点排污单位安装在线监控设备</w:t>
            </w:r>
            <w:r>
              <w:rPr>
                <w:rFonts w:hint="eastAsia" w:ascii="仿宋_GB2312" w:hAnsi="仿宋_GB2312" w:eastAsia="仿宋_GB2312" w:cs="仿宋_GB2312"/>
                <w:color w:val="000000"/>
                <w:kern w:val="0"/>
                <w:sz w:val="18"/>
                <w:szCs w:val="18"/>
                <w:highlight w:val="none"/>
                <w:lang w:eastAsia="zh-CN" w:bidi="ar"/>
              </w:rPr>
              <w:t>并确保正常运行</w:t>
            </w:r>
          </w:p>
        </w:tc>
        <w:tc>
          <w:tcPr>
            <w:tcW w:w="1400" w:type="dxa"/>
            <w:shd w:val="clear" w:color="auto" w:fill="FFFFFF"/>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企业提供相关材料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5" w:hRule="atLeast"/>
          <w:jc w:val="center"/>
        </w:trPr>
        <w:tc>
          <w:tcPr>
            <w:tcW w:w="479" w:type="dxa"/>
            <w:vMerge w:val="restart"/>
            <w:shd w:val="clear" w:color="auto" w:fill="FFFFFF"/>
            <w:noWrap w:val="0"/>
            <w:vAlign w:val="center"/>
          </w:tcPr>
          <w:p>
            <w:pPr>
              <w:widowControl/>
              <w:spacing w:line="240" w:lineRule="atLeast"/>
              <w:jc w:val="center"/>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6</w:t>
            </w:r>
          </w:p>
        </w:tc>
        <w:tc>
          <w:tcPr>
            <w:tcW w:w="810" w:type="dxa"/>
            <w:vMerge w:val="restart"/>
            <w:shd w:val="clear" w:color="auto" w:fill="FFFFFF"/>
            <w:noWrap w:val="0"/>
            <w:vAlign w:val="center"/>
          </w:tcPr>
          <w:p>
            <w:pPr>
              <w:widowControl/>
              <w:spacing w:line="240" w:lineRule="atLeast"/>
              <w:jc w:val="center"/>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移动排放源结构及排放</w:t>
            </w:r>
          </w:p>
        </w:tc>
        <w:tc>
          <w:tcPr>
            <w:tcW w:w="973" w:type="dxa"/>
            <w:shd w:val="clear" w:color="auto" w:fill="FFFFFF"/>
            <w:noWrap w:val="0"/>
            <w:vAlign w:val="center"/>
          </w:tcPr>
          <w:p>
            <w:pPr>
              <w:widowControl/>
              <w:spacing w:line="240" w:lineRule="atLeast"/>
              <w:jc w:val="center"/>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车辆排放标准与新能源车推广指标</w:t>
            </w:r>
          </w:p>
        </w:tc>
        <w:tc>
          <w:tcPr>
            <w:tcW w:w="2403" w:type="dxa"/>
            <w:shd w:val="clear" w:color="auto" w:fill="FFFFFF"/>
            <w:noWrap w:val="0"/>
            <w:vAlign w:val="center"/>
          </w:tcPr>
          <w:p>
            <w:pPr>
              <w:widowControl/>
              <w:spacing w:line="24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北京市机动车和非道路移动机械排放污染防治条例-淘汰老旧车、新能源推广</w:t>
            </w:r>
          </w:p>
        </w:tc>
        <w:tc>
          <w:tcPr>
            <w:tcW w:w="3272" w:type="dxa"/>
            <w:shd w:val="clear" w:color="auto" w:fill="FFFFFF"/>
            <w:noWrap w:val="0"/>
            <w:vAlign w:val="center"/>
          </w:tcPr>
          <w:p>
            <w:pPr>
              <w:widowControl/>
              <w:numPr>
                <w:ilvl w:val="0"/>
                <w:numId w:val="0"/>
              </w:numPr>
              <w:spacing w:line="24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1</w:t>
            </w:r>
            <w:r>
              <w:rPr>
                <w:rFonts w:hint="eastAsia" w:ascii="仿宋_GB2312" w:hAnsi="仿宋_GB2312" w:eastAsia="仿宋_GB2312" w:cs="仿宋_GB2312"/>
                <w:color w:val="000000"/>
                <w:kern w:val="0"/>
                <w:sz w:val="18"/>
                <w:szCs w:val="18"/>
                <w:highlight w:val="none"/>
                <w:lang w:val="en-US" w:eastAsia="zh-CN" w:bidi="ar"/>
              </w:rPr>
              <w:t>.</w:t>
            </w:r>
            <w:r>
              <w:rPr>
                <w:rFonts w:hint="eastAsia" w:ascii="仿宋_GB2312" w:hAnsi="仿宋_GB2312" w:eastAsia="仿宋_GB2312" w:cs="仿宋_GB2312"/>
                <w:color w:val="000000"/>
                <w:kern w:val="0"/>
                <w:sz w:val="18"/>
                <w:szCs w:val="18"/>
                <w:highlight w:val="none"/>
                <w:lang w:bidi="ar"/>
              </w:rPr>
              <w:t>物料公路运输全部使用国五及以上排放标准重型载货车辆（含燃气）或新能源车辆，其中新能源车比例不低于30%；</w:t>
            </w:r>
          </w:p>
          <w:p>
            <w:pPr>
              <w:widowControl/>
              <w:numPr>
                <w:ilvl w:val="0"/>
                <w:numId w:val="0"/>
              </w:numPr>
              <w:spacing w:line="24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2</w:t>
            </w:r>
            <w:r>
              <w:rPr>
                <w:rFonts w:hint="eastAsia" w:ascii="仿宋_GB2312" w:hAnsi="仿宋_GB2312" w:eastAsia="仿宋_GB2312" w:cs="仿宋_GB2312"/>
                <w:color w:val="000000"/>
                <w:kern w:val="0"/>
                <w:sz w:val="18"/>
                <w:szCs w:val="18"/>
                <w:highlight w:val="none"/>
                <w:lang w:val="en-US" w:eastAsia="zh-CN" w:bidi="ar"/>
              </w:rPr>
              <w:t>.</w:t>
            </w:r>
            <w:r>
              <w:rPr>
                <w:rFonts w:hint="eastAsia" w:ascii="仿宋_GB2312" w:hAnsi="仿宋_GB2312" w:eastAsia="仿宋_GB2312" w:cs="仿宋_GB2312"/>
                <w:color w:val="000000"/>
                <w:kern w:val="0"/>
                <w:sz w:val="18"/>
                <w:szCs w:val="18"/>
                <w:highlight w:val="none"/>
                <w:lang w:bidi="ar"/>
              </w:rPr>
              <w:t>厂内运输和通勤全部使用国五及以上排放标准车辆（含燃气）或者新能源车辆，其中新能源车比例不低于40%</w:t>
            </w:r>
          </w:p>
        </w:tc>
        <w:tc>
          <w:tcPr>
            <w:tcW w:w="3262" w:type="dxa"/>
            <w:shd w:val="clear" w:color="auto" w:fill="FFFFFF"/>
            <w:noWrap w:val="0"/>
            <w:vAlign w:val="center"/>
          </w:tcPr>
          <w:p>
            <w:pPr>
              <w:widowControl/>
              <w:numPr>
                <w:ilvl w:val="0"/>
                <w:numId w:val="0"/>
              </w:numPr>
              <w:spacing w:line="24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1</w:t>
            </w:r>
            <w:r>
              <w:rPr>
                <w:rFonts w:hint="eastAsia" w:ascii="仿宋_GB2312" w:hAnsi="仿宋_GB2312" w:eastAsia="仿宋_GB2312" w:cs="仿宋_GB2312"/>
                <w:color w:val="000000"/>
                <w:kern w:val="0"/>
                <w:sz w:val="18"/>
                <w:szCs w:val="18"/>
                <w:highlight w:val="none"/>
                <w:lang w:val="en-US" w:eastAsia="zh-CN" w:bidi="ar"/>
              </w:rPr>
              <w:t>.</w:t>
            </w:r>
            <w:r>
              <w:rPr>
                <w:rFonts w:hint="eastAsia" w:ascii="仿宋_GB2312" w:hAnsi="仿宋_GB2312" w:eastAsia="仿宋_GB2312" w:cs="仿宋_GB2312"/>
                <w:color w:val="000000"/>
                <w:kern w:val="0"/>
                <w:sz w:val="18"/>
                <w:szCs w:val="18"/>
                <w:highlight w:val="none"/>
                <w:lang w:bidi="ar"/>
              </w:rPr>
              <w:t>物料公路运输全部使用国五及以上排放标准重型载货车辆（含燃气）或者新能源车辆，其中新能源车比例不低于20%；</w:t>
            </w:r>
          </w:p>
          <w:p>
            <w:pPr>
              <w:widowControl/>
              <w:numPr>
                <w:ilvl w:val="0"/>
                <w:numId w:val="0"/>
              </w:numPr>
              <w:spacing w:line="24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2</w:t>
            </w:r>
            <w:r>
              <w:rPr>
                <w:rFonts w:hint="eastAsia" w:ascii="仿宋_GB2312" w:hAnsi="仿宋_GB2312" w:eastAsia="仿宋_GB2312" w:cs="仿宋_GB2312"/>
                <w:color w:val="000000"/>
                <w:kern w:val="0"/>
                <w:sz w:val="18"/>
                <w:szCs w:val="18"/>
                <w:highlight w:val="none"/>
                <w:lang w:val="en-US" w:eastAsia="zh-CN" w:bidi="ar"/>
              </w:rPr>
              <w:t>.</w:t>
            </w:r>
            <w:r>
              <w:rPr>
                <w:rFonts w:hint="eastAsia" w:ascii="仿宋_GB2312" w:hAnsi="仿宋_GB2312" w:eastAsia="仿宋_GB2312" w:cs="仿宋_GB2312"/>
                <w:color w:val="000000"/>
                <w:kern w:val="0"/>
                <w:sz w:val="18"/>
                <w:szCs w:val="18"/>
                <w:highlight w:val="none"/>
                <w:lang w:bidi="ar"/>
              </w:rPr>
              <w:t>厂内运输和通勤全部使用国五及以上排放标准车辆（含燃气）或者新能源车辆，其中新能源车比例不低于20%</w:t>
            </w:r>
          </w:p>
        </w:tc>
        <w:tc>
          <w:tcPr>
            <w:tcW w:w="1938" w:type="dxa"/>
            <w:shd w:val="clear" w:color="auto" w:fill="FFFFFF"/>
            <w:noWrap w:val="0"/>
            <w:vAlign w:val="center"/>
          </w:tcPr>
          <w:p>
            <w:pPr>
              <w:widowControl/>
              <w:spacing w:line="24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无强制要求</w:t>
            </w:r>
          </w:p>
        </w:tc>
        <w:tc>
          <w:tcPr>
            <w:tcW w:w="1400" w:type="dxa"/>
            <w:shd w:val="clear" w:color="auto" w:fill="FFFFFF"/>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企业提供使用车辆及车辆排放阶段证明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jc w:val="center"/>
        </w:trPr>
        <w:tc>
          <w:tcPr>
            <w:tcW w:w="479" w:type="dxa"/>
            <w:vMerge w:val="continue"/>
            <w:shd w:val="clear" w:color="auto" w:fill="FFFFFF"/>
            <w:noWrap w:val="0"/>
            <w:vAlign w:val="center"/>
          </w:tcPr>
          <w:p>
            <w:pPr>
              <w:spacing w:line="240" w:lineRule="atLeast"/>
              <w:jc w:val="center"/>
              <w:rPr>
                <w:rFonts w:hint="eastAsia" w:ascii="仿宋_GB2312" w:hAnsi="仿宋_GB2312" w:eastAsia="仿宋_GB2312" w:cs="仿宋_GB2312"/>
                <w:color w:val="000000"/>
                <w:sz w:val="18"/>
                <w:szCs w:val="18"/>
                <w:highlight w:val="none"/>
              </w:rPr>
            </w:pPr>
          </w:p>
        </w:tc>
        <w:tc>
          <w:tcPr>
            <w:tcW w:w="810" w:type="dxa"/>
            <w:vMerge w:val="continue"/>
            <w:shd w:val="clear" w:color="auto" w:fill="FFFFFF"/>
            <w:noWrap w:val="0"/>
            <w:vAlign w:val="center"/>
          </w:tcPr>
          <w:p>
            <w:pPr>
              <w:spacing w:line="240" w:lineRule="atLeast"/>
              <w:jc w:val="center"/>
              <w:rPr>
                <w:rFonts w:hint="eastAsia" w:ascii="仿宋_GB2312" w:hAnsi="仿宋_GB2312" w:eastAsia="仿宋_GB2312" w:cs="仿宋_GB2312"/>
                <w:color w:val="000000"/>
                <w:sz w:val="18"/>
                <w:szCs w:val="18"/>
                <w:highlight w:val="none"/>
              </w:rPr>
            </w:pPr>
          </w:p>
        </w:tc>
        <w:tc>
          <w:tcPr>
            <w:tcW w:w="973" w:type="dxa"/>
            <w:shd w:val="clear" w:color="auto" w:fill="FFFFFF"/>
            <w:noWrap w:val="0"/>
            <w:vAlign w:val="center"/>
          </w:tcPr>
          <w:p>
            <w:pPr>
              <w:widowControl/>
              <w:spacing w:line="240" w:lineRule="exact"/>
              <w:jc w:val="center"/>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在用车排放</w:t>
            </w:r>
          </w:p>
          <w:p>
            <w:pPr>
              <w:widowControl/>
              <w:spacing w:line="240" w:lineRule="exact"/>
              <w:jc w:val="center"/>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要求</w:t>
            </w:r>
          </w:p>
        </w:tc>
        <w:tc>
          <w:tcPr>
            <w:tcW w:w="2403" w:type="dxa"/>
            <w:shd w:val="clear" w:color="auto" w:fill="FFFFFF"/>
            <w:noWrap w:val="0"/>
            <w:vAlign w:val="center"/>
          </w:tcPr>
          <w:p>
            <w:pPr>
              <w:widowControl/>
              <w:spacing w:line="24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汽油车污染物排放限值及测量方法（双怠速法及简易工况法）（GB18285）</w:t>
            </w:r>
          </w:p>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柴油车污染物排放限值及测量方法（自由加速法及加载减速法）（GB3847）</w:t>
            </w:r>
          </w:p>
        </w:tc>
        <w:tc>
          <w:tcPr>
            <w:tcW w:w="8472" w:type="dxa"/>
            <w:gridSpan w:val="3"/>
            <w:shd w:val="clear" w:color="auto" w:fill="FFFFFF"/>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满足GB18285、GB3847标准要求</w:t>
            </w:r>
          </w:p>
        </w:tc>
        <w:tc>
          <w:tcPr>
            <w:tcW w:w="1400" w:type="dxa"/>
            <w:shd w:val="clear" w:color="auto" w:fill="FFFFFF"/>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企业提供车辆定期检测数据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0" w:hRule="atLeast"/>
          <w:jc w:val="center"/>
        </w:trPr>
        <w:tc>
          <w:tcPr>
            <w:tcW w:w="479" w:type="dxa"/>
            <w:vMerge w:val="restart"/>
            <w:shd w:val="clear" w:color="auto" w:fill="FFFFFF"/>
            <w:noWrap w:val="0"/>
            <w:vAlign w:val="center"/>
          </w:tcPr>
          <w:p>
            <w:pPr>
              <w:widowControl/>
              <w:spacing w:line="240" w:lineRule="atLeast"/>
              <w:jc w:val="center"/>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6</w:t>
            </w:r>
          </w:p>
        </w:tc>
        <w:tc>
          <w:tcPr>
            <w:tcW w:w="810" w:type="dxa"/>
            <w:vMerge w:val="restart"/>
            <w:shd w:val="clear" w:color="auto" w:fill="FFFFFF"/>
            <w:noWrap w:val="0"/>
            <w:vAlign w:val="center"/>
          </w:tcPr>
          <w:p>
            <w:pPr>
              <w:widowControl/>
              <w:spacing w:line="240" w:lineRule="atLeast"/>
              <w:jc w:val="center"/>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移动排放源结构及排放</w:t>
            </w:r>
          </w:p>
        </w:tc>
        <w:tc>
          <w:tcPr>
            <w:tcW w:w="973" w:type="dxa"/>
            <w:shd w:val="clear" w:color="auto" w:fill="FFFFFF"/>
            <w:noWrap w:val="0"/>
            <w:vAlign w:val="center"/>
          </w:tcPr>
          <w:p>
            <w:pPr>
              <w:widowControl/>
              <w:spacing w:line="240" w:lineRule="exact"/>
              <w:jc w:val="center"/>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非道路机械排放要求与新能源非道路机械推广</w:t>
            </w:r>
          </w:p>
        </w:tc>
        <w:tc>
          <w:tcPr>
            <w:tcW w:w="2403" w:type="dxa"/>
            <w:shd w:val="clear" w:color="auto" w:fill="FFFFFF"/>
            <w:noWrap w:val="0"/>
            <w:vAlign w:val="center"/>
          </w:tcPr>
          <w:p>
            <w:pPr>
              <w:widowControl/>
              <w:spacing w:line="24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北京市机动车和非道路移动机械排放污染防治条例-淘汰老旧机械、新能源推广</w:t>
            </w:r>
          </w:p>
        </w:tc>
        <w:tc>
          <w:tcPr>
            <w:tcW w:w="6534" w:type="dxa"/>
            <w:gridSpan w:val="2"/>
            <w:shd w:val="clear" w:color="auto" w:fill="FFFFFF"/>
            <w:noWrap w:val="0"/>
            <w:vAlign w:val="center"/>
          </w:tcPr>
          <w:p>
            <w:pPr>
              <w:widowControl/>
              <w:spacing w:line="24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全部使用国三及以上排放标准或者新能源机械，其中新能源叉车比例100%</w:t>
            </w:r>
          </w:p>
        </w:tc>
        <w:tc>
          <w:tcPr>
            <w:tcW w:w="1938" w:type="dxa"/>
            <w:shd w:val="clear" w:color="auto" w:fill="FFFFFF"/>
            <w:noWrap w:val="0"/>
            <w:vAlign w:val="center"/>
          </w:tcPr>
          <w:p>
            <w:pPr>
              <w:widowControl/>
              <w:spacing w:line="24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尾气达标排放</w:t>
            </w:r>
          </w:p>
        </w:tc>
        <w:tc>
          <w:tcPr>
            <w:tcW w:w="1400" w:type="dxa"/>
            <w:shd w:val="clear" w:color="auto" w:fill="FFFFFF"/>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企业提供使用机械及机械排放阶段证明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jc w:val="center"/>
        </w:trPr>
        <w:tc>
          <w:tcPr>
            <w:tcW w:w="479" w:type="dxa"/>
            <w:vMerge w:val="continue"/>
            <w:shd w:val="clear" w:color="auto" w:fill="FFFFFF"/>
            <w:noWrap w:val="0"/>
            <w:vAlign w:val="center"/>
          </w:tcPr>
          <w:p>
            <w:pPr>
              <w:spacing w:line="240" w:lineRule="atLeast"/>
              <w:jc w:val="center"/>
              <w:rPr>
                <w:rFonts w:hint="eastAsia" w:ascii="仿宋_GB2312" w:hAnsi="仿宋_GB2312" w:eastAsia="仿宋_GB2312" w:cs="仿宋_GB2312"/>
                <w:color w:val="000000"/>
                <w:sz w:val="18"/>
                <w:szCs w:val="18"/>
                <w:highlight w:val="none"/>
              </w:rPr>
            </w:pPr>
          </w:p>
        </w:tc>
        <w:tc>
          <w:tcPr>
            <w:tcW w:w="810" w:type="dxa"/>
            <w:vMerge w:val="continue"/>
            <w:shd w:val="clear" w:color="auto" w:fill="FFFFFF"/>
            <w:noWrap w:val="0"/>
            <w:vAlign w:val="center"/>
          </w:tcPr>
          <w:p>
            <w:pPr>
              <w:spacing w:line="240" w:lineRule="atLeast"/>
              <w:jc w:val="center"/>
              <w:rPr>
                <w:rFonts w:hint="eastAsia" w:ascii="仿宋_GB2312" w:hAnsi="仿宋_GB2312" w:eastAsia="仿宋_GB2312" w:cs="仿宋_GB2312"/>
                <w:color w:val="000000"/>
                <w:sz w:val="18"/>
                <w:szCs w:val="18"/>
                <w:highlight w:val="none"/>
              </w:rPr>
            </w:pPr>
          </w:p>
        </w:tc>
        <w:tc>
          <w:tcPr>
            <w:tcW w:w="973" w:type="dxa"/>
            <w:shd w:val="clear" w:color="auto" w:fill="FFFFFF"/>
            <w:noWrap w:val="0"/>
            <w:vAlign w:val="center"/>
          </w:tcPr>
          <w:p>
            <w:pPr>
              <w:widowControl/>
              <w:spacing w:line="240" w:lineRule="atLeast"/>
              <w:jc w:val="center"/>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非道路机械排放要求</w:t>
            </w:r>
          </w:p>
        </w:tc>
        <w:tc>
          <w:tcPr>
            <w:tcW w:w="2403" w:type="dxa"/>
            <w:shd w:val="clear" w:color="auto" w:fill="FFFFFF"/>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非道路柴油移动机械排气烟度限值及测量方法(GB36886)</w:t>
            </w:r>
          </w:p>
        </w:tc>
        <w:tc>
          <w:tcPr>
            <w:tcW w:w="6534" w:type="dxa"/>
            <w:gridSpan w:val="2"/>
            <w:shd w:val="clear" w:color="auto" w:fill="FFFFFF"/>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满足GB36886标准要求</w:t>
            </w:r>
          </w:p>
        </w:tc>
        <w:tc>
          <w:tcPr>
            <w:tcW w:w="1938" w:type="dxa"/>
            <w:shd w:val="clear" w:color="auto" w:fill="FFFFFF"/>
            <w:noWrap w:val="0"/>
            <w:vAlign w:val="center"/>
          </w:tcPr>
          <w:p>
            <w:pPr>
              <w:widowControl/>
              <w:spacing w:line="24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尾气达标排放</w:t>
            </w:r>
          </w:p>
        </w:tc>
        <w:tc>
          <w:tcPr>
            <w:tcW w:w="1400" w:type="dxa"/>
            <w:shd w:val="clear" w:color="auto" w:fill="FFFFFF"/>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企业提供机械排放监测数据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jc w:val="center"/>
        </w:trPr>
        <w:tc>
          <w:tcPr>
            <w:tcW w:w="479" w:type="dxa"/>
            <w:vMerge w:val="restart"/>
            <w:shd w:val="clear" w:color="auto" w:fill="FFFFFF"/>
            <w:noWrap w:val="0"/>
            <w:vAlign w:val="center"/>
          </w:tcPr>
          <w:p>
            <w:pPr>
              <w:widowControl/>
              <w:spacing w:line="240" w:lineRule="atLeast"/>
              <w:jc w:val="center"/>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7</w:t>
            </w:r>
          </w:p>
        </w:tc>
        <w:tc>
          <w:tcPr>
            <w:tcW w:w="810" w:type="dxa"/>
            <w:vMerge w:val="restart"/>
            <w:shd w:val="clear" w:color="auto" w:fill="FFFFFF"/>
            <w:noWrap w:val="0"/>
            <w:vAlign w:val="center"/>
          </w:tcPr>
          <w:p>
            <w:pPr>
              <w:widowControl/>
              <w:spacing w:line="240" w:lineRule="atLeast"/>
              <w:jc w:val="center"/>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碳排放管理</w:t>
            </w:r>
          </w:p>
        </w:tc>
        <w:tc>
          <w:tcPr>
            <w:tcW w:w="973" w:type="dxa"/>
            <w:shd w:val="clear" w:color="auto" w:fill="FFFFFF"/>
            <w:noWrap w:val="0"/>
            <w:vAlign w:val="center"/>
          </w:tcPr>
          <w:p>
            <w:pPr>
              <w:widowControl/>
              <w:spacing w:line="240" w:lineRule="atLeast"/>
              <w:jc w:val="center"/>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低碳工作</w:t>
            </w:r>
          </w:p>
          <w:p>
            <w:pPr>
              <w:widowControl/>
              <w:spacing w:line="240" w:lineRule="atLeast"/>
              <w:jc w:val="center"/>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计划</w:t>
            </w:r>
          </w:p>
        </w:tc>
        <w:tc>
          <w:tcPr>
            <w:tcW w:w="2403" w:type="dxa"/>
            <w:shd w:val="clear" w:color="auto" w:fill="FFFFFF"/>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制定企业碳中和或者低碳行动计划</w:t>
            </w:r>
          </w:p>
        </w:tc>
        <w:tc>
          <w:tcPr>
            <w:tcW w:w="6534" w:type="dxa"/>
            <w:gridSpan w:val="2"/>
            <w:shd w:val="clear" w:color="auto" w:fill="FFFFFF"/>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制定企业碳中和或者低碳行动计划并向社会公布</w:t>
            </w:r>
          </w:p>
        </w:tc>
        <w:tc>
          <w:tcPr>
            <w:tcW w:w="1938" w:type="dxa"/>
            <w:shd w:val="clear" w:color="auto" w:fill="FFFFFF"/>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无强制要求</w:t>
            </w:r>
          </w:p>
        </w:tc>
        <w:tc>
          <w:tcPr>
            <w:tcW w:w="1400" w:type="dxa"/>
            <w:shd w:val="clear" w:color="auto" w:fill="FFFFFF"/>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行动计划文本和公开网站链接、截图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0" w:hRule="atLeast"/>
          <w:jc w:val="center"/>
        </w:trPr>
        <w:tc>
          <w:tcPr>
            <w:tcW w:w="479" w:type="dxa"/>
            <w:vMerge w:val="continue"/>
            <w:shd w:val="clear" w:color="auto" w:fill="FFFFFF"/>
            <w:noWrap w:val="0"/>
            <w:vAlign w:val="center"/>
          </w:tcPr>
          <w:p>
            <w:pPr>
              <w:spacing w:line="240" w:lineRule="atLeast"/>
              <w:jc w:val="center"/>
              <w:rPr>
                <w:rFonts w:hint="eastAsia" w:ascii="仿宋_GB2312" w:hAnsi="仿宋_GB2312" w:eastAsia="仿宋_GB2312" w:cs="仿宋_GB2312"/>
                <w:color w:val="000000"/>
                <w:sz w:val="18"/>
                <w:szCs w:val="18"/>
                <w:highlight w:val="none"/>
              </w:rPr>
            </w:pPr>
          </w:p>
        </w:tc>
        <w:tc>
          <w:tcPr>
            <w:tcW w:w="810" w:type="dxa"/>
            <w:vMerge w:val="continue"/>
            <w:shd w:val="clear" w:color="auto" w:fill="FFFFFF"/>
            <w:noWrap w:val="0"/>
            <w:vAlign w:val="center"/>
          </w:tcPr>
          <w:p>
            <w:pPr>
              <w:spacing w:line="240" w:lineRule="atLeast"/>
              <w:jc w:val="center"/>
              <w:rPr>
                <w:rFonts w:hint="eastAsia" w:ascii="仿宋_GB2312" w:hAnsi="仿宋_GB2312" w:eastAsia="仿宋_GB2312" w:cs="仿宋_GB2312"/>
                <w:color w:val="000000"/>
                <w:sz w:val="18"/>
                <w:szCs w:val="18"/>
                <w:highlight w:val="none"/>
              </w:rPr>
            </w:pPr>
          </w:p>
        </w:tc>
        <w:tc>
          <w:tcPr>
            <w:tcW w:w="973" w:type="dxa"/>
            <w:vMerge w:val="restart"/>
            <w:shd w:val="clear" w:color="auto" w:fill="FFFFFF"/>
            <w:noWrap w:val="0"/>
            <w:vAlign w:val="center"/>
          </w:tcPr>
          <w:p>
            <w:pPr>
              <w:widowControl/>
              <w:spacing w:line="240" w:lineRule="atLeast"/>
              <w:jc w:val="center"/>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碳排放强度</w:t>
            </w:r>
          </w:p>
        </w:tc>
        <w:tc>
          <w:tcPr>
            <w:tcW w:w="2403" w:type="dxa"/>
            <w:shd w:val="clear" w:color="auto" w:fill="FFFFFF"/>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普通轿车及普通运动型乘用车</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市发</w:t>
            </w:r>
            <w:r>
              <w:rPr>
                <w:rFonts w:hint="eastAsia" w:ascii="仿宋_GB2312" w:hAnsi="仿宋_GB2312" w:eastAsia="仿宋_GB2312" w:cs="仿宋_GB2312"/>
                <w:color w:val="000000"/>
                <w:kern w:val="0"/>
                <w:sz w:val="18"/>
                <w:szCs w:val="18"/>
                <w:highlight w:val="none"/>
                <w:lang w:eastAsia="zh-CN" w:bidi="ar"/>
              </w:rPr>
              <w:t>展</w:t>
            </w:r>
            <w:r>
              <w:rPr>
                <w:rFonts w:hint="eastAsia" w:ascii="仿宋_GB2312" w:hAnsi="仿宋_GB2312" w:eastAsia="仿宋_GB2312" w:cs="仿宋_GB2312"/>
                <w:color w:val="000000"/>
                <w:kern w:val="0"/>
                <w:sz w:val="18"/>
                <w:szCs w:val="18"/>
                <w:highlight w:val="none"/>
                <w:lang w:bidi="ar"/>
              </w:rPr>
              <w:t>改</w:t>
            </w:r>
            <w:r>
              <w:rPr>
                <w:rFonts w:hint="eastAsia" w:ascii="仿宋_GB2312" w:hAnsi="仿宋_GB2312" w:eastAsia="仿宋_GB2312" w:cs="仿宋_GB2312"/>
                <w:color w:val="000000"/>
                <w:kern w:val="0"/>
                <w:sz w:val="18"/>
                <w:szCs w:val="18"/>
                <w:highlight w:val="none"/>
                <w:lang w:eastAsia="zh-CN" w:bidi="ar"/>
              </w:rPr>
              <w:t>革</w:t>
            </w:r>
            <w:r>
              <w:rPr>
                <w:rFonts w:hint="eastAsia" w:ascii="仿宋_GB2312" w:hAnsi="仿宋_GB2312" w:eastAsia="仿宋_GB2312" w:cs="仿宋_GB2312"/>
                <w:color w:val="000000"/>
                <w:kern w:val="0"/>
                <w:sz w:val="18"/>
                <w:szCs w:val="18"/>
                <w:highlight w:val="none"/>
                <w:lang w:bidi="ar"/>
              </w:rPr>
              <w:t>委《关于发布行业碳排放强度先进值的通知》</w:t>
            </w:r>
          </w:p>
        </w:tc>
        <w:tc>
          <w:tcPr>
            <w:tcW w:w="3272" w:type="dxa"/>
            <w:shd w:val="clear" w:color="auto" w:fill="FFFFFF"/>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≤410.91kgCO</w:t>
            </w:r>
            <w:r>
              <w:rPr>
                <w:rFonts w:hint="eastAsia" w:ascii="仿宋_GB2312" w:hAnsi="仿宋_GB2312" w:eastAsia="仿宋_GB2312" w:cs="仿宋_GB2312"/>
                <w:color w:val="000000"/>
                <w:kern w:val="0"/>
                <w:sz w:val="18"/>
                <w:szCs w:val="18"/>
                <w:highlight w:val="none"/>
                <w:vertAlign w:val="subscript"/>
                <w:lang w:bidi="ar"/>
              </w:rPr>
              <w:t>2</w:t>
            </w:r>
            <w:r>
              <w:rPr>
                <w:rFonts w:hint="eastAsia" w:ascii="仿宋_GB2312" w:hAnsi="仿宋_GB2312" w:eastAsia="仿宋_GB2312" w:cs="仿宋_GB2312"/>
                <w:color w:val="000000"/>
                <w:kern w:val="0"/>
                <w:sz w:val="18"/>
                <w:szCs w:val="18"/>
                <w:highlight w:val="none"/>
                <w:lang w:bidi="ar"/>
              </w:rPr>
              <w:t>/辆</w:t>
            </w:r>
          </w:p>
        </w:tc>
        <w:tc>
          <w:tcPr>
            <w:tcW w:w="5200" w:type="dxa"/>
            <w:gridSpan w:val="2"/>
            <w:vMerge w:val="restart"/>
            <w:shd w:val="clear" w:color="auto" w:fill="FFFFFF"/>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无强制要求</w:t>
            </w:r>
          </w:p>
        </w:tc>
        <w:tc>
          <w:tcPr>
            <w:tcW w:w="1400" w:type="dxa"/>
            <w:vMerge w:val="restart"/>
            <w:shd w:val="clear" w:color="auto" w:fill="FFFFFF"/>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企业提供碳核算报告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jc w:val="center"/>
        </w:trPr>
        <w:tc>
          <w:tcPr>
            <w:tcW w:w="479" w:type="dxa"/>
            <w:vMerge w:val="continue"/>
            <w:shd w:val="clear" w:color="auto" w:fill="FFFFFF"/>
            <w:noWrap w:val="0"/>
            <w:vAlign w:val="center"/>
          </w:tcPr>
          <w:p>
            <w:pPr>
              <w:spacing w:line="240" w:lineRule="atLeast"/>
              <w:jc w:val="center"/>
              <w:rPr>
                <w:rFonts w:hint="eastAsia" w:ascii="仿宋_GB2312" w:hAnsi="仿宋_GB2312" w:eastAsia="仿宋_GB2312" w:cs="仿宋_GB2312"/>
                <w:color w:val="000000"/>
                <w:sz w:val="18"/>
                <w:szCs w:val="18"/>
                <w:highlight w:val="none"/>
              </w:rPr>
            </w:pPr>
          </w:p>
        </w:tc>
        <w:tc>
          <w:tcPr>
            <w:tcW w:w="810" w:type="dxa"/>
            <w:vMerge w:val="continue"/>
            <w:shd w:val="clear" w:color="auto" w:fill="FFFFFF"/>
            <w:noWrap w:val="0"/>
            <w:vAlign w:val="center"/>
          </w:tcPr>
          <w:p>
            <w:pPr>
              <w:spacing w:line="240" w:lineRule="atLeast"/>
              <w:jc w:val="center"/>
              <w:rPr>
                <w:rFonts w:hint="eastAsia" w:ascii="仿宋_GB2312" w:hAnsi="仿宋_GB2312" w:eastAsia="仿宋_GB2312" w:cs="仿宋_GB2312"/>
                <w:color w:val="000000"/>
                <w:sz w:val="18"/>
                <w:szCs w:val="18"/>
                <w:highlight w:val="none"/>
              </w:rPr>
            </w:pPr>
          </w:p>
        </w:tc>
        <w:tc>
          <w:tcPr>
            <w:tcW w:w="973" w:type="dxa"/>
            <w:vMerge w:val="continue"/>
            <w:shd w:val="clear" w:color="auto" w:fill="FFFFFF"/>
            <w:noWrap w:val="0"/>
            <w:vAlign w:val="center"/>
          </w:tcPr>
          <w:p>
            <w:pPr>
              <w:spacing w:line="240" w:lineRule="atLeast"/>
              <w:jc w:val="center"/>
              <w:rPr>
                <w:rFonts w:hint="eastAsia" w:ascii="仿宋_GB2312" w:hAnsi="仿宋_GB2312" w:eastAsia="仿宋_GB2312" w:cs="仿宋_GB2312"/>
                <w:color w:val="000000"/>
                <w:sz w:val="18"/>
                <w:szCs w:val="18"/>
                <w:highlight w:val="none"/>
              </w:rPr>
            </w:pPr>
          </w:p>
        </w:tc>
        <w:tc>
          <w:tcPr>
            <w:tcW w:w="2403" w:type="dxa"/>
            <w:shd w:val="clear" w:color="auto" w:fill="FFFFFF"/>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高级轿车及高级运动型乘用车</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市发</w:t>
            </w:r>
            <w:r>
              <w:rPr>
                <w:rFonts w:hint="eastAsia" w:ascii="仿宋_GB2312" w:hAnsi="仿宋_GB2312" w:eastAsia="仿宋_GB2312" w:cs="仿宋_GB2312"/>
                <w:color w:val="000000"/>
                <w:kern w:val="0"/>
                <w:sz w:val="18"/>
                <w:szCs w:val="18"/>
                <w:highlight w:val="none"/>
                <w:lang w:eastAsia="zh-CN" w:bidi="ar"/>
              </w:rPr>
              <w:t>展</w:t>
            </w:r>
            <w:r>
              <w:rPr>
                <w:rFonts w:hint="eastAsia" w:ascii="仿宋_GB2312" w:hAnsi="仿宋_GB2312" w:eastAsia="仿宋_GB2312" w:cs="仿宋_GB2312"/>
                <w:color w:val="000000"/>
                <w:kern w:val="0"/>
                <w:sz w:val="18"/>
                <w:szCs w:val="18"/>
                <w:highlight w:val="none"/>
                <w:lang w:bidi="ar"/>
              </w:rPr>
              <w:t>改</w:t>
            </w:r>
            <w:r>
              <w:rPr>
                <w:rFonts w:hint="eastAsia" w:ascii="仿宋_GB2312" w:hAnsi="仿宋_GB2312" w:eastAsia="仿宋_GB2312" w:cs="仿宋_GB2312"/>
                <w:color w:val="000000"/>
                <w:kern w:val="0"/>
                <w:sz w:val="18"/>
                <w:szCs w:val="18"/>
                <w:highlight w:val="none"/>
                <w:lang w:eastAsia="zh-CN" w:bidi="ar"/>
              </w:rPr>
              <w:t>革</w:t>
            </w:r>
            <w:r>
              <w:rPr>
                <w:rFonts w:hint="eastAsia" w:ascii="仿宋_GB2312" w:hAnsi="仿宋_GB2312" w:eastAsia="仿宋_GB2312" w:cs="仿宋_GB2312"/>
                <w:color w:val="000000"/>
                <w:kern w:val="0"/>
                <w:sz w:val="18"/>
                <w:szCs w:val="18"/>
                <w:highlight w:val="none"/>
                <w:lang w:bidi="ar"/>
              </w:rPr>
              <w:t>委《关于发布行业碳排放强度先进值的通知》</w:t>
            </w:r>
          </w:p>
        </w:tc>
        <w:tc>
          <w:tcPr>
            <w:tcW w:w="3272" w:type="dxa"/>
            <w:shd w:val="clear" w:color="auto" w:fill="FFFFFF"/>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≤1094.02kgCO</w:t>
            </w:r>
            <w:r>
              <w:rPr>
                <w:rFonts w:hint="eastAsia" w:ascii="仿宋_GB2312" w:hAnsi="仿宋_GB2312" w:eastAsia="仿宋_GB2312" w:cs="仿宋_GB2312"/>
                <w:color w:val="000000"/>
                <w:kern w:val="0"/>
                <w:sz w:val="18"/>
                <w:szCs w:val="18"/>
                <w:highlight w:val="none"/>
                <w:vertAlign w:val="subscript"/>
                <w:lang w:bidi="ar"/>
              </w:rPr>
              <w:t>2</w:t>
            </w:r>
            <w:r>
              <w:rPr>
                <w:rFonts w:hint="eastAsia" w:ascii="仿宋_GB2312" w:hAnsi="仿宋_GB2312" w:eastAsia="仿宋_GB2312" w:cs="仿宋_GB2312"/>
                <w:color w:val="000000"/>
                <w:kern w:val="0"/>
                <w:sz w:val="18"/>
                <w:szCs w:val="18"/>
                <w:highlight w:val="none"/>
                <w:lang w:bidi="ar"/>
              </w:rPr>
              <w:t>/辆</w:t>
            </w:r>
          </w:p>
        </w:tc>
        <w:tc>
          <w:tcPr>
            <w:tcW w:w="5200" w:type="dxa"/>
            <w:gridSpan w:val="2"/>
            <w:vMerge w:val="continue"/>
            <w:shd w:val="clear" w:color="auto" w:fill="FFFFFF"/>
            <w:noWrap w:val="0"/>
            <w:vAlign w:val="center"/>
          </w:tcPr>
          <w:p>
            <w:pPr>
              <w:spacing w:line="240" w:lineRule="exact"/>
              <w:jc w:val="left"/>
              <w:rPr>
                <w:rFonts w:hint="eastAsia" w:ascii="仿宋_GB2312" w:hAnsi="仿宋_GB2312" w:eastAsia="仿宋_GB2312" w:cs="仿宋_GB2312"/>
                <w:color w:val="000000"/>
                <w:sz w:val="18"/>
                <w:szCs w:val="18"/>
                <w:highlight w:val="none"/>
              </w:rPr>
            </w:pPr>
          </w:p>
        </w:tc>
        <w:tc>
          <w:tcPr>
            <w:tcW w:w="1400" w:type="dxa"/>
            <w:vMerge w:val="continue"/>
            <w:shd w:val="clear" w:color="auto" w:fill="FFFFFF"/>
            <w:noWrap w:val="0"/>
            <w:vAlign w:val="center"/>
          </w:tcPr>
          <w:p>
            <w:pPr>
              <w:spacing w:line="240" w:lineRule="exact"/>
              <w:jc w:val="left"/>
              <w:rPr>
                <w:rFonts w:hint="eastAsia" w:ascii="仿宋_GB2312" w:hAnsi="仿宋_GB2312" w:eastAsia="仿宋_GB2312" w:cs="仿宋_GB2312"/>
                <w:color w:val="00000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5" w:hRule="atLeast"/>
          <w:jc w:val="center"/>
        </w:trPr>
        <w:tc>
          <w:tcPr>
            <w:tcW w:w="479" w:type="dxa"/>
            <w:vMerge w:val="continue"/>
            <w:shd w:val="clear" w:color="auto" w:fill="FFFFFF"/>
            <w:noWrap w:val="0"/>
            <w:vAlign w:val="center"/>
          </w:tcPr>
          <w:p>
            <w:pPr>
              <w:spacing w:line="240" w:lineRule="atLeast"/>
              <w:jc w:val="center"/>
              <w:rPr>
                <w:rFonts w:hint="eastAsia" w:ascii="仿宋_GB2312" w:hAnsi="仿宋_GB2312" w:eastAsia="仿宋_GB2312" w:cs="仿宋_GB2312"/>
                <w:color w:val="000000"/>
                <w:sz w:val="18"/>
                <w:szCs w:val="18"/>
                <w:highlight w:val="none"/>
              </w:rPr>
            </w:pPr>
          </w:p>
        </w:tc>
        <w:tc>
          <w:tcPr>
            <w:tcW w:w="810" w:type="dxa"/>
            <w:vMerge w:val="continue"/>
            <w:shd w:val="clear" w:color="auto" w:fill="FFFFFF"/>
            <w:noWrap w:val="0"/>
            <w:vAlign w:val="center"/>
          </w:tcPr>
          <w:p>
            <w:pPr>
              <w:spacing w:line="240" w:lineRule="atLeast"/>
              <w:jc w:val="center"/>
              <w:rPr>
                <w:rFonts w:hint="eastAsia" w:ascii="仿宋_GB2312" w:hAnsi="仿宋_GB2312" w:eastAsia="仿宋_GB2312" w:cs="仿宋_GB2312"/>
                <w:color w:val="000000"/>
                <w:sz w:val="18"/>
                <w:szCs w:val="18"/>
                <w:highlight w:val="none"/>
              </w:rPr>
            </w:pPr>
          </w:p>
        </w:tc>
        <w:tc>
          <w:tcPr>
            <w:tcW w:w="973" w:type="dxa"/>
            <w:vMerge w:val="continue"/>
            <w:shd w:val="clear" w:color="auto" w:fill="FFFFFF"/>
            <w:noWrap w:val="0"/>
            <w:vAlign w:val="center"/>
          </w:tcPr>
          <w:p>
            <w:pPr>
              <w:spacing w:line="240" w:lineRule="atLeast"/>
              <w:jc w:val="center"/>
              <w:rPr>
                <w:rFonts w:hint="eastAsia" w:ascii="仿宋_GB2312" w:hAnsi="仿宋_GB2312" w:eastAsia="仿宋_GB2312" w:cs="仿宋_GB2312"/>
                <w:color w:val="000000"/>
                <w:sz w:val="18"/>
                <w:szCs w:val="18"/>
                <w:highlight w:val="none"/>
              </w:rPr>
            </w:pPr>
          </w:p>
        </w:tc>
        <w:tc>
          <w:tcPr>
            <w:tcW w:w="2403" w:type="dxa"/>
            <w:shd w:val="clear" w:color="auto" w:fill="FFFFFF"/>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中、重型载货汽车</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市发</w:t>
            </w:r>
            <w:r>
              <w:rPr>
                <w:rFonts w:hint="eastAsia" w:ascii="仿宋_GB2312" w:hAnsi="仿宋_GB2312" w:eastAsia="仿宋_GB2312" w:cs="仿宋_GB2312"/>
                <w:color w:val="000000"/>
                <w:kern w:val="0"/>
                <w:sz w:val="18"/>
                <w:szCs w:val="18"/>
                <w:highlight w:val="none"/>
                <w:lang w:eastAsia="zh-CN" w:bidi="ar"/>
              </w:rPr>
              <w:t>展</w:t>
            </w:r>
            <w:r>
              <w:rPr>
                <w:rFonts w:hint="eastAsia" w:ascii="仿宋_GB2312" w:hAnsi="仿宋_GB2312" w:eastAsia="仿宋_GB2312" w:cs="仿宋_GB2312"/>
                <w:color w:val="000000"/>
                <w:kern w:val="0"/>
                <w:sz w:val="18"/>
                <w:szCs w:val="18"/>
                <w:highlight w:val="none"/>
                <w:lang w:bidi="ar"/>
              </w:rPr>
              <w:t>改</w:t>
            </w:r>
            <w:r>
              <w:rPr>
                <w:rFonts w:hint="eastAsia" w:ascii="仿宋_GB2312" w:hAnsi="仿宋_GB2312" w:eastAsia="仿宋_GB2312" w:cs="仿宋_GB2312"/>
                <w:color w:val="000000"/>
                <w:kern w:val="0"/>
                <w:sz w:val="18"/>
                <w:szCs w:val="18"/>
                <w:highlight w:val="none"/>
                <w:lang w:eastAsia="zh-CN" w:bidi="ar"/>
              </w:rPr>
              <w:t>革</w:t>
            </w:r>
            <w:r>
              <w:rPr>
                <w:rFonts w:hint="eastAsia" w:ascii="仿宋_GB2312" w:hAnsi="仿宋_GB2312" w:eastAsia="仿宋_GB2312" w:cs="仿宋_GB2312"/>
                <w:color w:val="000000"/>
                <w:kern w:val="0"/>
                <w:sz w:val="18"/>
                <w:szCs w:val="18"/>
                <w:highlight w:val="none"/>
                <w:lang w:bidi="ar"/>
              </w:rPr>
              <w:t>委《关于发布行业碳排放强度先进值的通知》</w:t>
            </w:r>
          </w:p>
        </w:tc>
        <w:tc>
          <w:tcPr>
            <w:tcW w:w="3272" w:type="dxa"/>
            <w:shd w:val="clear" w:color="auto" w:fill="FFFFFF"/>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≤881.18kgCO</w:t>
            </w:r>
            <w:r>
              <w:rPr>
                <w:rFonts w:hint="eastAsia" w:ascii="仿宋_GB2312" w:hAnsi="仿宋_GB2312" w:eastAsia="仿宋_GB2312" w:cs="仿宋_GB2312"/>
                <w:color w:val="000000"/>
                <w:kern w:val="0"/>
                <w:sz w:val="18"/>
                <w:szCs w:val="18"/>
                <w:highlight w:val="none"/>
                <w:vertAlign w:val="subscript"/>
                <w:lang w:bidi="ar"/>
              </w:rPr>
              <w:t>2</w:t>
            </w:r>
            <w:r>
              <w:rPr>
                <w:rFonts w:hint="eastAsia" w:ascii="仿宋_GB2312" w:hAnsi="仿宋_GB2312" w:eastAsia="仿宋_GB2312" w:cs="仿宋_GB2312"/>
                <w:color w:val="000000"/>
                <w:kern w:val="0"/>
                <w:sz w:val="18"/>
                <w:szCs w:val="18"/>
                <w:highlight w:val="none"/>
                <w:lang w:bidi="ar"/>
              </w:rPr>
              <w:t>/辆</w:t>
            </w:r>
          </w:p>
        </w:tc>
        <w:tc>
          <w:tcPr>
            <w:tcW w:w="5200" w:type="dxa"/>
            <w:gridSpan w:val="2"/>
            <w:vMerge w:val="continue"/>
            <w:shd w:val="clear" w:color="auto" w:fill="FFFFFF"/>
            <w:noWrap w:val="0"/>
            <w:vAlign w:val="center"/>
          </w:tcPr>
          <w:p>
            <w:pPr>
              <w:spacing w:line="240" w:lineRule="exact"/>
              <w:jc w:val="left"/>
              <w:rPr>
                <w:rFonts w:hint="eastAsia" w:ascii="仿宋_GB2312" w:hAnsi="仿宋_GB2312" w:eastAsia="仿宋_GB2312" w:cs="仿宋_GB2312"/>
                <w:color w:val="000000"/>
                <w:sz w:val="18"/>
                <w:szCs w:val="18"/>
                <w:highlight w:val="none"/>
              </w:rPr>
            </w:pPr>
          </w:p>
        </w:tc>
        <w:tc>
          <w:tcPr>
            <w:tcW w:w="1400" w:type="dxa"/>
            <w:vMerge w:val="continue"/>
            <w:shd w:val="clear" w:color="auto" w:fill="FFFFFF"/>
            <w:noWrap w:val="0"/>
            <w:vAlign w:val="center"/>
          </w:tcPr>
          <w:p>
            <w:pPr>
              <w:spacing w:line="240" w:lineRule="exact"/>
              <w:jc w:val="left"/>
              <w:rPr>
                <w:rFonts w:hint="eastAsia" w:ascii="仿宋_GB2312" w:hAnsi="仿宋_GB2312" w:eastAsia="仿宋_GB2312" w:cs="仿宋_GB2312"/>
                <w:color w:val="00000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479" w:type="dxa"/>
            <w:vMerge w:val="continue"/>
            <w:shd w:val="clear" w:color="auto" w:fill="FFFFFF"/>
            <w:noWrap w:val="0"/>
            <w:vAlign w:val="center"/>
          </w:tcPr>
          <w:p>
            <w:pPr>
              <w:spacing w:line="240" w:lineRule="atLeast"/>
              <w:jc w:val="center"/>
              <w:rPr>
                <w:rFonts w:hint="eastAsia" w:ascii="仿宋_GB2312" w:hAnsi="仿宋_GB2312" w:eastAsia="仿宋_GB2312" w:cs="仿宋_GB2312"/>
                <w:color w:val="000000"/>
                <w:sz w:val="18"/>
                <w:szCs w:val="18"/>
                <w:highlight w:val="none"/>
              </w:rPr>
            </w:pPr>
          </w:p>
        </w:tc>
        <w:tc>
          <w:tcPr>
            <w:tcW w:w="810" w:type="dxa"/>
            <w:vMerge w:val="continue"/>
            <w:shd w:val="clear" w:color="auto" w:fill="FFFFFF"/>
            <w:noWrap w:val="0"/>
            <w:vAlign w:val="center"/>
          </w:tcPr>
          <w:p>
            <w:pPr>
              <w:spacing w:line="240" w:lineRule="atLeast"/>
              <w:jc w:val="center"/>
              <w:rPr>
                <w:rFonts w:hint="eastAsia" w:ascii="仿宋_GB2312" w:hAnsi="仿宋_GB2312" w:eastAsia="仿宋_GB2312" w:cs="仿宋_GB2312"/>
                <w:color w:val="000000"/>
                <w:sz w:val="18"/>
                <w:szCs w:val="18"/>
                <w:highlight w:val="none"/>
              </w:rPr>
            </w:pPr>
          </w:p>
        </w:tc>
        <w:tc>
          <w:tcPr>
            <w:tcW w:w="973" w:type="dxa"/>
            <w:vMerge w:val="restart"/>
            <w:shd w:val="clear" w:color="auto" w:fill="FFFFFF"/>
            <w:noWrap w:val="0"/>
            <w:vAlign w:val="center"/>
          </w:tcPr>
          <w:p>
            <w:pPr>
              <w:widowControl/>
              <w:spacing w:line="240" w:lineRule="atLeast"/>
              <w:jc w:val="center"/>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碳市场履约</w:t>
            </w:r>
          </w:p>
        </w:tc>
        <w:tc>
          <w:tcPr>
            <w:tcW w:w="2403" w:type="dxa"/>
            <w:shd w:val="clear" w:color="auto" w:fill="FFFFFF"/>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北京市重点碳排放单位[年二氧化碳排放</w:t>
            </w:r>
            <w:r>
              <w:rPr>
                <w:rFonts w:hint="eastAsia" w:ascii="仿宋_GB2312" w:hAnsi="仿宋_GB2312" w:eastAsia="仿宋_GB2312" w:cs="仿宋_GB2312"/>
                <w:color w:val="000000"/>
                <w:kern w:val="0"/>
                <w:sz w:val="18"/>
                <w:szCs w:val="18"/>
                <w:highlight w:val="none"/>
                <w:lang w:eastAsia="zh-CN" w:bidi="ar"/>
              </w:rPr>
              <w:t>量</w:t>
            </w:r>
            <w:r>
              <w:rPr>
                <w:rFonts w:hint="eastAsia" w:ascii="仿宋_GB2312" w:hAnsi="仿宋_GB2312" w:eastAsia="仿宋_GB2312" w:cs="仿宋_GB2312"/>
                <w:color w:val="000000"/>
                <w:kern w:val="0"/>
                <w:sz w:val="18"/>
                <w:szCs w:val="18"/>
                <w:highlight w:val="none"/>
                <w:lang w:bidi="ar"/>
              </w:rPr>
              <w:t>5000吨</w:t>
            </w:r>
            <w:r>
              <w:rPr>
                <w:rFonts w:hint="eastAsia" w:ascii="仿宋_GB2312" w:hAnsi="仿宋_GB2312" w:eastAsia="仿宋_GB2312" w:cs="仿宋_GB2312"/>
                <w:color w:val="000000"/>
                <w:kern w:val="0"/>
                <w:sz w:val="18"/>
                <w:szCs w:val="18"/>
                <w:highlight w:val="none"/>
                <w:lang w:eastAsia="zh-CN" w:bidi="ar"/>
              </w:rPr>
              <w:t>（含）</w:t>
            </w:r>
            <w:r>
              <w:rPr>
                <w:rFonts w:hint="eastAsia" w:ascii="仿宋_GB2312" w:hAnsi="仿宋_GB2312" w:eastAsia="仿宋_GB2312" w:cs="仿宋_GB2312"/>
                <w:color w:val="000000"/>
                <w:kern w:val="0"/>
                <w:sz w:val="18"/>
                <w:szCs w:val="18"/>
                <w:highlight w:val="none"/>
                <w:lang w:bidi="ar"/>
              </w:rPr>
              <w:t>及以上]</w:t>
            </w:r>
          </w:p>
        </w:tc>
        <w:tc>
          <w:tcPr>
            <w:tcW w:w="8472" w:type="dxa"/>
            <w:gridSpan w:val="3"/>
            <w:shd w:val="clear" w:color="auto" w:fill="FFFFFF"/>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按时提交碳排放报告和第三方核查报告，并按要求履约，开展碳资产管理</w:t>
            </w:r>
          </w:p>
        </w:tc>
        <w:tc>
          <w:tcPr>
            <w:tcW w:w="1400" w:type="dxa"/>
            <w:vMerge w:val="restart"/>
            <w:shd w:val="clear" w:color="auto" w:fill="FFFFFF"/>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企业提供相关证明材料（碳排放报告、核查报告、履约网站截图）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jc w:val="center"/>
        </w:trPr>
        <w:tc>
          <w:tcPr>
            <w:tcW w:w="479" w:type="dxa"/>
            <w:vMerge w:val="continue"/>
            <w:shd w:val="clear" w:color="auto" w:fill="FFFFFF"/>
            <w:noWrap w:val="0"/>
            <w:vAlign w:val="center"/>
          </w:tcPr>
          <w:p>
            <w:pPr>
              <w:spacing w:line="240" w:lineRule="atLeast"/>
              <w:jc w:val="center"/>
              <w:rPr>
                <w:rFonts w:hint="eastAsia" w:ascii="仿宋_GB2312" w:hAnsi="仿宋_GB2312" w:eastAsia="仿宋_GB2312" w:cs="仿宋_GB2312"/>
                <w:color w:val="000000"/>
                <w:sz w:val="18"/>
                <w:szCs w:val="18"/>
                <w:highlight w:val="none"/>
              </w:rPr>
            </w:pPr>
          </w:p>
        </w:tc>
        <w:tc>
          <w:tcPr>
            <w:tcW w:w="810" w:type="dxa"/>
            <w:vMerge w:val="continue"/>
            <w:shd w:val="clear" w:color="auto" w:fill="FFFFFF"/>
            <w:noWrap w:val="0"/>
            <w:vAlign w:val="center"/>
          </w:tcPr>
          <w:p>
            <w:pPr>
              <w:spacing w:line="240" w:lineRule="atLeast"/>
              <w:jc w:val="center"/>
              <w:rPr>
                <w:rFonts w:hint="eastAsia" w:ascii="仿宋_GB2312" w:hAnsi="仿宋_GB2312" w:eastAsia="仿宋_GB2312" w:cs="仿宋_GB2312"/>
                <w:color w:val="000000"/>
                <w:sz w:val="18"/>
                <w:szCs w:val="18"/>
                <w:highlight w:val="none"/>
              </w:rPr>
            </w:pPr>
          </w:p>
        </w:tc>
        <w:tc>
          <w:tcPr>
            <w:tcW w:w="973" w:type="dxa"/>
            <w:vMerge w:val="continue"/>
            <w:shd w:val="clear" w:color="auto" w:fill="FFFFFF"/>
            <w:noWrap w:val="0"/>
            <w:vAlign w:val="center"/>
          </w:tcPr>
          <w:p>
            <w:pPr>
              <w:spacing w:line="240" w:lineRule="atLeast"/>
              <w:jc w:val="center"/>
              <w:rPr>
                <w:rFonts w:hint="eastAsia" w:ascii="仿宋_GB2312" w:hAnsi="仿宋_GB2312" w:eastAsia="仿宋_GB2312" w:cs="仿宋_GB2312"/>
                <w:color w:val="000000"/>
                <w:sz w:val="18"/>
                <w:szCs w:val="18"/>
                <w:highlight w:val="none"/>
              </w:rPr>
            </w:pPr>
          </w:p>
        </w:tc>
        <w:tc>
          <w:tcPr>
            <w:tcW w:w="2403" w:type="dxa"/>
            <w:shd w:val="clear" w:color="auto" w:fill="FFFFFF"/>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北京市一般报告单位[年</w:t>
            </w:r>
            <w:r>
              <w:rPr>
                <w:rFonts w:hint="eastAsia" w:ascii="仿宋_GB2312" w:hAnsi="仿宋_GB2312" w:eastAsia="仿宋_GB2312" w:cs="仿宋_GB2312"/>
                <w:color w:val="000000"/>
                <w:kern w:val="0"/>
                <w:sz w:val="18"/>
                <w:szCs w:val="18"/>
                <w:highlight w:val="none"/>
                <w:lang w:eastAsia="zh-CN" w:bidi="ar"/>
              </w:rPr>
              <w:t>综合</w:t>
            </w:r>
            <w:r>
              <w:rPr>
                <w:rFonts w:hint="eastAsia" w:ascii="仿宋_GB2312" w:hAnsi="仿宋_GB2312" w:eastAsia="仿宋_GB2312" w:cs="仿宋_GB2312"/>
                <w:color w:val="000000"/>
                <w:kern w:val="0"/>
                <w:sz w:val="18"/>
                <w:szCs w:val="18"/>
                <w:highlight w:val="none"/>
                <w:lang w:bidi="ar"/>
              </w:rPr>
              <w:t>能源消</w:t>
            </w:r>
            <w:r>
              <w:rPr>
                <w:rFonts w:hint="eastAsia" w:ascii="仿宋_GB2312" w:hAnsi="仿宋_GB2312" w:eastAsia="仿宋_GB2312" w:cs="仿宋_GB2312"/>
                <w:color w:val="000000"/>
                <w:kern w:val="0"/>
                <w:sz w:val="18"/>
                <w:szCs w:val="18"/>
                <w:highlight w:val="none"/>
                <w:lang w:eastAsia="zh-CN" w:bidi="ar"/>
              </w:rPr>
              <w:t>费总</w:t>
            </w:r>
            <w:r>
              <w:rPr>
                <w:rFonts w:hint="eastAsia" w:ascii="仿宋_GB2312" w:hAnsi="仿宋_GB2312" w:eastAsia="仿宋_GB2312" w:cs="仿宋_GB2312"/>
                <w:color w:val="000000"/>
                <w:kern w:val="0"/>
                <w:sz w:val="18"/>
                <w:szCs w:val="18"/>
                <w:highlight w:val="none"/>
                <w:lang w:bidi="ar"/>
              </w:rPr>
              <w:t>量2000吨标</w:t>
            </w:r>
            <w:r>
              <w:rPr>
                <w:rFonts w:hint="eastAsia" w:ascii="仿宋_GB2312" w:hAnsi="仿宋_GB2312" w:eastAsia="仿宋_GB2312" w:cs="仿宋_GB2312"/>
                <w:color w:val="000000"/>
                <w:kern w:val="0"/>
                <w:sz w:val="18"/>
                <w:szCs w:val="18"/>
                <w:highlight w:val="none"/>
                <w:lang w:eastAsia="zh-CN" w:bidi="ar"/>
              </w:rPr>
              <w:t>准</w:t>
            </w:r>
            <w:r>
              <w:rPr>
                <w:rFonts w:hint="eastAsia" w:ascii="仿宋_GB2312" w:hAnsi="仿宋_GB2312" w:eastAsia="仿宋_GB2312" w:cs="仿宋_GB2312"/>
                <w:color w:val="000000"/>
                <w:kern w:val="0"/>
                <w:sz w:val="18"/>
                <w:szCs w:val="18"/>
                <w:highlight w:val="none"/>
                <w:lang w:bidi="ar"/>
              </w:rPr>
              <w:t>煤</w:t>
            </w:r>
            <w:r>
              <w:rPr>
                <w:rFonts w:hint="eastAsia" w:ascii="仿宋_GB2312" w:hAnsi="仿宋_GB2312" w:eastAsia="仿宋_GB2312" w:cs="仿宋_GB2312"/>
                <w:color w:val="000000"/>
                <w:kern w:val="0"/>
                <w:sz w:val="18"/>
                <w:szCs w:val="18"/>
                <w:highlight w:val="none"/>
                <w:lang w:eastAsia="zh-CN" w:bidi="ar"/>
              </w:rPr>
              <w:t>（含）</w:t>
            </w:r>
            <w:r>
              <w:rPr>
                <w:rFonts w:hint="eastAsia" w:ascii="仿宋_GB2312" w:hAnsi="仿宋_GB2312" w:eastAsia="仿宋_GB2312" w:cs="仿宋_GB2312"/>
                <w:color w:val="000000"/>
                <w:kern w:val="0"/>
                <w:sz w:val="18"/>
                <w:szCs w:val="18"/>
                <w:highlight w:val="none"/>
                <w:lang w:bidi="ar"/>
              </w:rPr>
              <w:t>及以上]</w:t>
            </w:r>
          </w:p>
        </w:tc>
        <w:tc>
          <w:tcPr>
            <w:tcW w:w="8472" w:type="dxa"/>
            <w:gridSpan w:val="3"/>
            <w:shd w:val="clear" w:color="auto" w:fill="FFFFFF"/>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按时提交碳排放报告</w:t>
            </w:r>
          </w:p>
        </w:tc>
        <w:tc>
          <w:tcPr>
            <w:tcW w:w="1400" w:type="dxa"/>
            <w:vMerge w:val="continue"/>
            <w:shd w:val="clear" w:color="auto" w:fill="FFFFFF"/>
            <w:noWrap w:val="0"/>
            <w:vAlign w:val="center"/>
          </w:tcPr>
          <w:p>
            <w:pPr>
              <w:spacing w:line="240" w:lineRule="exact"/>
              <w:jc w:val="left"/>
              <w:rPr>
                <w:rFonts w:hint="eastAsia" w:ascii="仿宋_GB2312" w:hAnsi="仿宋_GB2312" w:eastAsia="仿宋_GB2312" w:cs="仿宋_GB2312"/>
                <w:color w:val="00000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479" w:type="dxa"/>
            <w:vMerge w:val="continue"/>
            <w:shd w:val="clear" w:color="auto" w:fill="FFFFFF"/>
            <w:noWrap w:val="0"/>
            <w:vAlign w:val="center"/>
          </w:tcPr>
          <w:p>
            <w:pPr>
              <w:spacing w:line="240" w:lineRule="atLeast"/>
              <w:jc w:val="center"/>
              <w:rPr>
                <w:rFonts w:hint="eastAsia" w:ascii="仿宋_GB2312" w:hAnsi="仿宋_GB2312" w:eastAsia="仿宋_GB2312" w:cs="仿宋_GB2312"/>
                <w:color w:val="000000"/>
                <w:sz w:val="18"/>
                <w:szCs w:val="18"/>
                <w:highlight w:val="none"/>
              </w:rPr>
            </w:pPr>
          </w:p>
        </w:tc>
        <w:tc>
          <w:tcPr>
            <w:tcW w:w="810" w:type="dxa"/>
            <w:vMerge w:val="continue"/>
            <w:shd w:val="clear" w:color="auto" w:fill="FFFFFF"/>
            <w:noWrap w:val="0"/>
            <w:vAlign w:val="center"/>
          </w:tcPr>
          <w:p>
            <w:pPr>
              <w:spacing w:line="240" w:lineRule="atLeast"/>
              <w:jc w:val="center"/>
              <w:rPr>
                <w:rFonts w:hint="eastAsia" w:ascii="仿宋_GB2312" w:hAnsi="仿宋_GB2312" w:eastAsia="仿宋_GB2312" w:cs="仿宋_GB2312"/>
                <w:color w:val="000000"/>
                <w:sz w:val="18"/>
                <w:szCs w:val="18"/>
                <w:highlight w:val="none"/>
              </w:rPr>
            </w:pPr>
          </w:p>
        </w:tc>
        <w:tc>
          <w:tcPr>
            <w:tcW w:w="973" w:type="dxa"/>
            <w:vMerge w:val="continue"/>
            <w:shd w:val="clear" w:color="auto" w:fill="FFFFFF"/>
            <w:noWrap w:val="0"/>
            <w:vAlign w:val="center"/>
          </w:tcPr>
          <w:p>
            <w:pPr>
              <w:spacing w:line="240" w:lineRule="atLeast"/>
              <w:jc w:val="center"/>
              <w:rPr>
                <w:rFonts w:hint="eastAsia" w:ascii="仿宋_GB2312" w:hAnsi="仿宋_GB2312" w:eastAsia="仿宋_GB2312" w:cs="仿宋_GB2312"/>
                <w:color w:val="000000"/>
                <w:sz w:val="18"/>
                <w:szCs w:val="18"/>
                <w:highlight w:val="none"/>
              </w:rPr>
            </w:pPr>
          </w:p>
        </w:tc>
        <w:tc>
          <w:tcPr>
            <w:tcW w:w="2403" w:type="dxa"/>
            <w:shd w:val="clear" w:color="auto" w:fill="FFFFFF"/>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lang w:eastAsia="zh-CN"/>
              </w:rPr>
            </w:pPr>
            <w:r>
              <w:rPr>
                <w:rFonts w:hint="eastAsia" w:ascii="仿宋_GB2312" w:hAnsi="仿宋_GB2312" w:eastAsia="仿宋_GB2312" w:cs="仿宋_GB2312"/>
                <w:color w:val="000000"/>
                <w:kern w:val="0"/>
                <w:sz w:val="18"/>
                <w:szCs w:val="18"/>
                <w:highlight w:val="none"/>
                <w:lang w:bidi="ar"/>
              </w:rPr>
              <w:t>年</w:t>
            </w:r>
            <w:r>
              <w:rPr>
                <w:rFonts w:hint="eastAsia" w:ascii="仿宋_GB2312" w:hAnsi="仿宋_GB2312" w:eastAsia="仿宋_GB2312" w:cs="仿宋_GB2312"/>
                <w:color w:val="000000"/>
                <w:kern w:val="0"/>
                <w:sz w:val="18"/>
                <w:szCs w:val="18"/>
                <w:highlight w:val="none"/>
                <w:lang w:eastAsia="zh-CN" w:bidi="ar"/>
              </w:rPr>
              <w:t>综合</w:t>
            </w:r>
            <w:r>
              <w:rPr>
                <w:rFonts w:hint="eastAsia" w:ascii="仿宋_GB2312" w:hAnsi="仿宋_GB2312" w:eastAsia="仿宋_GB2312" w:cs="仿宋_GB2312"/>
                <w:color w:val="000000"/>
                <w:kern w:val="0"/>
                <w:sz w:val="18"/>
                <w:szCs w:val="18"/>
                <w:highlight w:val="none"/>
                <w:lang w:bidi="ar"/>
              </w:rPr>
              <w:t>能源消</w:t>
            </w:r>
            <w:r>
              <w:rPr>
                <w:rFonts w:hint="eastAsia" w:ascii="仿宋_GB2312" w:hAnsi="仿宋_GB2312" w:eastAsia="仿宋_GB2312" w:cs="仿宋_GB2312"/>
                <w:color w:val="000000"/>
                <w:kern w:val="0"/>
                <w:sz w:val="18"/>
                <w:szCs w:val="18"/>
                <w:highlight w:val="none"/>
                <w:lang w:eastAsia="zh-CN" w:bidi="ar"/>
              </w:rPr>
              <w:t>费总量</w:t>
            </w:r>
            <w:r>
              <w:rPr>
                <w:rFonts w:hint="eastAsia" w:ascii="仿宋_GB2312" w:hAnsi="仿宋_GB2312" w:eastAsia="仿宋_GB2312" w:cs="仿宋_GB2312"/>
                <w:color w:val="000000"/>
                <w:kern w:val="0"/>
                <w:sz w:val="18"/>
                <w:szCs w:val="18"/>
                <w:highlight w:val="none"/>
                <w:lang w:bidi="ar"/>
              </w:rPr>
              <w:t>2000吨标准煤以下</w:t>
            </w:r>
            <w:r>
              <w:rPr>
                <w:rFonts w:hint="eastAsia" w:ascii="仿宋_GB2312" w:hAnsi="仿宋_GB2312" w:eastAsia="仿宋_GB2312" w:cs="仿宋_GB2312"/>
                <w:color w:val="000000"/>
                <w:kern w:val="0"/>
                <w:sz w:val="18"/>
                <w:szCs w:val="18"/>
                <w:highlight w:val="none"/>
                <w:lang w:eastAsia="zh-CN" w:bidi="ar"/>
              </w:rPr>
              <w:t>的单位</w:t>
            </w:r>
          </w:p>
        </w:tc>
        <w:tc>
          <w:tcPr>
            <w:tcW w:w="8472" w:type="dxa"/>
            <w:gridSpan w:val="3"/>
            <w:shd w:val="clear" w:color="auto" w:fill="FFFFFF"/>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无强制要求</w:t>
            </w:r>
          </w:p>
        </w:tc>
        <w:tc>
          <w:tcPr>
            <w:tcW w:w="1400" w:type="dxa"/>
            <w:vMerge w:val="continue"/>
            <w:shd w:val="clear" w:color="auto" w:fill="FFFFFF"/>
            <w:noWrap w:val="0"/>
            <w:vAlign w:val="center"/>
          </w:tcPr>
          <w:p>
            <w:pPr>
              <w:spacing w:line="240" w:lineRule="exact"/>
              <w:jc w:val="left"/>
              <w:rPr>
                <w:rFonts w:hint="eastAsia" w:ascii="仿宋_GB2312" w:hAnsi="仿宋_GB2312" w:eastAsia="仿宋_GB2312" w:cs="仿宋_GB2312"/>
                <w:color w:val="00000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jc w:val="center"/>
        </w:trPr>
        <w:tc>
          <w:tcPr>
            <w:tcW w:w="479" w:type="dxa"/>
            <w:vMerge w:val="continue"/>
            <w:shd w:val="clear" w:color="auto" w:fill="FFFFFF"/>
            <w:noWrap w:val="0"/>
            <w:vAlign w:val="center"/>
          </w:tcPr>
          <w:p>
            <w:pPr>
              <w:spacing w:line="240" w:lineRule="atLeast"/>
              <w:jc w:val="center"/>
              <w:rPr>
                <w:rFonts w:hint="eastAsia" w:ascii="仿宋_GB2312" w:hAnsi="仿宋_GB2312" w:eastAsia="仿宋_GB2312" w:cs="仿宋_GB2312"/>
                <w:color w:val="000000"/>
                <w:sz w:val="18"/>
                <w:szCs w:val="18"/>
                <w:highlight w:val="none"/>
              </w:rPr>
            </w:pPr>
          </w:p>
        </w:tc>
        <w:tc>
          <w:tcPr>
            <w:tcW w:w="810" w:type="dxa"/>
            <w:vMerge w:val="continue"/>
            <w:shd w:val="clear" w:color="auto" w:fill="FFFFFF"/>
            <w:noWrap w:val="0"/>
            <w:vAlign w:val="center"/>
          </w:tcPr>
          <w:p>
            <w:pPr>
              <w:spacing w:line="240" w:lineRule="atLeast"/>
              <w:jc w:val="center"/>
              <w:rPr>
                <w:rFonts w:hint="eastAsia" w:ascii="仿宋_GB2312" w:hAnsi="仿宋_GB2312" w:eastAsia="仿宋_GB2312" w:cs="仿宋_GB2312"/>
                <w:color w:val="000000"/>
                <w:sz w:val="18"/>
                <w:szCs w:val="18"/>
                <w:highlight w:val="none"/>
              </w:rPr>
            </w:pPr>
          </w:p>
        </w:tc>
        <w:tc>
          <w:tcPr>
            <w:tcW w:w="973" w:type="dxa"/>
            <w:shd w:val="clear" w:color="auto" w:fill="FFFFFF"/>
            <w:noWrap w:val="0"/>
            <w:vAlign w:val="center"/>
          </w:tcPr>
          <w:p>
            <w:pPr>
              <w:widowControl/>
              <w:spacing w:line="240" w:lineRule="atLeast"/>
              <w:jc w:val="center"/>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低碳试点</w:t>
            </w:r>
          </w:p>
        </w:tc>
        <w:tc>
          <w:tcPr>
            <w:tcW w:w="2403" w:type="dxa"/>
            <w:shd w:val="clear" w:color="auto" w:fill="FFFFFF"/>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低碳领跑者企业</w:t>
            </w:r>
            <w:r>
              <w:rPr>
                <w:rFonts w:hint="eastAsia" w:ascii="仿宋_GB2312" w:hAnsi="仿宋_GB2312" w:eastAsia="仿宋_GB2312" w:cs="仿宋_GB2312"/>
                <w:color w:val="0C0C0C"/>
                <w:kern w:val="0"/>
                <w:szCs w:val="21"/>
                <w:highlight w:val="none"/>
                <w:vertAlign w:val="superscript"/>
                <w:lang w:bidi="ar"/>
              </w:rPr>
              <w:t>1</w:t>
            </w:r>
          </w:p>
        </w:tc>
        <w:tc>
          <w:tcPr>
            <w:tcW w:w="6534" w:type="dxa"/>
            <w:gridSpan w:val="2"/>
            <w:shd w:val="clear" w:color="auto" w:fill="FFFFFF"/>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近三年入选北京市低碳领跑者企业试点</w:t>
            </w:r>
          </w:p>
        </w:tc>
        <w:tc>
          <w:tcPr>
            <w:tcW w:w="1938" w:type="dxa"/>
            <w:shd w:val="clear" w:color="auto" w:fill="FFFFFF"/>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无强制要求</w:t>
            </w:r>
          </w:p>
        </w:tc>
        <w:tc>
          <w:tcPr>
            <w:tcW w:w="1400" w:type="dxa"/>
            <w:shd w:val="clear" w:color="auto" w:fill="FFFFFF"/>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网站公示链接或者截图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jc w:val="center"/>
        </w:trPr>
        <w:tc>
          <w:tcPr>
            <w:tcW w:w="479" w:type="dxa"/>
            <w:vMerge w:val="restart"/>
            <w:shd w:val="clear" w:color="auto" w:fill="FFFFFF"/>
            <w:noWrap w:val="0"/>
            <w:vAlign w:val="center"/>
          </w:tcPr>
          <w:p>
            <w:pPr>
              <w:widowControl/>
              <w:spacing w:line="240" w:lineRule="atLeast"/>
              <w:jc w:val="center"/>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8</w:t>
            </w:r>
          </w:p>
        </w:tc>
        <w:tc>
          <w:tcPr>
            <w:tcW w:w="810" w:type="dxa"/>
            <w:vMerge w:val="restart"/>
            <w:shd w:val="clear" w:color="auto" w:fill="FFFFFF"/>
            <w:noWrap w:val="0"/>
            <w:vAlign w:val="center"/>
          </w:tcPr>
          <w:p>
            <w:pPr>
              <w:widowControl/>
              <w:spacing w:line="240" w:lineRule="atLeast"/>
              <w:jc w:val="center"/>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能源管理</w:t>
            </w:r>
          </w:p>
        </w:tc>
        <w:tc>
          <w:tcPr>
            <w:tcW w:w="973" w:type="dxa"/>
            <w:shd w:val="clear" w:color="auto" w:fill="FFFFFF"/>
            <w:noWrap w:val="0"/>
            <w:vAlign w:val="center"/>
          </w:tcPr>
          <w:p>
            <w:pPr>
              <w:widowControl/>
              <w:spacing w:line="240" w:lineRule="atLeast"/>
              <w:jc w:val="center"/>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能源管理</w:t>
            </w:r>
          </w:p>
          <w:p>
            <w:pPr>
              <w:widowControl/>
              <w:spacing w:line="240" w:lineRule="atLeast"/>
              <w:jc w:val="center"/>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体系</w:t>
            </w:r>
          </w:p>
        </w:tc>
        <w:tc>
          <w:tcPr>
            <w:tcW w:w="2403" w:type="dxa"/>
            <w:shd w:val="clear" w:color="auto" w:fill="FFFFFF"/>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建立并实施能源管理制度或者开展能源管理体系认证</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《能源管理体系要求及使用指南》（GB/T23331）</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《能源管理体系》（ISO50001）</w:t>
            </w:r>
          </w:p>
        </w:tc>
        <w:tc>
          <w:tcPr>
            <w:tcW w:w="3272" w:type="dxa"/>
            <w:shd w:val="clear" w:color="auto" w:fill="FFFFFF"/>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通过能源管理体系（GB/T23331、ISO50001）第三方认证</w:t>
            </w:r>
          </w:p>
        </w:tc>
        <w:tc>
          <w:tcPr>
            <w:tcW w:w="3262" w:type="dxa"/>
            <w:shd w:val="clear" w:color="auto" w:fill="FFFFFF"/>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企业建立并实施能源管理制度</w:t>
            </w:r>
          </w:p>
        </w:tc>
        <w:tc>
          <w:tcPr>
            <w:tcW w:w="1938" w:type="dxa"/>
            <w:shd w:val="clear" w:color="auto" w:fill="FFFFFF"/>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无强制要求</w:t>
            </w:r>
          </w:p>
        </w:tc>
        <w:tc>
          <w:tcPr>
            <w:tcW w:w="1400" w:type="dxa"/>
            <w:shd w:val="clear" w:color="auto" w:fill="FFFFFF"/>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企业提供能源管理制度或者能源管理体系认证证书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jc w:val="center"/>
        </w:trPr>
        <w:tc>
          <w:tcPr>
            <w:tcW w:w="479" w:type="dxa"/>
            <w:vMerge w:val="continue"/>
            <w:shd w:val="clear" w:color="auto" w:fill="FFFFFF"/>
            <w:noWrap w:val="0"/>
            <w:vAlign w:val="center"/>
          </w:tcPr>
          <w:p>
            <w:pPr>
              <w:spacing w:line="240" w:lineRule="atLeast"/>
              <w:jc w:val="center"/>
              <w:rPr>
                <w:rFonts w:hint="eastAsia" w:ascii="仿宋_GB2312" w:hAnsi="仿宋_GB2312" w:eastAsia="仿宋_GB2312" w:cs="仿宋_GB2312"/>
                <w:color w:val="000000"/>
                <w:sz w:val="18"/>
                <w:szCs w:val="18"/>
                <w:highlight w:val="none"/>
              </w:rPr>
            </w:pPr>
          </w:p>
        </w:tc>
        <w:tc>
          <w:tcPr>
            <w:tcW w:w="810" w:type="dxa"/>
            <w:vMerge w:val="continue"/>
            <w:shd w:val="clear" w:color="auto" w:fill="FFFFFF"/>
            <w:noWrap w:val="0"/>
            <w:vAlign w:val="center"/>
          </w:tcPr>
          <w:p>
            <w:pPr>
              <w:spacing w:line="240" w:lineRule="atLeast"/>
              <w:jc w:val="center"/>
              <w:rPr>
                <w:rFonts w:hint="eastAsia" w:ascii="仿宋_GB2312" w:hAnsi="仿宋_GB2312" w:eastAsia="仿宋_GB2312" w:cs="仿宋_GB2312"/>
                <w:color w:val="000000"/>
                <w:sz w:val="18"/>
                <w:szCs w:val="18"/>
                <w:highlight w:val="none"/>
              </w:rPr>
            </w:pPr>
          </w:p>
        </w:tc>
        <w:tc>
          <w:tcPr>
            <w:tcW w:w="973" w:type="dxa"/>
            <w:vMerge w:val="restart"/>
            <w:shd w:val="clear" w:color="auto" w:fill="FFFFFF"/>
            <w:noWrap w:val="0"/>
            <w:vAlign w:val="center"/>
          </w:tcPr>
          <w:p>
            <w:pPr>
              <w:widowControl/>
              <w:spacing w:line="240" w:lineRule="atLeast"/>
              <w:jc w:val="center"/>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单车能耗值</w:t>
            </w:r>
          </w:p>
        </w:tc>
        <w:tc>
          <w:tcPr>
            <w:tcW w:w="2403" w:type="dxa"/>
            <w:shd w:val="clear" w:color="auto" w:fill="FFFFFF"/>
            <w:noWrap w:val="0"/>
            <w:vAlign w:val="center"/>
          </w:tcPr>
          <w:p>
            <w:pPr>
              <w:widowControl/>
              <w:spacing w:line="24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普通轿车及普通运动型乘用车</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《乘用车单位产品综合能源消耗限额》（DB11/T1017）</w:t>
            </w:r>
          </w:p>
        </w:tc>
        <w:tc>
          <w:tcPr>
            <w:tcW w:w="3272" w:type="dxa"/>
            <w:shd w:val="clear" w:color="auto" w:fill="FFFFFF"/>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A类车辆≤135kgce/辆</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B类车辆≤197kgce/辆</w:t>
            </w:r>
          </w:p>
        </w:tc>
        <w:tc>
          <w:tcPr>
            <w:tcW w:w="3262" w:type="dxa"/>
            <w:shd w:val="clear" w:color="auto" w:fill="FFFFFF"/>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A类车辆≤145kgce/辆</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B类车辆≤210kgce/辆</w:t>
            </w:r>
          </w:p>
        </w:tc>
        <w:tc>
          <w:tcPr>
            <w:tcW w:w="1938" w:type="dxa"/>
            <w:shd w:val="clear" w:color="auto" w:fill="FFFFFF"/>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A类车辆≤163kgce/辆</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B类车辆≤222kgce/辆</w:t>
            </w:r>
          </w:p>
        </w:tc>
        <w:tc>
          <w:tcPr>
            <w:tcW w:w="1400" w:type="dxa"/>
            <w:vMerge w:val="restart"/>
            <w:shd w:val="clear" w:color="auto" w:fill="FFFFFF"/>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企业提供能耗数据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79" w:type="dxa"/>
            <w:vMerge w:val="continue"/>
            <w:shd w:val="clear" w:color="auto" w:fill="FFFFFF"/>
            <w:noWrap w:val="0"/>
            <w:vAlign w:val="center"/>
          </w:tcPr>
          <w:p>
            <w:pPr>
              <w:spacing w:line="240" w:lineRule="atLeast"/>
              <w:jc w:val="center"/>
              <w:rPr>
                <w:rFonts w:hint="eastAsia" w:ascii="仿宋_GB2312" w:hAnsi="仿宋_GB2312" w:eastAsia="仿宋_GB2312" w:cs="仿宋_GB2312"/>
                <w:color w:val="000000"/>
                <w:sz w:val="18"/>
                <w:szCs w:val="18"/>
                <w:highlight w:val="none"/>
              </w:rPr>
            </w:pPr>
          </w:p>
        </w:tc>
        <w:tc>
          <w:tcPr>
            <w:tcW w:w="810" w:type="dxa"/>
            <w:vMerge w:val="continue"/>
            <w:shd w:val="clear" w:color="auto" w:fill="FFFFFF"/>
            <w:noWrap w:val="0"/>
            <w:vAlign w:val="center"/>
          </w:tcPr>
          <w:p>
            <w:pPr>
              <w:spacing w:line="240" w:lineRule="atLeast"/>
              <w:jc w:val="center"/>
              <w:rPr>
                <w:rFonts w:hint="eastAsia" w:ascii="仿宋_GB2312" w:hAnsi="仿宋_GB2312" w:eastAsia="仿宋_GB2312" w:cs="仿宋_GB2312"/>
                <w:color w:val="000000"/>
                <w:sz w:val="18"/>
                <w:szCs w:val="18"/>
                <w:highlight w:val="none"/>
              </w:rPr>
            </w:pPr>
          </w:p>
        </w:tc>
        <w:tc>
          <w:tcPr>
            <w:tcW w:w="973" w:type="dxa"/>
            <w:vMerge w:val="continue"/>
            <w:shd w:val="clear" w:color="auto" w:fill="FFFFFF"/>
            <w:noWrap w:val="0"/>
            <w:vAlign w:val="center"/>
          </w:tcPr>
          <w:p>
            <w:pPr>
              <w:spacing w:line="240" w:lineRule="atLeast"/>
              <w:jc w:val="center"/>
              <w:rPr>
                <w:rFonts w:hint="eastAsia" w:ascii="仿宋_GB2312" w:hAnsi="仿宋_GB2312" w:eastAsia="仿宋_GB2312" w:cs="仿宋_GB2312"/>
                <w:color w:val="000000"/>
                <w:sz w:val="18"/>
                <w:szCs w:val="18"/>
                <w:highlight w:val="none"/>
              </w:rPr>
            </w:pPr>
          </w:p>
        </w:tc>
        <w:tc>
          <w:tcPr>
            <w:tcW w:w="2403" w:type="dxa"/>
            <w:shd w:val="clear" w:color="auto" w:fill="FFFFFF"/>
            <w:noWrap w:val="0"/>
            <w:vAlign w:val="center"/>
          </w:tcPr>
          <w:p>
            <w:pPr>
              <w:widowControl/>
              <w:spacing w:line="24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重型载货汽车、大客车</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《重型载货汽车、大客车单位产品综合能源消耗限额》（DB11/T1019）</w:t>
            </w:r>
          </w:p>
        </w:tc>
        <w:tc>
          <w:tcPr>
            <w:tcW w:w="3272" w:type="dxa"/>
            <w:shd w:val="clear" w:color="auto" w:fill="FFFFFF"/>
            <w:noWrap w:val="0"/>
            <w:vAlign w:val="center"/>
          </w:tcPr>
          <w:p>
            <w:pPr>
              <w:widowControl/>
              <w:spacing w:line="24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重型载货汽车≤239kgce/辆</w:t>
            </w:r>
          </w:p>
          <w:p>
            <w:pPr>
              <w:widowControl/>
              <w:spacing w:line="24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大客车≤969kgce/辆</w:t>
            </w:r>
          </w:p>
        </w:tc>
        <w:tc>
          <w:tcPr>
            <w:tcW w:w="3262" w:type="dxa"/>
            <w:shd w:val="clear" w:color="auto" w:fill="FFFFFF"/>
            <w:noWrap w:val="0"/>
            <w:vAlign w:val="center"/>
          </w:tcPr>
          <w:p>
            <w:pPr>
              <w:widowControl/>
              <w:spacing w:line="24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重型载货汽车≤258kgce/辆</w:t>
            </w:r>
          </w:p>
          <w:p>
            <w:pPr>
              <w:widowControl/>
              <w:spacing w:line="24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大客车≤1026kgce/辆</w:t>
            </w:r>
          </w:p>
        </w:tc>
        <w:tc>
          <w:tcPr>
            <w:tcW w:w="1938" w:type="dxa"/>
            <w:shd w:val="clear" w:color="auto" w:fill="FFFFFF"/>
            <w:noWrap w:val="0"/>
            <w:vAlign w:val="center"/>
          </w:tcPr>
          <w:p>
            <w:pPr>
              <w:widowControl/>
              <w:spacing w:line="24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重型载货汽车≤</w:t>
            </w:r>
          </w:p>
          <w:p>
            <w:pPr>
              <w:widowControl/>
              <w:spacing w:line="24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314kgce/辆</w:t>
            </w:r>
          </w:p>
          <w:p>
            <w:pPr>
              <w:widowControl/>
              <w:spacing w:line="24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大客车≤1140kgce/辆</w:t>
            </w:r>
          </w:p>
        </w:tc>
        <w:tc>
          <w:tcPr>
            <w:tcW w:w="1400" w:type="dxa"/>
            <w:vMerge w:val="continue"/>
            <w:shd w:val="clear" w:color="auto" w:fill="FFFFFF"/>
            <w:noWrap w:val="0"/>
            <w:vAlign w:val="center"/>
          </w:tcPr>
          <w:p>
            <w:pPr>
              <w:spacing w:line="240" w:lineRule="exact"/>
              <w:jc w:val="left"/>
              <w:rPr>
                <w:rFonts w:hint="eastAsia" w:ascii="仿宋_GB2312" w:hAnsi="仿宋_GB2312" w:eastAsia="仿宋_GB2312" w:cs="仿宋_GB2312"/>
                <w:color w:val="00000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79" w:type="dxa"/>
            <w:vMerge w:val="continue"/>
            <w:shd w:val="clear" w:color="auto" w:fill="FFFFFF"/>
            <w:noWrap w:val="0"/>
            <w:vAlign w:val="center"/>
          </w:tcPr>
          <w:p>
            <w:pPr>
              <w:spacing w:line="240" w:lineRule="atLeast"/>
              <w:jc w:val="center"/>
              <w:rPr>
                <w:rFonts w:hint="eastAsia" w:ascii="仿宋_GB2312" w:hAnsi="仿宋_GB2312" w:eastAsia="仿宋_GB2312" w:cs="仿宋_GB2312"/>
                <w:color w:val="000000"/>
                <w:sz w:val="18"/>
                <w:szCs w:val="18"/>
                <w:highlight w:val="none"/>
              </w:rPr>
            </w:pPr>
          </w:p>
        </w:tc>
        <w:tc>
          <w:tcPr>
            <w:tcW w:w="810" w:type="dxa"/>
            <w:vMerge w:val="continue"/>
            <w:shd w:val="clear" w:color="auto" w:fill="FFFFFF"/>
            <w:noWrap w:val="0"/>
            <w:vAlign w:val="center"/>
          </w:tcPr>
          <w:p>
            <w:pPr>
              <w:spacing w:line="240" w:lineRule="atLeast"/>
              <w:jc w:val="center"/>
              <w:rPr>
                <w:rFonts w:hint="eastAsia" w:ascii="仿宋_GB2312" w:hAnsi="仿宋_GB2312" w:eastAsia="仿宋_GB2312" w:cs="仿宋_GB2312"/>
                <w:color w:val="000000"/>
                <w:sz w:val="18"/>
                <w:szCs w:val="18"/>
                <w:highlight w:val="none"/>
              </w:rPr>
            </w:pPr>
          </w:p>
        </w:tc>
        <w:tc>
          <w:tcPr>
            <w:tcW w:w="973" w:type="dxa"/>
            <w:shd w:val="clear" w:color="auto" w:fill="FFFFFF"/>
            <w:noWrap w:val="0"/>
            <w:vAlign w:val="center"/>
          </w:tcPr>
          <w:p>
            <w:pPr>
              <w:widowControl/>
              <w:spacing w:line="240" w:lineRule="atLeast"/>
              <w:jc w:val="center"/>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可再生能源</w:t>
            </w:r>
          </w:p>
          <w:p>
            <w:pPr>
              <w:widowControl/>
              <w:spacing w:line="240" w:lineRule="atLeast"/>
              <w:jc w:val="center"/>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使用</w:t>
            </w:r>
          </w:p>
        </w:tc>
        <w:tc>
          <w:tcPr>
            <w:tcW w:w="2403" w:type="dxa"/>
            <w:shd w:val="clear" w:color="auto" w:fill="FFFFFF"/>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开发太阳能、空气能、地热等清洁能源或者购买绿电</w:t>
            </w:r>
          </w:p>
        </w:tc>
        <w:tc>
          <w:tcPr>
            <w:tcW w:w="3272" w:type="dxa"/>
            <w:shd w:val="clear" w:color="auto" w:fill="FFFFFF"/>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开展其中两项及以上</w:t>
            </w:r>
          </w:p>
        </w:tc>
        <w:tc>
          <w:tcPr>
            <w:tcW w:w="3262" w:type="dxa"/>
            <w:shd w:val="clear" w:color="auto" w:fill="FFFFFF"/>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开展其中一项即可</w:t>
            </w:r>
          </w:p>
        </w:tc>
        <w:tc>
          <w:tcPr>
            <w:tcW w:w="1938" w:type="dxa"/>
            <w:shd w:val="clear" w:color="auto" w:fill="FFFFFF"/>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无强制要求</w:t>
            </w:r>
          </w:p>
        </w:tc>
        <w:tc>
          <w:tcPr>
            <w:tcW w:w="1400" w:type="dxa"/>
            <w:shd w:val="clear" w:color="auto" w:fill="FFFFFF"/>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企业提供证明文件，比如项目可研、立项批复等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79" w:type="dxa"/>
            <w:vMerge w:val="continue"/>
            <w:shd w:val="clear" w:color="auto" w:fill="FFFFFF"/>
            <w:noWrap w:val="0"/>
            <w:vAlign w:val="center"/>
          </w:tcPr>
          <w:p>
            <w:pPr>
              <w:spacing w:line="240" w:lineRule="atLeast"/>
              <w:jc w:val="center"/>
              <w:rPr>
                <w:rFonts w:hint="eastAsia" w:ascii="仿宋_GB2312" w:hAnsi="仿宋_GB2312" w:eastAsia="仿宋_GB2312" w:cs="仿宋_GB2312"/>
                <w:color w:val="000000"/>
                <w:sz w:val="18"/>
                <w:szCs w:val="18"/>
                <w:highlight w:val="none"/>
              </w:rPr>
            </w:pPr>
          </w:p>
        </w:tc>
        <w:tc>
          <w:tcPr>
            <w:tcW w:w="810" w:type="dxa"/>
            <w:vMerge w:val="continue"/>
            <w:shd w:val="clear" w:color="auto" w:fill="FFFFFF"/>
            <w:noWrap w:val="0"/>
            <w:vAlign w:val="center"/>
          </w:tcPr>
          <w:p>
            <w:pPr>
              <w:spacing w:line="240" w:lineRule="atLeast"/>
              <w:jc w:val="center"/>
              <w:rPr>
                <w:rFonts w:hint="eastAsia" w:ascii="仿宋_GB2312" w:hAnsi="仿宋_GB2312" w:eastAsia="仿宋_GB2312" w:cs="仿宋_GB2312"/>
                <w:color w:val="000000"/>
                <w:sz w:val="18"/>
                <w:szCs w:val="18"/>
                <w:highlight w:val="none"/>
              </w:rPr>
            </w:pPr>
          </w:p>
        </w:tc>
        <w:tc>
          <w:tcPr>
            <w:tcW w:w="973" w:type="dxa"/>
            <w:shd w:val="clear" w:color="auto" w:fill="FFFFFF"/>
            <w:noWrap w:val="0"/>
            <w:vAlign w:val="center"/>
          </w:tcPr>
          <w:p>
            <w:pPr>
              <w:widowControl/>
              <w:spacing w:line="240" w:lineRule="atLeast"/>
              <w:jc w:val="center"/>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办公场所</w:t>
            </w:r>
          </w:p>
        </w:tc>
        <w:tc>
          <w:tcPr>
            <w:tcW w:w="2403" w:type="dxa"/>
            <w:shd w:val="clear" w:color="auto" w:fill="FFFFFF"/>
            <w:noWrap w:val="0"/>
            <w:vAlign w:val="center"/>
          </w:tcPr>
          <w:p>
            <w:pPr>
              <w:widowControl/>
              <w:spacing w:line="24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办公建筑节能、节水</w:t>
            </w:r>
          </w:p>
        </w:tc>
        <w:tc>
          <w:tcPr>
            <w:tcW w:w="3272" w:type="dxa"/>
            <w:shd w:val="clear" w:color="auto" w:fill="FFFFFF"/>
            <w:noWrap w:val="0"/>
            <w:vAlign w:val="center"/>
          </w:tcPr>
          <w:p>
            <w:pPr>
              <w:widowControl/>
              <w:spacing w:line="24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单位建筑面积综合能耗≤20kgce/m</w:t>
            </w:r>
            <w:r>
              <w:rPr>
                <w:rFonts w:hint="eastAsia" w:ascii="仿宋_GB2312" w:hAnsi="仿宋_GB2312" w:eastAsia="仿宋_GB2312" w:cs="仿宋_GB2312"/>
                <w:color w:val="000000"/>
                <w:kern w:val="0"/>
                <w:sz w:val="18"/>
                <w:szCs w:val="18"/>
                <w:highlight w:val="none"/>
                <w:vertAlign w:val="superscript"/>
                <w:lang w:bidi="ar"/>
              </w:rPr>
              <w:t>2</w:t>
            </w:r>
            <w:r>
              <w:rPr>
                <w:rFonts w:hint="eastAsia" w:ascii="仿宋_GB2312" w:hAnsi="仿宋_GB2312" w:eastAsia="仿宋_GB2312" w:cs="仿宋_GB2312"/>
                <w:color w:val="000000"/>
                <w:kern w:val="0"/>
                <w:sz w:val="18"/>
                <w:szCs w:val="18"/>
                <w:highlight w:val="none"/>
                <w:lang w:bidi="ar"/>
              </w:rPr>
              <w:t>·a</w:t>
            </w:r>
          </w:p>
          <w:p>
            <w:pPr>
              <w:widowControl/>
              <w:spacing w:line="24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建筑物单位面积耗热量≤0.19GJ/m</w:t>
            </w:r>
            <w:r>
              <w:rPr>
                <w:rFonts w:hint="eastAsia" w:ascii="仿宋_GB2312" w:hAnsi="仿宋_GB2312" w:eastAsia="仿宋_GB2312" w:cs="仿宋_GB2312"/>
                <w:color w:val="000000"/>
                <w:kern w:val="0"/>
                <w:sz w:val="18"/>
                <w:szCs w:val="18"/>
                <w:highlight w:val="none"/>
                <w:vertAlign w:val="superscript"/>
                <w:lang w:bidi="ar"/>
              </w:rPr>
              <w:t>2</w:t>
            </w:r>
          </w:p>
          <w:p>
            <w:pPr>
              <w:widowControl/>
              <w:spacing w:line="24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等级1、等级2设备使用率≥80%</w:t>
            </w:r>
          </w:p>
          <w:p>
            <w:pPr>
              <w:widowControl/>
              <w:spacing w:line="24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单位建筑面积取水量≤1.0m</w:t>
            </w:r>
            <w:r>
              <w:rPr>
                <w:rFonts w:hint="eastAsia" w:ascii="仿宋_GB2312" w:hAnsi="仿宋_GB2312" w:eastAsia="仿宋_GB2312" w:cs="仿宋_GB2312"/>
                <w:color w:val="000000"/>
                <w:kern w:val="0"/>
                <w:sz w:val="18"/>
                <w:szCs w:val="18"/>
                <w:highlight w:val="none"/>
                <w:vertAlign w:val="superscript"/>
                <w:lang w:bidi="ar"/>
              </w:rPr>
              <w:t>3</w:t>
            </w:r>
            <w:r>
              <w:rPr>
                <w:rFonts w:hint="eastAsia" w:ascii="仿宋_GB2312" w:hAnsi="仿宋_GB2312" w:eastAsia="仿宋_GB2312" w:cs="仿宋_GB2312"/>
                <w:color w:val="000000"/>
                <w:kern w:val="0"/>
                <w:sz w:val="18"/>
                <w:szCs w:val="18"/>
                <w:highlight w:val="none"/>
                <w:lang w:bidi="ar"/>
              </w:rPr>
              <w:t>/m</w:t>
            </w:r>
            <w:r>
              <w:rPr>
                <w:rFonts w:hint="eastAsia" w:ascii="仿宋_GB2312" w:hAnsi="仿宋_GB2312" w:eastAsia="仿宋_GB2312" w:cs="仿宋_GB2312"/>
                <w:color w:val="000000"/>
                <w:kern w:val="0"/>
                <w:sz w:val="18"/>
                <w:szCs w:val="18"/>
                <w:highlight w:val="none"/>
                <w:vertAlign w:val="superscript"/>
                <w:lang w:bidi="ar"/>
              </w:rPr>
              <w:t>2</w:t>
            </w:r>
            <w:r>
              <w:rPr>
                <w:rFonts w:hint="eastAsia" w:ascii="仿宋_GB2312" w:hAnsi="仿宋_GB2312" w:eastAsia="仿宋_GB2312" w:cs="仿宋_GB2312"/>
                <w:color w:val="000000"/>
                <w:kern w:val="0"/>
                <w:sz w:val="18"/>
                <w:szCs w:val="18"/>
                <w:highlight w:val="none"/>
                <w:lang w:bidi="ar"/>
              </w:rPr>
              <w:t>·a</w:t>
            </w:r>
          </w:p>
        </w:tc>
        <w:tc>
          <w:tcPr>
            <w:tcW w:w="3262" w:type="dxa"/>
            <w:shd w:val="clear" w:color="auto" w:fill="FFFFFF"/>
            <w:noWrap w:val="0"/>
            <w:vAlign w:val="center"/>
          </w:tcPr>
          <w:p>
            <w:pPr>
              <w:widowControl/>
              <w:spacing w:line="24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单位建筑面积综合能耗≤24kgce/m</w:t>
            </w:r>
            <w:r>
              <w:rPr>
                <w:rFonts w:hint="eastAsia" w:ascii="仿宋_GB2312" w:hAnsi="仿宋_GB2312" w:eastAsia="仿宋_GB2312" w:cs="仿宋_GB2312"/>
                <w:color w:val="000000"/>
                <w:kern w:val="0"/>
                <w:sz w:val="18"/>
                <w:szCs w:val="18"/>
                <w:highlight w:val="none"/>
                <w:vertAlign w:val="superscript"/>
                <w:lang w:bidi="ar"/>
              </w:rPr>
              <w:t>2</w:t>
            </w:r>
            <w:r>
              <w:rPr>
                <w:rFonts w:hint="eastAsia" w:ascii="仿宋_GB2312" w:hAnsi="仿宋_GB2312" w:eastAsia="仿宋_GB2312" w:cs="仿宋_GB2312"/>
                <w:color w:val="000000"/>
                <w:kern w:val="0"/>
                <w:sz w:val="18"/>
                <w:szCs w:val="18"/>
                <w:highlight w:val="none"/>
                <w:lang w:bidi="ar"/>
              </w:rPr>
              <w:t>·a</w:t>
            </w:r>
          </w:p>
          <w:p>
            <w:pPr>
              <w:widowControl/>
              <w:spacing w:line="24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建筑物单位面积耗热量≤0.</w:t>
            </w:r>
            <w:r>
              <w:rPr>
                <w:rFonts w:hint="eastAsia" w:ascii="仿宋_GB2312" w:hAnsi="仿宋_GB2312" w:eastAsia="仿宋_GB2312" w:cs="仿宋_GB2312"/>
                <w:color w:val="000000"/>
                <w:kern w:val="0"/>
                <w:sz w:val="18"/>
                <w:szCs w:val="18"/>
                <w:highlight w:val="none"/>
                <w:lang w:val="en" w:bidi="ar"/>
              </w:rPr>
              <w:t>23</w:t>
            </w:r>
            <w:r>
              <w:rPr>
                <w:rFonts w:hint="eastAsia" w:ascii="仿宋_GB2312" w:hAnsi="仿宋_GB2312" w:eastAsia="仿宋_GB2312" w:cs="仿宋_GB2312"/>
                <w:color w:val="000000"/>
                <w:kern w:val="0"/>
                <w:sz w:val="18"/>
                <w:szCs w:val="18"/>
                <w:highlight w:val="none"/>
                <w:lang w:bidi="ar"/>
              </w:rPr>
              <w:t>GJ/m</w:t>
            </w:r>
            <w:r>
              <w:rPr>
                <w:rFonts w:hint="eastAsia" w:ascii="仿宋_GB2312" w:hAnsi="仿宋_GB2312" w:eastAsia="仿宋_GB2312" w:cs="仿宋_GB2312"/>
                <w:color w:val="000000"/>
                <w:kern w:val="0"/>
                <w:sz w:val="18"/>
                <w:szCs w:val="18"/>
                <w:highlight w:val="none"/>
                <w:vertAlign w:val="superscript"/>
                <w:lang w:bidi="ar"/>
              </w:rPr>
              <w:t>2</w:t>
            </w:r>
          </w:p>
          <w:p>
            <w:pPr>
              <w:widowControl/>
              <w:spacing w:line="24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等级1、等级2设备使用率≥60%</w:t>
            </w:r>
          </w:p>
          <w:p>
            <w:pPr>
              <w:widowControl/>
              <w:spacing w:line="240" w:lineRule="exact"/>
              <w:jc w:val="left"/>
              <w:textAlignment w:val="center"/>
              <w:rPr>
                <w:rFonts w:hint="eastAsia"/>
                <w:highlight w:val="none"/>
              </w:rPr>
            </w:pPr>
            <w:r>
              <w:rPr>
                <w:rFonts w:hint="eastAsia" w:ascii="仿宋_GB2312" w:hAnsi="仿宋_GB2312" w:eastAsia="仿宋_GB2312" w:cs="仿宋_GB2312"/>
                <w:color w:val="000000"/>
                <w:kern w:val="0"/>
                <w:sz w:val="18"/>
                <w:szCs w:val="18"/>
                <w:highlight w:val="none"/>
                <w:lang w:bidi="ar"/>
              </w:rPr>
              <w:t>单位建筑面积取水量≤1.5m</w:t>
            </w:r>
            <w:r>
              <w:rPr>
                <w:rFonts w:hint="eastAsia" w:ascii="仿宋_GB2312" w:hAnsi="仿宋_GB2312" w:eastAsia="仿宋_GB2312" w:cs="仿宋_GB2312"/>
                <w:color w:val="000000"/>
                <w:kern w:val="0"/>
                <w:sz w:val="18"/>
                <w:szCs w:val="18"/>
                <w:highlight w:val="none"/>
                <w:vertAlign w:val="superscript"/>
                <w:lang w:bidi="ar"/>
              </w:rPr>
              <w:t>3</w:t>
            </w:r>
            <w:r>
              <w:rPr>
                <w:rFonts w:hint="eastAsia" w:ascii="仿宋_GB2312" w:hAnsi="仿宋_GB2312" w:eastAsia="仿宋_GB2312" w:cs="仿宋_GB2312"/>
                <w:color w:val="000000"/>
                <w:kern w:val="0"/>
                <w:sz w:val="18"/>
                <w:szCs w:val="18"/>
                <w:highlight w:val="none"/>
                <w:lang w:bidi="ar"/>
              </w:rPr>
              <w:t>/m</w:t>
            </w:r>
            <w:r>
              <w:rPr>
                <w:rFonts w:hint="eastAsia" w:ascii="仿宋_GB2312" w:hAnsi="仿宋_GB2312" w:eastAsia="仿宋_GB2312" w:cs="仿宋_GB2312"/>
                <w:color w:val="000000"/>
                <w:kern w:val="0"/>
                <w:sz w:val="18"/>
                <w:szCs w:val="18"/>
                <w:highlight w:val="none"/>
                <w:vertAlign w:val="superscript"/>
                <w:lang w:bidi="ar"/>
              </w:rPr>
              <w:t>2</w:t>
            </w:r>
            <w:r>
              <w:rPr>
                <w:rFonts w:hint="eastAsia" w:ascii="仿宋_GB2312" w:hAnsi="仿宋_GB2312" w:eastAsia="仿宋_GB2312" w:cs="仿宋_GB2312"/>
                <w:color w:val="000000"/>
                <w:kern w:val="0"/>
                <w:sz w:val="18"/>
                <w:szCs w:val="18"/>
                <w:highlight w:val="none"/>
                <w:lang w:bidi="ar"/>
              </w:rPr>
              <w:t>·a</w:t>
            </w:r>
          </w:p>
        </w:tc>
        <w:tc>
          <w:tcPr>
            <w:tcW w:w="1938" w:type="dxa"/>
            <w:shd w:val="clear" w:color="auto" w:fill="FFFFFF"/>
            <w:noWrap w:val="0"/>
            <w:vAlign w:val="center"/>
          </w:tcPr>
          <w:p>
            <w:pPr>
              <w:widowControl/>
              <w:spacing w:line="24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无强制要求</w:t>
            </w:r>
          </w:p>
        </w:tc>
        <w:tc>
          <w:tcPr>
            <w:tcW w:w="1400" w:type="dxa"/>
            <w:shd w:val="clear" w:color="auto" w:fill="FFFFFF"/>
            <w:noWrap w:val="0"/>
            <w:vAlign w:val="center"/>
          </w:tcPr>
          <w:p>
            <w:pPr>
              <w:widowControl/>
              <w:spacing w:line="24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企业提供能耗水耗数据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79" w:type="dxa"/>
            <w:vMerge w:val="restart"/>
            <w:shd w:val="clear" w:color="auto" w:fill="FFFFFF"/>
            <w:noWrap w:val="0"/>
            <w:vAlign w:val="center"/>
          </w:tcPr>
          <w:p>
            <w:pPr>
              <w:widowControl/>
              <w:spacing w:line="240" w:lineRule="atLeast"/>
              <w:jc w:val="center"/>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9</w:t>
            </w:r>
          </w:p>
        </w:tc>
        <w:tc>
          <w:tcPr>
            <w:tcW w:w="810" w:type="dxa"/>
            <w:vMerge w:val="restart"/>
            <w:shd w:val="clear" w:color="auto" w:fill="FFFFFF"/>
            <w:noWrap w:val="0"/>
            <w:vAlign w:val="center"/>
          </w:tcPr>
          <w:p>
            <w:pPr>
              <w:widowControl/>
              <w:spacing w:line="240" w:lineRule="atLeast"/>
              <w:jc w:val="center"/>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节能减碳行动</w:t>
            </w:r>
          </w:p>
        </w:tc>
        <w:tc>
          <w:tcPr>
            <w:tcW w:w="973" w:type="dxa"/>
            <w:shd w:val="clear" w:color="auto" w:fill="FFFFFF"/>
            <w:noWrap w:val="0"/>
            <w:vAlign w:val="center"/>
          </w:tcPr>
          <w:p>
            <w:pPr>
              <w:widowControl/>
              <w:spacing w:line="240" w:lineRule="atLeast"/>
              <w:jc w:val="center"/>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低碳技术</w:t>
            </w:r>
          </w:p>
        </w:tc>
        <w:tc>
          <w:tcPr>
            <w:tcW w:w="2403" w:type="dxa"/>
            <w:shd w:val="clear" w:color="auto" w:fill="FFFFFF"/>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研发应用碳捕集封存与利用或者其他低碳技术</w:t>
            </w:r>
          </w:p>
        </w:tc>
        <w:tc>
          <w:tcPr>
            <w:tcW w:w="3272" w:type="dxa"/>
            <w:shd w:val="clear" w:color="auto" w:fill="FFFFFF"/>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开展其中两项及以上</w:t>
            </w:r>
          </w:p>
        </w:tc>
        <w:tc>
          <w:tcPr>
            <w:tcW w:w="3262" w:type="dxa"/>
            <w:shd w:val="clear" w:color="auto" w:fill="FFFFFF"/>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开展其中一项即可</w:t>
            </w:r>
          </w:p>
        </w:tc>
        <w:tc>
          <w:tcPr>
            <w:tcW w:w="1938" w:type="dxa"/>
            <w:shd w:val="clear" w:color="auto" w:fill="FFFFFF"/>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无强制要求</w:t>
            </w:r>
          </w:p>
        </w:tc>
        <w:tc>
          <w:tcPr>
            <w:tcW w:w="1400" w:type="dxa"/>
            <w:shd w:val="clear" w:color="auto" w:fill="FFFFFF"/>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企业提供低碳项目立项等相关文件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jc w:val="center"/>
        </w:trPr>
        <w:tc>
          <w:tcPr>
            <w:tcW w:w="479" w:type="dxa"/>
            <w:vMerge w:val="continue"/>
            <w:shd w:val="clear" w:color="auto" w:fill="FFFFFF"/>
            <w:noWrap w:val="0"/>
            <w:vAlign w:val="center"/>
          </w:tcPr>
          <w:p>
            <w:pPr>
              <w:spacing w:line="240" w:lineRule="atLeast"/>
              <w:jc w:val="center"/>
              <w:rPr>
                <w:rFonts w:hint="eastAsia" w:ascii="仿宋_GB2312" w:hAnsi="仿宋_GB2312" w:eastAsia="仿宋_GB2312" w:cs="仿宋_GB2312"/>
                <w:color w:val="000000"/>
                <w:sz w:val="18"/>
                <w:szCs w:val="18"/>
                <w:highlight w:val="none"/>
              </w:rPr>
            </w:pPr>
          </w:p>
        </w:tc>
        <w:tc>
          <w:tcPr>
            <w:tcW w:w="810" w:type="dxa"/>
            <w:vMerge w:val="continue"/>
            <w:shd w:val="clear" w:color="auto" w:fill="FFFFFF"/>
            <w:noWrap w:val="0"/>
            <w:vAlign w:val="center"/>
          </w:tcPr>
          <w:p>
            <w:pPr>
              <w:spacing w:line="240" w:lineRule="atLeast"/>
              <w:jc w:val="center"/>
              <w:rPr>
                <w:rFonts w:hint="eastAsia" w:ascii="仿宋_GB2312" w:hAnsi="仿宋_GB2312" w:eastAsia="仿宋_GB2312" w:cs="仿宋_GB2312"/>
                <w:color w:val="000000"/>
                <w:sz w:val="18"/>
                <w:szCs w:val="18"/>
                <w:highlight w:val="none"/>
              </w:rPr>
            </w:pPr>
          </w:p>
        </w:tc>
        <w:tc>
          <w:tcPr>
            <w:tcW w:w="973" w:type="dxa"/>
            <w:shd w:val="clear" w:color="auto" w:fill="FFFFFF"/>
            <w:noWrap w:val="0"/>
            <w:vAlign w:val="center"/>
          </w:tcPr>
          <w:p>
            <w:pPr>
              <w:widowControl/>
              <w:spacing w:line="240" w:lineRule="atLeast"/>
              <w:jc w:val="center"/>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节能技改</w:t>
            </w:r>
          </w:p>
        </w:tc>
        <w:tc>
          <w:tcPr>
            <w:tcW w:w="2403" w:type="dxa"/>
            <w:shd w:val="clear" w:color="auto" w:fill="FFFFFF"/>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用能单位节能技改工程节能量奖励资金项目</w:t>
            </w:r>
          </w:p>
        </w:tc>
        <w:tc>
          <w:tcPr>
            <w:tcW w:w="3272" w:type="dxa"/>
            <w:shd w:val="clear" w:color="auto" w:fill="FFFFFF"/>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近三年入选北京市市级或者所属区用能单位节能技改工程节能量奖励资金项目公示名单企业，且合计节能量达到200吨标准煤以上</w:t>
            </w:r>
          </w:p>
        </w:tc>
        <w:tc>
          <w:tcPr>
            <w:tcW w:w="3262" w:type="dxa"/>
            <w:shd w:val="clear" w:color="auto" w:fill="FFFFFF"/>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近三年入选北京市市级或者所属区用能单位节能技改工程节能量奖励资金项目公示名单企业</w:t>
            </w:r>
          </w:p>
        </w:tc>
        <w:tc>
          <w:tcPr>
            <w:tcW w:w="1938" w:type="dxa"/>
            <w:shd w:val="clear" w:color="auto" w:fill="FFFFFF"/>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无强制要求</w:t>
            </w:r>
          </w:p>
        </w:tc>
        <w:tc>
          <w:tcPr>
            <w:tcW w:w="1400" w:type="dxa"/>
            <w:shd w:val="clear" w:color="auto" w:fill="FFFFFF"/>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市发</w:t>
            </w:r>
            <w:r>
              <w:rPr>
                <w:rFonts w:hint="eastAsia" w:ascii="仿宋_GB2312" w:hAnsi="仿宋_GB2312" w:eastAsia="仿宋_GB2312" w:cs="仿宋_GB2312"/>
                <w:color w:val="000000"/>
                <w:kern w:val="0"/>
                <w:sz w:val="18"/>
                <w:szCs w:val="18"/>
                <w:highlight w:val="none"/>
                <w:lang w:eastAsia="zh-CN" w:bidi="ar"/>
              </w:rPr>
              <w:t>展</w:t>
            </w:r>
            <w:r>
              <w:rPr>
                <w:rFonts w:hint="eastAsia" w:ascii="仿宋_GB2312" w:hAnsi="仿宋_GB2312" w:eastAsia="仿宋_GB2312" w:cs="仿宋_GB2312"/>
                <w:color w:val="000000"/>
                <w:kern w:val="0"/>
                <w:sz w:val="18"/>
                <w:szCs w:val="18"/>
                <w:highlight w:val="none"/>
                <w:lang w:bidi="ar"/>
              </w:rPr>
              <w:t>改</w:t>
            </w:r>
            <w:r>
              <w:rPr>
                <w:rFonts w:hint="eastAsia" w:ascii="仿宋_GB2312" w:hAnsi="仿宋_GB2312" w:eastAsia="仿宋_GB2312" w:cs="仿宋_GB2312"/>
                <w:color w:val="000000"/>
                <w:kern w:val="0"/>
                <w:sz w:val="18"/>
                <w:szCs w:val="18"/>
                <w:highlight w:val="none"/>
                <w:lang w:eastAsia="zh-CN" w:bidi="ar"/>
              </w:rPr>
              <w:t>革</w:t>
            </w:r>
            <w:r>
              <w:rPr>
                <w:rFonts w:hint="eastAsia" w:ascii="仿宋_GB2312" w:hAnsi="仿宋_GB2312" w:eastAsia="仿宋_GB2312" w:cs="仿宋_GB2312"/>
                <w:color w:val="000000"/>
                <w:kern w:val="0"/>
                <w:sz w:val="18"/>
                <w:szCs w:val="18"/>
                <w:highlight w:val="none"/>
                <w:lang w:bidi="ar"/>
              </w:rPr>
              <w:t>委官网公布名单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7" w:hRule="atLeast"/>
          <w:jc w:val="center"/>
        </w:trPr>
        <w:tc>
          <w:tcPr>
            <w:tcW w:w="479" w:type="dxa"/>
            <w:vMerge w:val="continue"/>
            <w:shd w:val="clear" w:color="auto" w:fill="FFFFFF"/>
            <w:noWrap w:val="0"/>
            <w:vAlign w:val="center"/>
          </w:tcPr>
          <w:p>
            <w:pPr>
              <w:spacing w:line="240" w:lineRule="atLeast"/>
              <w:jc w:val="center"/>
              <w:rPr>
                <w:rFonts w:hint="eastAsia" w:ascii="仿宋_GB2312" w:hAnsi="仿宋_GB2312" w:eastAsia="仿宋_GB2312" w:cs="仿宋_GB2312"/>
                <w:color w:val="000000"/>
                <w:sz w:val="18"/>
                <w:szCs w:val="18"/>
                <w:highlight w:val="none"/>
              </w:rPr>
            </w:pPr>
          </w:p>
        </w:tc>
        <w:tc>
          <w:tcPr>
            <w:tcW w:w="810" w:type="dxa"/>
            <w:vMerge w:val="continue"/>
            <w:shd w:val="clear" w:color="auto" w:fill="FFFFFF"/>
            <w:noWrap w:val="0"/>
            <w:vAlign w:val="center"/>
          </w:tcPr>
          <w:p>
            <w:pPr>
              <w:spacing w:line="240" w:lineRule="atLeast"/>
              <w:jc w:val="center"/>
              <w:rPr>
                <w:rFonts w:hint="eastAsia" w:ascii="仿宋_GB2312" w:hAnsi="仿宋_GB2312" w:eastAsia="仿宋_GB2312" w:cs="仿宋_GB2312"/>
                <w:color w:val="000000"/>
                <w:sz w:val="18"/>
                <w:szCs w:val="18"/>
                <w:highlight w:val="none"/>
              </w:rPr>
            </w:pPr>
          </w:p>
        </w:tc>
        <w:tc>
          <w:tcPr>
            <w:tcW w:w="973" w:type="dxa"/>
            <w:shd w:val="clear" w:color="auto" w:fill="FFFFFF"/>
            <w:noWrap w:val="0"/>
            <w:vAlign w:val="center"/>
          </w:tcPr>
          <w:p>
            <w:pPr>
              <w:widowControl/>
              <w:spacing w:line="240" w:lineRule="atLeast"/>
              <w:jc w:val="center"/>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绿色建筑</w:t>
            </w:r>
          </w:p>
        </w:tc>
        <w:tc>
          <w:tcPr>
            <w:tcW w:w="2403" w:type="dxa"/>
            <w:shd w:val="clear" w:color="auto" w:fill="FFFFFF"/>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《绿色建筑评价标准》（DB11/T825）</w:t>
            </w:r>
          </w:p>
        </w:tc>
        <w:tc>
          <w:tcPr>
            <w:tcW w:w="3272" w:type="dxa"/>
            <w:shd w:val="clear" w:color="auto" w:fill="FFFFFF"/>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近一年竣工新建建筑取得国家或者</w:t>
            </w:r>
            <w:r>
              <w:rPr>
                <w:rFonts w:hint="eastAsia" w:ascii="仿宋_GB2312" w:hAnsi="仿宋_GB2312" w:eastAsia="仿宋_GB2312" w:cs="仿宋_GB2312"/>
                <w:color w:val="000000"/>
                <w:kern w:val="0"/>
                <w:sz w:val="18"/>
                <w:szCs w:val="18"/>
                <w:highlight w:val="none"/>
                <w:lang w:eastAsia="zh-CN" w:bidi="ar"/>
              </w:rPr>
              <w:t>本</w:t>
            </w:r>
            <w:r>
              <w:rPr>
                <w:rFonts w:hint="eastAsia" w:ascii="仿宋_GB2312" w:hAnsi="仿宋_GB2312" w:eastAsia="仿宋_GB2312" w:cs="仿宋_GB2312"/>
                <w:color w:val="000000"/>
                <w:kern w:val="0"/>
                <w:sz w:val="18"/>
                <w:szCs w:val="18"/>
                <w:highlight w:val="none"/>
                <w:lang w:bidi="ar"/>
              </w:rPr>
              <w:t>市颁发的绿色建筑三星级标识，或者预评价达到DB11/T825三星级</w:t>
            </w:r>
          </w:p>
        </w:tc>
        <w:tc>
          <w:tcPr>
            <w:tcW w:w="3262" w:type="dxa"/>
            <w:shd w:val="clear" w:color="auto" w:fill="FFFFFF"/>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lang w:eastAsia="zh-CN"/>
              </w:rPr>
            </w:pPr>
            <w:r>
              <w:rPr>
                <w:rFonts w:hint="eastAsia" w:ascii="仿宋_GB2312" w:hAnsi="仿宋_GB2312" w:eastAsia="仿宋_GB2312" w:cs="仿宋_GB2312"/>
                <w:color w:val="000000"/>
                <w:kern w:val="0"/>
                <w:sz w:val="18"/>
                <w:szCs w:val="18"/>
                <w:highlight w:val="none"/>
                <w:lang w:bidi="ar"/>
              </w:rPr>
              <w:t>近一年竣工新建建筑取得国家或者</w:t>
            </w:r>
            <w:r>
              <w:rPr>
                <w:rFonts w:hint="eastAsia" w:ascii="仿宋_GB2312" w:hAnsi="仿宋_GB2312" w:eastAsia="仿宋_GB2312" w:cs="仿宋_GB2312"/>
                <w:color w:val="000000"/>
                <w:kern w:val="0"/>
                <w:sz w:val="18"/>
                <w:szCs w:val="18"/>
                <w:highlight w:val="none"/>
                <w:lang w:eastAsia="zh-CN" w:bidi="ar"/>
              </w:rPr>
              <w:t>本</w:t>
            </w:r>
            <w:r>
              <w:rPr>
                <w:rFonts w:hint="eastAsia" w:ascii="仿宋_GB2312" w:hAnsi="仿宋_GB2312" w:eastAsia="仿宋_GB2312" w:cs="仿宋_GB2312"/>
                <w:color w:val="000000"/>
                <w:kern w:val="0"/>
                <w:sz w:val="18"/>
                <w:szCs w:val="18"/>
                <w:highlight w:val="none"/>
                <w:lang w:bidi="ar"/>
              </w:rPr>
              <w:t>市颁发的绿色建筑二星级标识</w:t>
            </w:r>
            <w:r>
              <w:rPr>
                <w:rFonts w:hint="eastAsia" w:ascii="仿宋_GB2312" w:hAnsi="仿宋_GB2312" w:eastAsia="仿宋_GB2312" w:cs="仿宋_GB2312"/>
                <w:color w:val="000000"/>
                <w:kern w:val="0"/>
                <w:sz w:val="18"/>
                <w:szCs w:val="18"/>
                <w:highlight w:val="none"/>
                <w:lang w:eastAsia="zh-CN" w:bidi="ar"/>
              </w:rPr>
              <w:t>，</w:t>
            </w:r>
            <w:r>
              <w:rPr>
                <w:rFonts w:hint="eastAsia" w:ascii="仿宋_GB2312" w:hAnsi="仿宋_GB2312" w:eastAsia="仿宋_GB2312" w:cs="仿宋_GB2312"/>
                <w:color w:val="000000"/>
                <w:kern w:val="0"/>
                <w:sz w:val="18"/>
                <w:szCs w:val="18"/>
                <w:highlight w:val="none"/>
                <w:lang w:bidi="ar"/>
              </w:rPr>
              <w:t>或者预评价达到DB11/T825二星级</w:t>
            </w:r>
            <w:r>
              <w:rPr>
                <w:rFonts w:hint="eastAsia" w:ascii="仿宋_GB2312" w:hAnsi="仿宋_GB2312" w:eastAsia="仿宋_GB2312" w:cs="仿宋_GB2312"/>
                <w:color w:val="000000"/>
                <w:kern w:val="0"/>
                <w:sz w:val="18"/>
                <w:szCs w:val="18"/>
                <w:highlight w:val="none"/>
                <w:lang w:eastAsia="zh-CN" w:bidi="ar"/>
              </w:rPr>
              <w:t>及以上</w:t>
            </w:r>
          </w:p>
        </w:tc>
        <w:tc>
          <w:tcPr>
            <w:tcW w:w="1938" w:type="dxa"/>
            <w:shd w:val="clear" w:color="auto" w:fill="FFFFFF"/>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无强制要求</w:t>
            </w:r>
          </w:p>
        </w:tc>
        <w:tc>
          <w:tcPr>
            <w:tcW w:w="1400" w:type="dxa"/>
            <w:shd w:val="clear" w:color="auto" w:fill="FFFFFF"/>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企业提供绿色建筑证书，预评价报告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jc w:val="center"/>
        </w:trPr>
        <w:tc>
          <w:tcPr>
            <w:tcW w:w="479" w:type="dxa"/>
            <w:vMerge w:val="restart"/>
            <w:shd w:val="clear" w:color="auto" w:fill="FFFFFF"/>
            <w:noWrap w:val="0"/>
            <w:vAlign w:val="center"/>
          </w:tcPr>
          <w:p>
            <w:pPr>
              <w:widowControl/>
              <w:spacing w:line="240" w:lineRule="atLeast"/>
              <w:jc w:val="center"/>
              <w:textAlignment w:val="center"/>
              <w:rPr>
                <w:rFonts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10</w:t>
            </w:r>
          </w:p>
        </w:tc>
        <w:tc>
          <w:tcPr>
            <w:tcW w:w="810" w:type="dxa"/>
            <w:vMerge w:val="restart"/>
            <w:shd w:val="clear" w:color="auto" w:fill="FFFFFF"/>
            <w:noWrap w:val="0"/>
            <w:vAlign w:val="center"/>
          </w:tcPr>
          <w:p>
            <w:pPr>
              <w:widowControl/>
              <w:spacing w:line="240" w:lineRule="atLeast"/>
              <w:jc w:val="center"/>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环境管理</w:t>
            </w:r>
          </w:p>
        </w:tc>
        <w:tc>
          <w:tcPr>
            <w:tcW w:w="973" w:type="dxa"/>
            <w:shd w:val="clear" w:color="auto" w:fill="FFFFFF"/>
            <w:noWrap w:val="0"/>
            <w:vAlign w:val="center"/>
          </w:tcPr>
          <w:p>
            <w:pPr>
              <w:widowControl/>
              <w:spacing w:line="240" w:lineRule="atLeast"/>
              <w:jc w:val="center"/>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清洁生产</w:t>
            </w:r>
          </w:p>
          <w:p>
            <w:pPr>
              <w:widowControl/>
              <w:spacing w:line="240" w:lineRule="atLeast"/>
              <w:jc w:val="center"/>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审核</w:t>
            </w:r>
          </w:p>
        </w:tc>
        <w:tc>
          <w:tcPr>
            <w:tcW w:w="2403" w:type="dxa"/>
            <w:shd w:val="clear" w:color="auto" w:fill="FFFFFF"/>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企业开展清洁生产审核</w:t>
            </w:r>
          </w:p>
        </w:tc>
        <w:tc>
          <w:tcPr>
            <w:tcW w:w="3272" w:type="dxa"/>
            <w:shd w:val="clear" w:color="auto" w:fill="FFFFFF"/>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企业通过行政主管部门组织的清洁生产审核评估验收，达到I级水平</w:t>
            </w:r>
          </w:p>
        </w:tc>
        <w:tc>
          <w:tcPr>
            <w:tcW w:w="3262" w:type="dxa"/>
            <w:shd w:val="clear" w:color="auto" w:fill="FFFFFF"/>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企业开展清洁生产审核，并完成清洁生产审核报告，达到</w:t>
            </w:r>
            <w:r>
              <w:rPr>
                <w:rFonts w:hint="eastAsia" w:ascii="仿宋_GB2312" w:hAnsi="仿宋_GB2312" w:eastAsia="仿宋_GB2312" w:cs="仿宋_GB2312"/>
                <w:highlight w:val="none"/>
              </w:rPr>
              <w:t>Ⅱ</w:t>
            </w:r>
            <w:r>
              <w:rPr>
                <w:rFonts w:hint="eastAsia" w:ascii="仿宋_GB2312" w:hAnsi="仿宋_GB2312" w:eastAsia="仿宋_GB2312" w:cs="仿宋_GB2312"/>
                <w:color w:val="000000"/>
                <w:kern w:val="0"/>
                <w:sz w:val="18"/>
                <w:szCs w:val="18"/>
                <w:highlight w:val="none"/>
                <w:lang w:bidi="ar"/>
              </w:rPr>
              <w:t>级水平</w:t>
            </w:r>
          </w:p>
        </w:tc>
        <w:tc>
          <w:tcPr>
            <w:tcW w:w="1938" w:type="dxa"/>
            <w:shd w:val="clear" w:color="auto" w:fill="FFFFFF"/>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无强制要求</w:t>
            </w:r>
          </w:p>
        </w:tc>
        <w:tc>
          <w:tcPr>
            <w:tcW w:w="1400" w:type="dxa"/>
            <w:shd w:val="clear" w:color="auto" w:fill="FFFFFF"/>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企业提供企业清洁生产审核报告和官方网站的公开信息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jc w:val="center"/>
        </w:trPr>
        <w:tc>
          <w:tcPr>
            <w:tcW w:w="479" w:type="dxa"/>
            <w:vMerge w:val="continue"/>
            <w:shd w:val="clear" w:color="auto" w:fill="FFFFFF"/>
            <w:noWrap w:val="0"/>
            <w:vAlign w:val="center"/>
          </w:tcPr>
          <w:p>
            <w:pPr>
              <w:widowControl/>
              <w:spacing w:line="240" w:lineRule="atLeast"/>
              <w:jc w:val="center"/>
              <w:textAlignment w:val="center"/>
              <w:rPr>
                <w:rFonts w:hint="eastAsia" w:ascii="仿宋_GB2312" w:hAnsi="仿宋_GB2312" w:eastAsia="仿宋_GB2312" w:cs="仿宋_GB2312"/>
                <w:color w:val="000000"/>
                <w:sz w:val="18"/>
                <w:szCs w:val="18"/>
                <w:highlight w:val="none"/>
              </w:rPr>
            </w:pPr>
          </w:p>
        </w:tc>
        <w:tc>
          <w:tcPr>
            <w:tcW w:w="810" w:type="dxa"/>
            <w:vMerge w:val="continue"/>
            <w:shd w:val="clear" w:color="auto" w:fill="FFFFFF"/>
            <w:noWrap w:val="0"/>
            <w:vAlign w:val="center"/>
          </w:tcPr>
          <w:p>
            <w:pPr>
              <w:widowControl/>
              <w:spacing w:line="240" w:lineRule="atLeast"/>
              <w:jc w:val="center"/>
              <w:textAlignment w:val="center"/>
              <w:rPr>
                <w:rFonts w:hint="eastAsia" w:ascii="仿宋_GB2312" w:hAnsi="仿宋_GB2312" w:eastAsia="仿宋_GB2312" w:cs="仿宋_GB2312"/>
                <w:color w:val="000000"/>
                <w:sz w:val="18"/>
                <w:szCs w:val="18"/>
                <w:highlight w:val="none"/>
              </w:rPr>
            </w:pPr>
          </w:p>
        </w:tc>
        <w:tc>
          <w:tcPr>
            <w:tcW w:w="973" w:type="dxa"/>
            <w:shd w:val="clear" w:color="auto" w:fill="FFFFFF"/>
            <w:noWrap w:val="0"/>
            <w:vAlign w:val="center"/>
          </w:tcPr>
          <w:p>
            <w:pPr>
              <w:widowControl/>
              <w:spacing w:line="240" w:lineRule="atLeast"/>
              <w:jc w:val="center"/>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环境信息</w:t>
            </w:r>
            <w:r>
              <w:rPr>
                <w:rFonts w:hint="eastAsia" w:ascii="仿宋_GB2312" w:hAnsi="仿宋_GB2312" w:eastAsia="仿宋_GB2312" w:cs="仿宋_GB2312"/>
                <w:color w:val="000000"/>
                <w:kern w:val="0"/>
                <w:sz w:val="18"/>
                <w:szCs w:val="18"/>
                <w:highlight w:val="none"/>
                <w:lang w:eastAsia="zh-CN" w:bidi="ar"/>
              </w:rPr>
              <w:t>依法</w:t>
            </w:r>
            <w:r>
              <w:rPr>
                <w:rFonts w:hint="eastAsia" w:ascii="仿宋_GB2312" w:hAnsi="仿宋_GB2312" w:eastAsia="仿宋_GB2312" w:cs="仿宋_GB2312"/>
                <w:color w:val="000000"/>
                <w:kern w:val="0"/>
                <w:sz w:val="18"/>
                <w:szCs w:val="18"/>
                <w:highlight w:val="none"/>
                <w:lang w:bidi="ar"/>
              </w:rPr>
              <w:t>披露</w:t>
            </w:r>
          </w:p>
        </w:tc>
        <w:tc>
          <w:tcPr>
            <w:tcW w:w="2403" w:type="dxa"/>
            <w:shd w:val="clear" w:color="auto" w:fill="FFFFFF"/>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公开环境相关的信息</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《企业环境信息依法披露管理办法》</w:t>
            </w:r>
          </w:p>
        </w:tc>
        <w:tc>
          <w:tcPr>
            <w:tcW w:w="8472" w:type="dxa"/>
            <w:gridSpan w:val="3"/>
            <w:shd w:val="clear" w:color="auto" w:fill="FFFFFF"/>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lang w:eastAsia="zh-CN"/>
              </w:rPr>
            </w:pPr>
            <w:r>
              <w:rPr>
                <w:rFonts w:hint="eastAsia" w:ascii="仿宋_GB2312" w:hAnsi="仿宋_GB2312" w:eastAsia="仿宋_GB2312" w:cs="仿宋_GB2312"/>
                <w:color w:val="000000"/>
                <w:kern w:val="0"/>
                <w:sz w:val="18"/>
                <w:szCs w:val="18"/>
                <w:highlight w:val="none"/>
                <w:lang w:bidi="ar"/>
              </w:rPr>
              <w:t>按照《企业环境信息依法披露管理办法》进行</w:t>
            </w:r>
            <w:r>
              <w:rPr>
                <w:rFonts w:hint="eastAsia" w:ascii="仿宋_GB2312" w:hAnsi="仿宋_GB2312" w:eastAsia="仿宋_GB2312" w:cs="仿宋_GB2312"/>
                <w:color w:val="000000"/>
                <w:kern w:val="0"/>
                <w:sz w:val="18"/>
                <w:szCs w:val="18"/>
                <w:highlight w:val="none"/>
                <w:lang w:eastAsia="zh-CN" w:bidi="ar"/>
              </w:rPr>
              <w:t>环境信息依法披露</w:t>
            </w:r>
          </w:p>
        </w:tc>
        <w:tc>
          <w:tcPr>
            <w:tcW w:w="1400" w:type="dxa"/>
            <w:shd w:val="clear" w:color="auto" w:fill="FFFFFF"/>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企业提供已披露证明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jc w:val="center"/>
        </w:trPr>
        <w:tc>
          <w:tcPr>
            <w:tcW w:w="479" w:type="dxa"/>
            <w:vMerge w:val="continue"/>
            <w:shd w:val="clear" w:color="auto" w:fill="FFFFFF"/>
            <w:noWrap w:val="0"/>
            <w:vAlign w:val="center"/>
          </w:tcPr>
          <w:p>
            <w:pPr>
              <w:widowControl/>
              <w:spacing w:line="240" w:lineRule="atLeast"/>
              <w:jc w:val="center"/>
              <w:textAlignment w:val="center"/>
              <w:rPr>
                <w:rFonts w:hint="eastAsia" w:ascii="仿宋_GB2312" w:hAnsi="仿宋_GB2312" w:eastAsia="仿宋_GB2312" w:cs="仿宋_GB2312"/>
                <w:color w:val="000000"/>
                <w:sz w:val="18"/>
                <w:szCs w:val="18"/>
                <w:highlight w:val="none"/>
              </w:rPr>
            </w:pPr>
          </w:p>
        </w:tc>
        <w:tc>
          <w:tcPr>
            <w:tcW w:w="810" w:type="dxa"/>
            <w:vMerge w:val="continue"/>
            <w:shd w:val="clear" w:color="auto" w:fill="FFFFFF"/>
            <w:noWrap w:val="0"/>
            <w:vAlign w:val="center"/>
          </w:tcPr>
          <w:p>
            <w:pPr>
              <w:widowControl/>
              <w:spacing w:line="240" w:lineRule="atLeast"/>
              <w:jc w:val="center"/>
              <w:textAlignment w:val="center"/>
              <w:rPr>
                <w:rFonts w:hint="eastAsia" w:ascii="仿宋_GB2312" w:hAnsi="仿宋_GB2312" w:eastAsia="仿宋_GB2312" w:cs="仿宋_GB2312"/>
                <w:color w:val="000000"/>
                <w:sz w:val="18"/>
                <w:szCs w:val="18"/>
                <w:highlight w:val="none"/>
              </w:rPr>
            </w:pPr>
          </w:p>
        </w:tc>
        <w:tc>
          <w:tcPr>
            <w:tcW w:w="973" w:type="dxa"/>
            <w:shd w:val="clear" w:color="auto" w:fill="FFFFFF"/>
            <w:noWrap w:val="0"/>
            <w:vAlign w:val="center"/>
          </w:tcPr>
          <w:p>
            <w:pPr>
              <w:widowControl/>
              <w:spacing w:line="240" w:lineRule="atLeast"/>
              <w:jc w:val="center"/>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eastAsia="zh-CN" w:bidi="ar"/>
              </w:rPr>
              <w:t>突发</w:t>
            </w:r>
            <w:r>
              <w:rPr>
                <w:rFonts w:hint="eastAsia" w:ascii="仿宋_GB2312" w:hAnsi="仿宋_GB2312" w:eastAsia="仿宋_GB2312" w:cs="仿宋_GB2312"/>
                <w:color w:val="000000"/>
                <w:kern w:val="0"/>
                <w:sz w:val="18"/>
                <w:szCs w:val="18"/>
                <w:highlight w:val="none"/>
                <w:lang w:bidi="ar"/>
              </w:rPr>
              <w:t>环境事件、</w:t>
            </w:r>
            <w:r>
              <w:rPr>
                <w:rFonts w:hint="eastAsia" w:ascii="仿宋_GB2312" w:hAnsi="仿宋_GB2312" w:eastAsia="仿宋_GB2312" w:cs="仿宋_GB2312"/>
                <w:color w:val="000000"/>
                <w:kern w:val="0"/>
                <w:sz w:val="18"/>
                <w:szCs w:val="18"/>
                <w:highlight w:val="none"/>
                <w:lang w:eastAsia="zh-CN" w:bidi="ar"/>
              </w:rPr>
              <w:t>生态环境</w:t>
            </w:r>
            <w:r>
              <w:rPr>
                <w:rFonts w:hint="eastAsia" w:ascii="仿宋_GB2312" w:hAnsi="仿宋_GB2312" w:eastAsia="仿宋_GB2312" w:cs="仿宋_GB2312"/>
                <w:color w:val="000000"/>
                <w:kern w:val="0"/>
                <w:sz w:val="18"/>
                <w:szCs w:val="18"/>
                <w:highlight w:val="none"/>
                <w:lang w:bidi="ar"/>
              </w:rPr>
              <w:t>处罚</w:t>
            </w:r>
          </w:p>
        </w:tc>
        <w:tc>
          <w:tcPr>
            <w:tcW w:w="2403" w:type="dxa"/>
            <w:shd w:val="clear" w:color="auto" w:fill="FFFFFF"/>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lang w:eastAsia="zh-CN"/>
              </w:rPr>
            </w:pPr>
            <w:r>
              <w:rPr>
                <w:rFonts w:hint="eastAsia" w:ascii="仿宋_GB2312" w:hAnsi="仿宋_GB2312" w:eastAsia="仿宋_GB2312" w:cs="仿宋_GB2312"/>
                <w:color w:val="000000"/>
                <w:kern w:val="0"/>
                <w:sz w:val="18"/>
                <w:szCs w:val="18"/>
                <w:highlight w:val="none"/>
                <w:lang w:bidi="ar"/>
              </w:rPr>
              <w:t>突发环境事件和</w:t>
            </w:r>
            <w:r>
              <w:rPr>
                <w:rFonts w:hint="eastAsia" w:ascii="仿宋_GB2312" w:hAnsi="仿宋_GB2312" w:eastAsia="仿宋_GB2312" w:cs="仿宋_GB2312"/>
                <w:color w:val="000000"/>
                <w:kern w:val="0"/>
                <w:sz w:val="18"/>
                <w:szCs w:val="18"/>
                <w:highlight w:val="none"/>
                <w:lang w:eastAsia="zh-CN" w:bidi="ar"/>
              </w:rPr>
              <w:t>生态环境行政处罚</w:t>
            </w:r>
          </w:p>
        </w:tc>
        <w:tc>
          <w:tcPr>
            <w:tcW w:w="3272" w:type="dxa"/>
            <w:shd w:val="clear" w:color="auto" w:fill="FFFFFF"/>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近三年内未发生突发环境事件、未受到</w:t>
            </w:r>
            <w:r>
              <w:rPr>
                <w:rFonts w:hint="eastAsia" w:ascii="仿宋_GB2312" w:hAnsi="仿宋_GB2312" w:eastAsia="仿宋_GB2312" w:cs="仿宋_GB2312"/>
                <w:color w:val="000000"/>
                <w:kern w:val="0"/>
                <w:sz w:val="18"/>
                <w:szCs w:val="18"/>
                <w:highlight w:val="none"/>
                <w:lang w:eastAsia="zh-CN" w:bidi="ar"/>
              </w:rPr>
              <w:t>市区两级生态环境部门行政处罚</w:t>
            </w:r>
          </w:p>
        </w:tc>
        <w:tc>
          <w:tcPr>
            <w:tcW w:w="5200" w:type="dxa"/>
            <w:gridSpan w:val="2"/>
            <w:shd w:val="clear" w:color="auto" w:fill="FFFFFF"/>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无强制要求</w:t>
            </w:r>
          </w:p>
        </w:tc>
        <w:tc>
          <w:tcPr>
            <w:tcW w:w="1400" w:type="dxa"/>
            <w:shd w:val="clear" w:color="auto" w:fill="FFFFFF"/>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信用中国等</w:t>
            </w:r>
          </w:p>
        </w:tc>
      </w:tr>
    </w:tbl>
    <w:p>
      <w:pPr>
        <w:pStyle w:val="2"/>
        <w:ind w:left="420"/>
        <w:rPr>
          <w:rFonts w:hint="eastAsia" w:ascii="仿宋_GB2312" w:hAnsi="仿宋_GB2312" w:eastAsia="仿宋_GB2312" w:cs="仿宋_GB2312"/>
          <w:color w:val="0C0C0C"/>
          <w:kern w:val="0"/>
          <w:szCs w:val="21"/>
          <w:highlight w:val="none"/>
          <w:lang w:val="en-US" w:eastAsia="zh-CN" w:bidi="ar"/>
        </w:rPr>
      </w:pPr>
      <w:r>
        <w:rPr>
          <w:rFonts w:hint="eastAsia" w:ascii="仿宋_GB2312" w:hAnsi="仿宋_GB2312" w:cs="仿宋_GB2312"/>
          <w:color w:val="000000"/>
          <w:kern w:val="0"/>
          <w:sz w:val="18"/>
          <w:szCs w:val="18"/>
          <w:highlight w:val="none"/>
          <w:lang w:bidi="ar"/>
        </w:rPr>
        <w:t>注：1.</w:t>
      </w:r>
      <w:r>
        <w:rPr>
          <w:rFonts w:hint="eastAsia" w:ascii="仿宋_GB2312" w:hAnsi="仿宋_GB2312" w:cs="仿宋_GB2312"/>
          <w:color w:val="000000"/>
          <w:kern w:val="0"/>
          <w:sz w:val="18"/>
          <w:szCs w:val="18"/>
          <w:highlight w:val="none"/>
          <w:lang w:eastAsia="zh-CN" w:bidi="ar"/>
        </w:rPr>
        <w:t>本市开展</w:t>
      </w:r>
      <w:r>
        <w:rPr>
          <w:rFonts w:hint="eastAsia" w:ascii="仿宋_GB2312" w:hAnsi="仿宋_GB2312" w:eastAsia="仿宋_GB2312" w:cs="仿宋_GB2312"/>
          <w:color w:val="000000"/>
          <w:kern w:val="0"/>
          <w:sz w:val="18"/>
          <w:szCs w:val="18"/>
          <w:highlight w:val="none"/>
          <w:lang w:bidi="ar"/>
        </w:rPr>
        <w:t>低碳领跑者企业</w:t>
      </w:r>
      <w:r>
        <w:rPr>
          <w:rFonts w:hint="eastAsia" w:ascii="仿宋_GB2312" w:hAnsi="仿宋_GB2312" w:cs="仿宋_GB2312"/>
          <w:color w:val="000000"/>
          <w:kern w:val="0"/>
          <w:sz w:val="18"/>
          <w:szCs w:val="18"/>
          <w:highlight w:val="none"/>
          <w:lang w:eastAsia="zh-CN" w:bidi="ar"/>
        </w:rPr>
        <w:t>试点工作后评价该指标</w:t>
      </w:r>
    </w:p>
    <w:p>
      <w:pPr>
        <w:outlineLvl w:val="2"/>
        <w:rPr>
          <w:rFonts w:hint="eastAsia" w:ascii="黑体" w:hAnsi="黑体" w:eastAsia="黑体" w:cs="黑体"/>
          <w:sz w:val="32"/>
          <w:szCs w:val="32"/>
          <w:highlight w:val="none"/>
        </w:rPr>
      </w:pPr>
      <w:r>
        <w:rPr>
          <w:rFonts w:hint="eastAsia" w:ascii="仿宋_GB2312" w:hAnsi="仿宋_GB2312" w:eastAsia="仿宋_GB2312" w:cs="仿宋_GB2312"/>
          <w:color w:val="0C0C0C"/>
          <w:kern w:val="0"/>
          <w:szCs w:val="21"/>
          <w:highlight w:val="none"/>
          <w:lang w:bidi="ar"/>
        </w:rPr>
        <w:br w:type="page"/>
      </w:r>
      <w:r>
        <w:rPr>
          <w:rFonts w:hint="eastAsia" w:ascii="黑体" w:hAnsi="黑体" w:eastAsia="黑体" w:cs="黑体"/>
          <w:color w:val="0C0C0C"/>
          <w:sz w:val="32"/>
          <w:szCs w:val="32"/>
          <w:highlight w:val="none"/>
          <w:lang w:bidi="ar"/>
        </w:rPr>
        <w:t>1</w:t>
      </w:r>
      <w:r>
        <w:rPr>
          <w:rFonts w:hint="eastAsia" w:ascii="黑体" w:hAnsi="黑体" w:eastAsia="黑体" w:cs="黑体"/>
          <w:sz w:val="32"/>
          <w:szCs w:val="32"/>
          <w:highlight w:val="none"/>
          <w:lang w:bidi="ar"/>
        </w:rPr>
        <w:t>.</w:t>
      </w:r>
      <w:r>
        <w:rPr>
          <w:rFonts w:hint="eastAsia" w:ascii="黑体" w:hAnsi="黑体" w:eastAsia="黑体" w:cs="黑体"/>
          <w:sz w:val="32"/>
          <w:szCs w:val="32"/>
          <w:highlight w:val="none"/>
        </w:rPr>
        <w:t>2印刷（231）企业绿色绩效评价细则</w:t>
      </w:r>
    </w:p>
    <w:tbl>
      <w:tblPr>
        <w:tblStyle w:val="8"/>
        <w:tblW w:w="145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7"/>
        <w:gridCol w:w="568"/>
        <w:gridCol w:w="961"/>
        <w:gridCol w:w="3101"/>
        <w:gridCol w:w="3303"/>
        <w:gridCol w:w="3222"/>
        <w:gridCol w:w="1774"/>
        <w:gridCol w:w="10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blHeader/>
          <w:jc w:val="center"/>
        </w:trPr>
        <w:tc>
          <w:tcPr>
            <w:tcW w:w="54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仿宋_GB2312" w:eastAsia="仿宋_GB2312" w:cs="仿宋_GB2312"/>
                <w:b/>
                <w:color w:val="000000"/>
                <w:sz w:val="18"/>
                <w:szCs w:val="18"/>
                <w:highlight w:val="none"/>
              </w:rPr>
            </w:pPr>
            <w:r>
              <w:rPr>
                <w:rFonts w:hint="eastAsia" w:ascii="仿宋_GB2312" w:hAnsi="仿宋_GB2312" w:eastAsia="仿宋_GB2312" w:cs="仿宋_GB2312"/>
                <w:b/>
                <w:color w:val="000000"/>
                <w:kern w:val="0"/>
                <w:sz w:val="18"/>
                <w:szCs w:val="18"/>
                <w:highlight w:val="none"/>
                <w:lang w:bidi="ar"/>
              </w:rPr>
              <w:t>序号</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仿宋_GB2312" w:eastAsia="仿宋_GB2312" w:cs="仿宋_GB2312"/>
                <w:b/>
                <w:color w:val="000000"/>
                <w:kern w:val="0"/>
                <w:sz w:val="18"/>
                <w:szCs w:val="18"/>
                <w:highlight w:val="none"/>
                <w:lang w:bidi="ar"/>
              </w:rPr>
            </w:pPr>
            <w:r>
              <w:rPr>
                <w:rFonts w:hint="eastAsia" w:ascii="仿宋_GB2312" w:hAnsi="仿宋_GB2312" w:eastAsia="仿宋_GB2312" w:cs="仿宋_GB2312"/>
                <w:b/>
                <w:color w:val="000000"/>
                <w:kern w:val="0"/>
                <w:sz w:val="18"/>
                <w:szCs w:val="18"/>
                <w:highlight w:val="none"/>
                <w:lang w:bidi="ar"/>
              </w:rPr>
              <w:t>一级</w:t>
            </w:r>
          </w:p>
          <w:p>
            <w:pPr>
              <w:widowControl/>
              <w:spacing w:line="240" w:lineRule="exact"/>
              <w:jc w:val="center"/>
              <w:textAlignment w:val="center"/>
              <w:rPr>
                <w:rFonts w:hint="eastAsia" w:ascii="仿宋_GB2312" w:hAnsi="仿宋_GB2312" w:eastAsia="仿宋_GB2312" w:cs="仿宋_GB2312"/>
                <w:b/>
                <w:color w:val="000000"/>
                <w:sz w:val="18"/>
                <w:szCs w:val="18"/>
                <w:highlight w:val="none"/>
              </w:rPr>
            </w:pPr>
            <w:r>
              <w:rPr>
                <w:rFonts w:hint="eastAsia" w:ascii="仿宋_GB2312" w:hAnsi="仿宋_GB2312" w:eastAsia="仿宋_GB2312" w:cs="仿宋_GB2312"/>
                <w:b/>
                <w:color w:val="000000"/>
                <w:kern w:val="0"/>
                <w:sz w:val="18"/>
                <w:szCs w:val="18"/>
                <w:highlight w:val="none"/>
                <w:lang w:bidi="ar"/>
              </w:rPr>
              <w:t>指标</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仿宋_GB2312" w:eastAsia="仿宋_GB2312" w:cs="仿宋_GB2312"/>
                <w:b/>
                <w:color w:val="000000"/>
                <w:kern w:val="0"/>
                <w:sz w:val="18"/>
                <w:szCs w:val="18"/>
                <w:highlight w:val="none"/>
                <w:lang w:bidi="ar"/>
              </w:rPr>
            </w:pPr>
            <w:r>
              <w:rPr>
                <w:rFonts w:hint="eastAsia" w:ascii="仿宋_GB2312" w:hAnsi="仿宋_GB2312" w:eastAsia="仿宋_GB2312" w:cs="仿宋_GB2312"/>
                <w:b/>
                <w:color w:val="000000"/>
                <w:kern w:val="0"/>
                <w:sz w:val="18"/>
                <w:szCs w:val="18"/>
                <w:highlight w:val="none"/>
                <w:lang w:bidi="ar"/>
              </w:rPr>
              <w:t>二级</w:t>
            </w:r>
          </w:p>
          <w:p>
            <w:pPr>
              <w:widowControl/>
              <w:spacing w:line="240" w:lineRule="exact"/>
              <w:jc w:val="center"/>
              <w:textAlignment w:val="center"/>
              <w:rPr>
                <w:rFonts w:hint="eastAsia" w:ascii="仿宋_GB2312" w:hAnsi="仿宋_GB2312" w:eastAsia="仿宋_GB2312" w:cs="仿宋_GB2312"/>
                <w:b/>
                <w:color w:val="000000"/>
                <w:sz w:val="18"/>
                <w:szCs w:val="18"/>
                <w:highlight w:val="none"/>
              </w:rPr>
            </w:pPr>
            <w:r>
              <w:rPr>
                <w:rFonts w:hint="eastAsia" w:ascii="仿宋_GB2312" w:hAnsi="仿宋_GB2312" w:eastAsia="仿宋_GB2312" w:cs="仿宋_GB2312"/>
                <w:b/>
                <w:color w:val="000000"/>
                <w:kern w:val="0"/>
                <w:sz w:val="18"/>
                <w:szCs w:val="18"/>
                <w:highlight w:val="none"/>
                <w:lang w:bidi="ar"/>
              </w:rPr>
              <w:t>指标</w:t>
            </w:r>
          </w:p>
        </w:tc>
        <w:tc>
          <w:tcPr>
            <w:tcW w:w="31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仿宋_GB2312" w:eastAsia="仿宋_GB2312" w:cs="仿宋_GB2312"/>
                <w:b/>
                <w:color w:val="000000"/>
                <w:sz w:val="18"/>
                <w:szCs w:val="18"/>
                <w:highlight w:val="none"/>
              </w:rPr>
            </w:pPr>
            <w:r>
              <w:rPr>
                <w:rFonts w:hint="eastAsia" w:ascii="仿宋_GB2312" w:hAnsi="仿宋_GB2312" w:eastAsia="仿宋_GB2312" w:cs="仿宋_GB2312"/>
                <w:b/>
                <w:color w:val="000000"/>
                <w:kern w:val="0"/>
                <w:sz w:val="18"/>
                <w:szCs w:val="18"/>
                <w:highlight w:val="none"/>
                <w:lang w:bidi="ar"/>
              </w:rPr>
              <w:t>评价依据/内容</w:t>
            </w:r>
          </w:p>
        </w:tc>
        <w:tc>
          <w:tcPr>
            <w:tcW w:w="33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color w:val="000000"/>
                <w:kern w:val="0"/>
                <w:sz w:val="18"/>
                <w:szCs w:val="18"/>
                <w:highlight w:val="none"/>
                <w:lang w:bidi="ar"/>
              </w:rPr>
            </w:pPr>
            <w:r>
              <w:rPr>
                <w:rFonts w:hint="eastAsia" w:ascii="仿宋_GB2312" w:hAnsi="仿宋_GB2312" w:eastAsia="仿宋_GB2312" w:cs="仿宋_GB2312"/>
                <w:b/>
                <w:color w:val="000000"/>
                <w:kern w:val="0"/>
                <w:sz w:val="18"/>
                <w:szCs w:val="18"/>
                <w:highlight w:val="none"/>
                <w:lang w:bidi="ar"/>
              </w:rPr>
              <w:t>绿色标杆企业(深绿)</w:t>
            </w:r>
          </w:p>
        </w:tc>
        <w:tc>
          <w:tcPr>
            <w:tcW w:w="32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仿宋_GB2312" w:eastAsia="仿宋_GB2312" w:cs="仿宋_GB2312"/>
                <w:b/>
                <w:color w:val="000000"/>
                <w:sz w:val="18"/>
                <w:szCs w:val="18"/>
                <w:highlight w:val="none"/>
              </w:rPr>
            </w:pPr>
            <w:r>
              <w:rPr>
                <w:rFonts w:hint="eastAsia" w:ascii="仿宋_GB2312" w:hAnsi="仿宋_GB2312" w:eastAsia="仿宋_GB2312" w:cs="仿宋_GB2312"/>
                <w:b/>
                <w:bCs/>
                <w:sz w:val="18"/>
                <w:szCs w:val="18"/>
                <w:highlight w:val="none"/>
              </w:rPr>
              <w:t>绿色基准企业(浅绿)</w:t>
            </w:r>
          </w:p>
        </w:tc>
        <w:tc>
          <w:tcPr>
            <w:tcW w:w="17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仿宋_GB2312" w:eastAsia="仿宋_GB2312" w:cs="仿宋_GB2312"/>
                <w:b/>
                <w:color w:val="000000"/>
                <w:sz w:val="18"/>
                <w:szCs w:val="18"/>
                <w:highlight w:val="none"/>
              </w:rPr>
            </w:pPr>
            <w:r>
              <w:rPr>
                <w:rFonts w:hint="eastAsia" w:ascii="仿宋_GB2312" w:hAnsi="仿宋_GB2312" w:eastAsia="仿宋_GB2312" w:cs="仿宋_GB2312"/>
                <w:b/>
                <w:color w:val="000000"/>
                <w:kern w:val="0"/>
                <w:sz w:val="18"/>
                <w:szCs w:val="18"/>
                <w:highlight w:val="none"/>
                <w:lang w:bidi="ar"/>
              </w:rPr>
              <w:t>普通合法企业</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仿宋_GB2312" w:eastAsia="仿宋_GB2312" w:cs="仿宋_GB2312"/>
                <w:b/>
                <w:color w:val="000000"/>
                <w:sz w:val="18"/>
                <w:szCs w:val="18"/>
                <w:highlight w:val="none"/>
              </w:rPr>
            </w:pPr>
            <w:r>
              <w:rPr>
                <w:rFonts w:hint="eastAsia" w:ascii="仿宋_GB2312" w:hAnsi="仿宋_GB2312" w:eastAsia="仿宋_GB2312" w:cs="仿宋_GB2312"/>
                <w:b/>
                <w:color w:val="000000"/>
                <w:kern w:val="0"/>
                <w:sz w:val="18"/>
                <w:szCs w:val="18"/>
                <w:highlight w:val="none"/>
                <w:lang w:bidi="ar"/>
              </w:rPr>
              <w:t>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75" w:hRule="atLeast"/>
          <w:jc w:val="center"/>
        </w:trPr>
        <w:tc>
          <w:tcPr>
            <w:tcW w:w="547" w:type="dxa"/>
            <w:vMerge w:val="restart"/>
            <w:tcBorders>
              <w:top w:val="single" w:color="000000" w:sz="4" w:space="0"/>
              <w:left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1</w:t>
            </w:r>
          </w:p>
        </w:tc>
        <w:tc>
          <w:tcPr>
            <w:tcW w:w="568" w:type="dxa"/>
            <w:vMerge w:val="restart"/>
            <w:tcBorders>
              <w:top w:val="single" w:color="000000" w:sz="4" w:space="0"/>
              <w:left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原辅</w:t>
            </w:r>
          </w:p>
          <w:p>
            <w:pPr>
              <w:widowControl/>
              <w:spacing w:line="240" w:lineRule="exact"/>
              <w:jc w:val="center"/>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材料</w:t>
            </w:r>
          </w:p>
        </w:tc>
        <w:tc>
          <w:tcPr>
            <w:tcW w:w="961" w:type="dxa"/>
            <w:tcBorders>
              <w:top w:val="single" w:color="000000" w:sz="4" w:space="0"/>
              <w:left w:val="single" w:color="000000" w:sz="4" w:space="0"/>
              <w:bottom w:val="single" w:color="000000" w:sz="4" w:space="0"/>
              <w:right w:val="nil"/>
            </w:tcBorders>
            <w:noWrap w:val="0"/>
            <w:vAlign w:val="center"/>
          </w:tcPr>
          <w:p>
            <w:pPr>
              <w:widowControl/>
              <w:spacing w:line="220" w:lineRule="exact"/>
              <w:jc w:val="center"/>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油墨</w:t>
            </w:r>
          </w:p>
        </w:tc>
        <w:tc>
          <w:tcPr>
            <w:tcW w:w="3101" w:type="dxa"/>
            <w:tcBorders>
              <w:top w:val="single" w:color="000000" w:sz="4" w:space="0"/>
              <w:left w:val="single" w:color="000000" w:sz="4" w:space="0"/>
              <w:bottom w:val="single" w:color="000000" w:sz="4" w:space="0"/>
              <w:right w:val="nil"/>
            </w:tcBorders>
            <w:noWrap w:val="0"/>
            <w:vAlign w:val="center"/>
          </w:tcPr>
          <w:p>
            <w:pPr>
              <w:widowControl/>
              <w:spacing w:line="22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《绿色印刷通用技术要求与评价方法》（CY/T130.1）</w:t>
            </w:r>
          </w:p>
          <w:p>
            <w:pPr>
              <w:widowControl/>
              <w:spacing w:line="22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《油墨中可挥发性有机化合物（VOCs）含量的限值》（GB38507）</w:t>
            </w:r>
          </w:p>
          <w:p>
            <w:pPr>
              <w:widowControl/>
              <w:spacing w:line="220" w:lineRule="exact"/>
              <w:jc w:val="left"/>
              <w:textAlignment w:val="center"/>
              <w:rPr>
                <w:rFonts w:hint="eastAsia" w:ascii="仿宋_GB2312" w:hAnsi="仿宋_GB2312" w:eastAsia="仿宋_GB2312" w:cs="仿宋_GB2312"/>
                <w:color w:val="000000"/>
                <w:kern w:val="0"/>
                <w:sz w:val="18"/>
                <w:szCs w:val="18"/>
                <w:highlight w:val="none"/>
                <w:lang w:bidi="ar"/>
              </w:rPr>
            </w:pPr>
          </w:p>
        </w:tc>
        <w:tc>
          <w:tcPr>
            <w:tcW w:w="3303"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FFFFFF"/>
              <w:spacing w:line="22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1</w:t>
            </w:r>
            <w:r>
              <w:rPr>
                <w:rFonts w:hint="eastAsia" w:ascii="仿宋_GB2312" w:hAnsi="仿宋_GB2312" w:eastAsia="仿宋_GB2312" w:cs="仿宋_GB2312"/>
                <w:color w:val="000000"/>
                <w:kern w:val="0"/>
                <w:sz w:val="18"/>
                <w:szCs w:val="18"/>
                <w:highlight w:val="none"/>
                <w:lang w:val="en-US" w:eastAsia="zh-CN" w:bidi="ar"/>
              </w:rPr>
              <w:t>.</w:t>
            </w:r>
            <w:r>
              <w:rPr>
                <w:rFonts w:hint="eastAsia" w:ascii="仿宋_GB2312" w:hAnsi="仿宋_GB2312" w:eastAsia="仿宋_GB2312" w:cs="仿宋_GB2312"/>
                <w:color w:val="000000"/>
                <w:kern w:val="0"/>
                <w:sz w:val="18"/>
                <w:szCs w:val="18"/>
                <w:highlight w:val="none"/>
                <w:lang w:bidi="ar"/>
              </w:rPr>
              <w:t>平板印刷油墨不含有CY/T130.1表1物质，单张胶印油墨、冷固轮转油墨挥发性有机物含量≤1%；热固轮转油墨挥发性有机物含量≤5%；</w:t>
            </w:r>
          </w:p>
          <w:p>
            <w:pPr>
              <w:widowControl/>
              <w:shd w:val="clear" w:color="auto" w:fill="FFFFFF"/>
              <w:spacing w:line="220" w:lineRule="exact"/>
              <w:jc w:val="left"/>
              <w:textAlignment w:val="center"/>
              <w:rPr>
                <w:rFonts w:hint="eastAsia" w:ascii="仿宋_GB2312" w:hAnsi="仿宋_GB2312" w:eastAsia="仿宋_GB2312" w:cs="仿宋_GB2312"/>
                <w:color w:val="000000"/>
                <w:kern w:val="0"/>
                <w:sz w:val="18"/>
                <w:szCs w:val="18"/>
                <w:highlight w:val="none"/>
                <w:lang w:eastAsia="zh-CN" w:bidi="ar"/>
              </w:rPr>
            </w:pPr>
            <w:r>
              <w:rPr>
                <w:rFonts w:hint="eastAsia" w:ascii="仿宋_GB2312" w:hAnsi="仿宋_GB2312" w:eastAsia="仿宋_GB2312" w:cs="仿宋_GB2312"/>
                <w:color w:val="000000"/>
                <w:kern w:val="0"/>
                <w:sz w:val="18"/>
                <w:szCs w:val="18"/>
                <w:highlight w:val="none"/>
                <w:lang w:bidi="ar"/>
              </w:rPr>
              <w:t>2</w:t>
            </w:r>
            <w:r>
              <w:rPr>
                <w:rFonts w:hint="eastAsia" w:ascii="仿宋_GB2312" w:hAnsi="仿宋_GB2312" w:eastAsia="仿宋_GB2312" w:cs="仿宋_GB2312"/>
                <w:color w:val="000000"/>
                <w:kern w:val="0"/>
                <w:sz w:val="18"/>
                <w:szCs w:val="18"/>
                <w:highlight w:val="none"/>
                <w:lang w:val="en-US" w:eastAsia="zh-CN" w:bidi="ar"/>
              </w:rPr>
              <w:t>.</w:t>
            </w:r>
            <w:r>
              <w:rPr>
                <w:rFonts w:hint="eastAsia" w:ascii="仿宋_GB2312" w:hAnsi="仿宋_GB2312" w:eastAsia="仿宋_GB2312" w:cs="仿宋_GB2312"/>
                <w:color w:val="000000"/>
                <w:kern w:val="0"/>
                <w:sz w:val="18"/>
                <w:szCs w:val="18"/>
                <w:highlight w:val="none"/>
                <w:lang w:bidi="ar"/>
              </w:rPr>
              <w:t>凸版印刷全部使用符合GB38507的水性和能量固化油墨，挥发性有机物含量</w:t>
            </w:r>
            <w:r>
              <w:rPr>
                <w:rFonts w:hint="eastAsia" w:ascii="仿宋_GB2312" w:hAnsi="仿宋_GB2312" w:eastAsia="仿宋_GB2312" w:cs="仿宋_GB2312"/>
                <w:color w:val="000000"/>
                <w:kern w:val="0"/>
                <w:sz w:val="18"/>
                <w:szCs w:val="18"/>
                <w:highlight w:val="none"/>
                <w:lang w:eastAsia="zh-CN" w:bidi="ar"/>
              </w:rPr>
              <w:t>低于</w:t>
            </w:r>
            <w:r>
              <w:rPr>
                <w:rFonts w:hint="eastAsia" w:ascii="仿宋_GB2312" w:hAnsi="仿宋_GB2312" w:eastAsia="仿宋_GB2312" w:cs="仿宋_GB2312"/>
                <w:color w:val="000000"/>
                <w:kern w:val="0"/>
                <w:sz w:val="18"/>
                <w:szCs w:val="18"/>
                <w:highlight w:val="none"/>
                <w:lang w:bidi="ar"/>
              </w:rPr>
              <w:t>标准</w:t>
            </w:r>
            <w:r>
              <w:rPr>
                <w:rFonts w:hint="eastAsia" w:ascii="仿宋_GB2312" w:hAnsi="仿宋_GB2312" w:eastAsia="仿宋_GB2312" w:cs="仿宋_GB2312"/>
                <w:color w:val="000000"/>
                <w:kern w:val="0"/>
                <w:sz w:val="18"/>
                <w:szCs w:val="18"/>
                <w:highlight w:val="none"/>
                <w:lang w:eastAsia="zh-CN" w:bidi="ar"/>
              </w:rPr>
              <w:t>限值的</w:t>
            </w:r>
            <w:r>
              <w:rPr>
                <w:rFonts w:hint="eastAsia" w:ascii="仿宋_GB2312" w:hAnsi="仿宋_GB2312" w:eastAsia="仿宋_GB2312" w:cs="仿宋_GB2312"/>
                <w:color w:val="000000"/>
                <w:kern w:val="0"/>
                <w:sz w:val="18"/>
                <w:szCs w:val="18"/>
                <w:highlight w:val="none"/>
                <w:lang w:val="en-US" w:eastAsia="zh-CN" w:bidi="ar"/>
              </w:rPr>
              <w:t>50%</w:t>
            </w:r>
            <w:r>
              <w:rPr>
                <w:rFonts w:hint="eastAsia" w:ascii="仿宋_GB2312" w:hAnsi="仿宋_GB2312" w:eastAsia="仿宋_GB2312" w:cs="仿宋_GB2312"/>
                <w:color w:val="000000"/>
                <w:kern w:val="0"/>
                <w:sz w:val="18"/>
                <w:szCs w:val="18"/>
                <w:highlight w:val="none"/>
                <w:lang w:eastAsia="zh-CN" w:bidi="ar"/>
              </w:rPr>
              <w:t>；</w:t>
            </w:r>
          </w:p>
          <w:p>
            <w:pPr>
              <w:widowControl/>
              <w:shd w:val="clear" w:color="auto" w:fill="FFFFFF"/>
              <w:spacing w:line="220" w:lineRule="exact"/>
              <w:jc w:val="left"/>
              <w:textAlignment w:val="center"/>
              <w:rPr>
                <w:highlight w:val="none"/>
              </w:rPr>
            </w:pPr>
            <w:r>
              <w:rPr>
                <w:rFonts w:hint="eastAsia" w:ascii="仿宋_GB2312" w:hAnsi="仿宋_GB2312" w:eastAsia="仿宋_GB2312" w:cs="仿宋_GB2312"/>
                <w:color w:val="000000"/>
                <w:kern w:val="0"/>
                <w:sz w:val="18"/>
                <w:szCs w:val="18"/>
                <w:highlight w:val="none"/>
                <w:lang w:bidi="ar"/>
              </w:rPr>
              <w:t>3</w:t>
            </w:r>
            <w:r>
              <w:rPr>
                <w:rFonts w:hint="eastAsia" w:ascii="仿宋_GB2312" w:hAnsi="仿宋_GB2312" w:eastAsia="仿宋_GB2312" w:cs="仿宋_GB2312"/>
                <w:color w:val="000000"/>
                <w:kern w:val="0"/>
                <w:sz w:val="18"/>
                <w:szCs w:val="18"/>
                <w:highlight w:val="none"/>
                <w:lang w:val="en-US" w:eastAsia="zh-CN" w:bidi="ar"/>
              </w:rPr>
              <w:t>.</w:t>
            </w:r>
            <w:r>
              <w:rPr>
                <w:rFonts w:hint="eastAsia" w:ascii="仿宋_GB2312" w:hAnsi="仿宋_GB2312" w:eastAsia="仿宋_GB2312" w:cs="仿宋_GB2312"/>
                <w:color w:val="000000"/>
                <w:kern w:val="0"/>
                <w:sz w:val="18"/>
                <w:szCs w:val="18"/>
                <w:highlight w:val="none"/>
                <w:lang w:bidi="ar"/>
              </w:rPr>
              <w:t>数字印刷喷墨油墨水性、能量固化油墨符合GB38507限值的50%</w:t>
            </w:r>
          </w:p>
        </w:tc>
        <w:tc>
          <w:tcPr>
            <w:tcW w:w="32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left"/>
              <w:textAlignment w:val="center"/>
              <w:rPr>
                <w:rFonts w:hint="eastAsia" w:ascii="仿宋_GB2312" w:hAnsi="仿宋_GB2312" w:eastAsia="仿宋_GB2312" w:cs="仿宋_GB2312"/>
                <w:color w:val="000000"/>
                <w:kern w:val="0"/>
                <w:sz w:val="18"/>
                <w:szCs w:val="18"/>
                <w:highlight w:val="none"/>
                <w:lang w:eastAsia="zh-CN" w:bidi="ar"/>
              </w:rPr>
            </w:pPr>
            <w:r>
              <w:rPr>
                <w:rFonts w:hint="eastAsia" w:ascii="仿宋_GB2312" w:hAnsi="仿宋_GB2312" w:eastAsia="仿宋_GB2312" w:cs="仿宋_GB2312"/>
                <w:color w:val="000000"/>
                <w:kern w:val="0"/>
                <w:sz w:val="18"/>
                <w:szCs w:val="18"/>
                <w:highlight w:val="none"/>
                <w:lang w:bidi="ar"/>
              </w:rPr>
              <w:t>1</w:t>
            </w:r>
            <w:r>
              <w:rPr>
                <w:rFonts w:hint="eastAsia" w:ascii="仿宋_GB2312" w:hAnsi="仿宋_GB2312" w:eastAsia="仿宋_GB2312" w:cs="仿宋_GB2312"/>
                <w:color w:val="000000"/>
                <w:kern w:val="0"/>
                <w:sz w:val="18"/>
                <w:szCs w:val="18"/>
                <w:highlight w:val="none"/>
                <w:lang w:val="en-US" w:eastAsia="zh-CN" w:bidi="ar"/>
              </w:rPr>
              <w:t>.</w:t>
            </w:r>
            <w:r>
              <w:rPr>
                <w:rFonts w:hint="eastAsia" w:ascii="仿宋_GB2312" w:hAnsi="仿宋_GB2312" w:eastAsia="仿宋_GB2312" w:cs="仿宋_GB2312"/>
                <w:color w:val="000000"/>
                <w:kern w:val="0"/>
                <w:sz w:val="18"/>
                <w:szCs w:val="18"/>
                <w:highlight w:val="none"/>
                <w:lang w:bidi="ar"/>
              </w:rPr>
              <w:t>平板印刷油墨不含有CY/T130.1表1物质，单张胶印油墨、冷固轮转油墨挥发性有机物含量≤3%；热固轮转油墨挥发性有机物含量≤10%；</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2</w:t>
            </w:r>
            <w:r>
              <w:rPr>
                <w:rFonts w:hint="eastAsia" w:ascii="仿宋_GB2312" w:hAnsi="仿宋_GB2312" w:eastAsia="仿宋_GB2312" w:cs="仿宋_GB2312"/>
                <w:color w:val="000000"/>
                <w:kern w:val="0"/>
                <w:sz w:val="18"/>
                <w:szCs w:val="18"/>
                <w:highlight w:val="none"/>
                <w:lang w:val="en-US" w:eastAsia="zh-CN" w:bidi="ar"/>
              </w:rPr>
              <w:t>.</w:t>
            </w:r>
            <w:r>
              <w:rPr>
                <w:rFonts w:hint="eastAsia" w:ascii="仿宋_GB2312" w:hAnsi="仿宋_GB2312" w:eastAsia="仿宋_GB2312" w:cs="仿宋_GB2312"/>
                <w:color w:val="000000"/>
                <w:kern w:val="0"/>
                <w:sz w:val="18"/>
                <w:szCs w:val="18"/>
                <w:highlight w:val="none"/>
                <w:lang w:bidi="ar"/>
              </w:rPr>
              <w:t>凸版印刷全部使用符合GB38507的水性和能量固化油墨，挥发性有机物含量符合标准要求</w:t>
            </w:r>
            <w:r>
              <w:rPr>
                <w:rFonts w:hint="eastAsia" w:ascii="仿宋_GB2312" w:hAnsi="仿宋_GB2312" w:eastAsia="仿宋_GB2312" w:cs="仿宋_GB2312"/>
                <w:color w:val="000000"/>
                <w:kern w:val="0"/>
                <w:sz w:val="18"/>
                <w:szCs w:val="18"/>
                <w:highlight w:val="none"/>
                <w:lang w:eastAsia="zh-CN" w:bidi="ar"/>
              </w:rPr>
              <w:t>；</w:t>
            </w:r>
          </w:p>
          <w:p>
            <w:pPr>
              <w:widowControl/>
              <w:spacing w:line="22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3</w:t>
            </w:r>
            <w:r>
              <w:rPr>
                <w:rFonts w:hint="eastAsia" w:ascii="仿宋_GB2312" w:hAnsi="仿宋_GB2312" w:eastAsia="仿宋_GB2312" w:cs="仿宋_GB2312"/>
                <w:color w:val="000000"/>
                <w:kern w:val="0"/>
                <w:sz w:val="18"/>
                <w:szCs w:val="18"/>
                <w:highlight w:val="none"/>
                <w:lang w:val="en-US" w:eastAsia="zh-CN" w:bidi="ar"/>
              </w:rPr>
              <w:t>.</w:t>
            </w:r>
            <w:r>
              <w:rPr>
                <w:rFonts w:hint="eastAsia" w:ascii="仿宋_GB2312" w:hAnsi="仿宋_GB2312" w:eastAsia="仿宋_GB2312" w:cs="仿宋_GB2312"/>
                <w:color w:val="000000"/>
                <w:kern w:val="0"/>
                <w:sz w:val="18"/>
                <w:szCs w:val="18"/>
                <w:highlight w:val="none"/>
                <w:lang w:bidi="ar"/>
              </w:rPr>
              <w:t>数字印刷喷墨油墨水性、能量固化油墨符合GB38507限值要求</w:t>
            </w:r>
          </w:p>
        </w:tc>
        <w:tc>
          <w:tcPr>
            <w:tcW w:w="17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left"/>
              <w:textAlignment w:val="center"/>
              <w:rPr>
                <w:rFonts w:hint="eastAsia" w:ascii="仿宋_GB2312" w:hAnsi="仿宋_GB2312" w:eastAsia="仿宋_GB2312" w:cs="仿宋_GB2312"/>
                <w:color w:val="000000"/>
                <w:kern w:val="0"/>
                <w:sz w:val="18"/>
                <w:szCs w:val="18"/>
                <w:highlight w:val="none"/>
                <w:lang w:eastAsia="zh-CN" w:bidi="ar"/>
              </w:rPr>
            </w:pPr>
            <w:r>
              <w:rPr>
                <w:rFonts w:hint="eastAsia" w:ascii="仿宋_GB2312" w:hAnsi="仿宋_GB2312" w:eastAsia="仿宋_GB2312" w:cs="仿宋_GB2312"/>
                <w:color w:val="000000"/>
                <w:kern w:val="0"/>
                <w:sz w:val="18"/>
                <w:szCs w:val="18"/>
                <w:highlight w:val="none"/>
                <w:lang w:bidi="ar"/>
              </w:rPr>
              <w:t>1</w:t>
            </w:r>
            <w:r>
              <w:rPr>
                <w:rFonts w:hint="eastAsia" w:ascii="仿宋_GB2312" w:hAnsi="仿宋_GB2312" w:eastAsia="仿宋_GB2312" w:cs="仿宋_GB2312"/>
                <w:color w:val="000000"/>
                <w:kern w:val="0"/>
                <w:sz w:val="18"/>
                <w:szCs w:val="18"/>
                <w:highlight w:val="none"/>
                <w:lang w:val="en-US" w:eastAsia="zh-CN" w:bidi="ar"/>
              </w:rPr>
              <w:t>.</w:t>
            </w:r>
            <w:r>
              <w:rPr>
                <w:rFonts w:hint="eastAsia" w:ascii="仿宋_GB2312" w:hAnsi="仿宋_GB2312" w:eastAsia="仿宋_GB2312" w:cs="仿宋_GB2312"/>
                <w:color w:val="000000"/>
                <w:kern w:val="0"/>
                <w:sz w:val="18"/>
                <w:szCs w:val="18"/>
                <w:highlight w:val="none"/>
                <w:lang w:bidi="ar"/>
              </w:rPr>
              <w:t>平板印刷不含有CY/T130.1-2015表1物质</w:t>
            </w:r>
            <w:r>
              <w:rPr>
                <w:rFonts w:hint="eastAsia" w:ascii="仿宋_GB2312" w:hAnsi="仿宋_GB2312" w:eastAsia="仿宋_GB2312" w:cs="仿宋_GB2312"/>
                <w:color w:val="000000"/>
                <w:kern w:val="0"/>
                <w:sz w:val="18"/>
                <w:szCs w:val="18"/>
                <w:highlight w:val="none"/>
                <w:lang w:eastAsia="zh-CN" w:bidi="ar"/>
              </w:rPr>
              <w:t>；</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2</w:t>
            </w:r>
            <w:r>
              <w:rPr>
                <w:rFonts w:hint="eastAsia" w:ascii="仿宋_GB2312" w:hAnsi="仿宋_GB2312" w:eastAsia="仿宋_GB2312" w:cs="仿宋_GB2312"/>
                <w:color w:val="000000"/>
                <w:kern w:val="0"/>
                <w:sz w:val="18"/>
                <w:szCs w:val="18"/>
                <w:highlight w:val="none"/>
                <w:lang w:val="en-US" w:eastAsia="zh-CN" w:bidi="ar"/>
              </w:rPr>
              <w:t>.</w:t>
            </w:r>
            <w:r>
              <w:rPr>
                <w:rFonts w:hint="eastAsia" w:ascii="仿宋_GB2312" w:hAnsi="仿宋_GB2312" w:eastAsia="仿宋_GB2312" w:cs="仿宋_GB2312"/>
                <w:color w:val="000000"/>
                <w:kern w:val="0"/>
                <w:sz w:val="18"/>
                <w:szCs w:val="18"/>
                <w:highlight w:val="none"/>
                <w:lang w:bidi="ar"/>
              </w:rPr>
              <w:t>凸版印刷使用符合GB38507的水性和能量固化油墨</w:t>
            </w:r>
            <w:r>
              <w:rPr>
                <w:rFonts w:hint="eastAsia" w:ascii="仿宋_GB2312" w:hAnsi="仿宋_GB2312" w:eastAsia="仿宋_GB2312" w:cs="仿宋_GB2312"/>
                <w:color w:val="000000"/>
                <w:kern w:val="0"/>
                <w:sz w:val="18"/>
                <w:szCs w:val="18"/>
                <w:highlight w:val="none"/>
                <w:lang w:eastAsia="zh-CN" w:bidi="ar"/>
              </w:rPr>
              <w:t>；</w:t>
            </w:r>
          </w:p>
          <w:p>
            <w:pPr>
              <w:widowControl/>
              <w:spacing w:line="22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3</w:t>
            </w:r>
            <w:r>
              <w:rPr>
                <w:rFonts w:hint="eastAsia" w:ascii="仿宋_GB2312" w:hAnsi="仿宋_GB2312" w:eastAsia="仿宋_GB2312" w:cs="仿宋_GB2312"/>
                <w:color w:val="000000"/>
                <w:kern w:val="0"/>
                <w:sz w:val="18"/>
                <w:szCs w:val="18"/>
                <w:highlight w:val="none"/>
                <w:lang w:val="en-US" w:eastAsia="zh-CN" w:bidi="ar"/>
              </w:rPr>
              <w:t>.</w:t>
            </w:r>
            <w:r>
              <w:rPr>
                <w:rFonts w:hint="eastAsia" w:ascii="仿宋_GB2312" w:hAnsi="仿宋_GB2312" w:eastAsia="仿宋_GB2312" w:cs="仿宋_GB2312"/>
                <w:color w:val="000000"/>
                <w:kern w:val="0"/>
                <w:sz w:val="18"/>
                <w:szCs w:val="18"/>
                <w:highlight w:val="none"/>
                <w:lang w:bidi="ar"/>
              </w:rPr>
              <w:t>数字印刷使用符合GB38507的水性和能量固化油墨</w:t>
            </w:r>
          </w:p>
        </w:tc>
        <w:tc>
          <w:tcPr>
            <w:tcW w:w="1053" w:type="dxa"/>
            <w:vMerge w:val="restart"/>
            <w:tcBorders>
              <w:top w:val="single" w:color="000000" w:sz="4" w:space="0"/>
              <w:left w:val="single" w:color="000000" w:sz="4" w:space="0"/>
              <w:right w:val="single" w:color="000000" w:sz="4" w:space="0"/>
            </w:tcBorders>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企业提供原</w:t>
            </w:r>
            <w:r>
              <w:rPr>
                <w:rFonts w:hint="eastAsia" w:ascii="仿宋_GB2312" w:hAnsi="仿宋_GB2312" w:eastAsia="仿宋_GB2312" w:cs="仿宋_GB2312"/>
                <w:color w:val="000000"/>
                <w:kern w:val="0"/>
                <w:sz w:val="18"/>
                <w:szCs w:val="18"/>
                <w:highlight w:val="none"/>
                <w:lang w:eastAsia="zh-CN" w:bidi="ar"/>
              </w:rPr>
              <w:t>辅</w:t>
            </w:r>
            <w:r>
              <w:rPr>
                <w:rFonts w:hint="eastAsia" w:ascii="仿宋_GB2312" w:hAnsi="仿宋_GB2312" w:eastAsia="仿宋_GB2312" w:cs="仿宋_GB2312"/>
                <w:color w:val="000000"/>
                <w:kern w:val="0"/>
                <w:sz w:val="18"/>
                <w:szCs w:val="18"/>
                <w:highlight w:val="none"/>
                <w:lang w:bidi="ar"/>
              </w:rPr>
              <w:t>材料明细、VOCs成分检测报告和核算报告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5" w:hRule="atLeast"/>
          <w:jc w:val="center"/>
        </w:trPr>
        <w:tc>
          <w:tcPr>
            <w:tcW w:w="547" w:type="dxa"/>
            <w:vMerge w:val="continue"/>
            <w:tcBorders>
              <w:left w:val="single" w:color="000000" w:sz="4" w:space="0"/>
              <w:right w:val="single" w:color="000000" w:sz="4" w:space="0"/>
            </w:tcBorders>
            <w:noWrap w:val="0"/>
            <w:vAlign w:val="center"/>
          </w:tcPr>
          <w:p>
            <w:pPr>
              <w:spacing w:line="240" w:lineRule="exact"/>
              <w:jc w:val="center"/>
              <w:rPr>
                <w:rFonts w:hint="eastAsia" w:ascii="仿宋_GB2312" w:hAnsi="仿宋_GB2312" w:eastAsia="仿宋_GB2312" w:cs="仿宋_GB2312"/>
                <w:color w:val="000000"/>
                <w:sz w:val="18"/>
                <w:szCs w:val="18"/>
                <w:highlight w:val="none"/>
              </w:rPr>
            </w:pPr>
          </w:p>
        </w:tc>
        <w:tc>
          <w:tcPr>
            <w:tcW w:w="568" w:type="dxa"/>
            <w:vMerge w:val="continue"/>
            <w:tcBorders>
              <w:left w:val="single" w:color="000000" w:sz="4" w:space="0"/>
              <w:right w:val="single" w:color="000000" w:sz="4" w:space="0"/>
            </w:tcBorders>
            <w:noWrap w:val="0"/>
            <w:vAlign w:val="center"/>
          </w:tcPr>
          <w:p>
            <w:pPr>
              <w:spacing w:line="240" w:lineRule="exact"/>
              <w:jc w:val="center"/>
              <w:rPr>
                <w:rFonts w:hint="eastAsia" w:ascii="仿宋_GB2312" w:hAnsi="仿宋_GB2312" w:eastAsia="仿宋_GB2312" w:cs="仿宋_GB2312"/>
                <w:color w:val="000000"/>
                <w:sz w:val="18"/>
                <w:szCs w:val="18"/>
                <w:highlight w:val="none"/>
              </w:rPr>
            </w:pPr>
          </w:p>
        </w:tc>
        <w:tc>
          <w:tcPr>
            <w:tcW w:w="961" w:type="dxa"/>
            <w:tcBorders>
              <w:top w:val="single" w:color="000000" w:sz="4" w:space="0"/>
              <w:left w:val="single" w:color="000000" w:sz="4" w:space="0"/>
              <w:bottom w:val="single" w:color="000000" w:sz="4" w:space="0"/>
              <w:right w:val="nil"/>
            </w:tcBorders>
            <w:noWrap w:val="0"/>
            <w:vAlign w:val="center"/>
          </w:tcPr>
          <w:p>
            <w:pPr>
              <w:widowControl/>
              <w:spacing w:line="220" w:lineRule="exact"/>
              <w:jc w:val="center"/>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橡皮布</w:t>
            </w:r>
          </w:p>
        </w:tc>
        <w:tc>
          <w:tcPr>
            <w:tcW w:w="3101" w:type="dxa"/>
            <w:tcBorders>
              <w:top w:val="single" w:color="000000" w:sz="4" w:space="0"/>
              <w:left w:val="single" w:color="000000" w:sz="4" w:space="0"/>
              <w:bottom w:val="single" w:color="000000" w:sz="4" w:space="0"/>
              <w:right w:val="nil"/>
            </w:tcBorders>
            <w:noWrap w:val="0"/>
            <w:vAlign w:val="center"/>
          </w:tcPr>
          <w:p>
            <w:pPr>
              <w:widowControl/>
              <w:spacing w:line="22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《绿色印刷材料胶印橡皮布》（CY/T228）</w:t>
            </w:r>
          </w:p>
        </w:tc>
        <w:tc>
          <w:tcPr>
            <w:tcW w:w="330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有害物质含量符合CY/T228的橡皮布比例100%，且不使用橡皮布还原剂</w:t>
            </w:r>
          </w:p>
        </w:tc>
        <w:tc>
          <w:tcPr>
            <w:tcW w:w="32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有害物质含量符合CY/T228的橡皮布比例≥60%</w:t>
            </w:r>
          </w:p>
        </w:tc>
        <w:tc>
          <w:tcPr>
            <w:tcW w:w="17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left"/>
              <w:textAlignment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lang w:bidi="ar"/>
              </w:rPr>
              <w:t>使用有害物质含量符合CY/T228的橡皮布</w:t>
            </w:r>
          </w:p>
        </w:tc>
        <w:tc>
          <w:tcPr>
            <w:tcW w:w="1053" w:type="dxa"/>
            <w:vMerge w:val="continue"/>
            <w:tcBorders>
              <w:left w:val="single" w:color="000000" w:sz="4" w:space="0"/>
              <w:right w:val="single" w:color="000000" w:sz="4" w:space="0"/>
            </w:tcBorders>
            <w:noWrap w:val="0"/>
            <w:vAlign w:val="center"/>
          </w:tcPr>
          <w:p>
            <w:pPr>
              <w:spacing w:line="220" w:lineRule="exact"/>
              <w:jc w:val="left"/>
              <w:textAlignment w:val="center"/>
              <w:rPr>
                <w:rFonts w:hint="eastAsia" w:ascii="仿宋_GB2312" w:hAnsi="仿宋_GB2312" w:eastAsia="仿宋_GB2312" w:cs="仿宋_GB2312"/>
                <w:color w:val="000000"/>
                <w:kern w:val="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0" w:hRule="atLeast"/>
          <w:jc w:val="center"/>
        </w:trPr>
        <w:tc>
          <w:tcPr>
            <w:tcW w:w="547" w:type="dxa"/>
            <w:vMerge w:val="continue"/>
            <w:tcBorders>
              <w:left w:val="single" w:color="000000" w:sz="4" w:space="0"/>
              <w:right w:val="single" w:color="000000" w:sz="4" w:space="0"/>
            </w:tcBorders>
            <w:noWrap w:val="0"/>
            <w:vAlign w:val="center"/>
          </w:tcPr>
          <w:p>
            <w:pPr>
              <w:spacing w:line="240" w:lineRule="exact"/>
              <w:jc w:val="center"/>
              <w:rPr>
                <w:rFonts w:hint="eastAsia" w:ascii="仿宋_GB2312" w:hAnsi="仿宋_GB2312" w:eastAsia="仿宋_GB2312" w:cs="仿宋_GB2312"/>
                <w:color w:val="000000"/>
                <w:sz w:val="18"/>
                <w:szCs w:val="18"/>
                <w:highlight w:val="none"/>
              </w:rPr>
            </w:pPr>
          </w:p>
        </w:tc>
        <w:tc>
          <w:tcPr>
            <w:tcW w:w="568" w:type="dxa"/>
            <w:vMerge w:val="continue"/>
            <w:tcBorders>
              <w:left w:val="single" w:color="000000" w:sz="4" w:space="0"/>
              <w:right w:val="single" w:color="000000" w:sz="4" w:space="0"/>
            </w:tcBorders>
            <w:noWrap w:val="0"/>
            <w:vAlign w:val="center"/>
          </w:tcPr>
          <w:p>
            <w:pPr>
              <w:spacing w:line="240" w:lineRule="exact"/>
              <w:jc w:val="center"/>
              <w:rPr>
                <w:rFonts w:hint="eastAsia" w:ascii="仿宋_GB2312" w:hAnsi="仿宋_GB2312" w:eastAsia="仿宋_GB2312" w:cs="仿宋_GB2312"/>
                <w:color w:val="000000"/>
                <w:sz w:val="18"/>
                <w:szCs w:val="18"/>
                <w:highlight w:val="none"/>
              </w:rPr>
            </w:pPr>
          </w:p>
        </w:tc>
        <w:tc>
          <w:tcPr>
            <w:tcW w:w="961" w:type="dxa"/>
            <w:tcBorders>
              <w:top w:val="single" w:color="000000" w:sz="4" w:space="0"/>
              <w:left w:val="single" w:color="000000" w:sz="4" w:space="0"/>
              <w:bottom w:val="single" w:color="000000" w:sz="4" w:space="0"/>
              <w:right w:val="nil"/>
            </w:tcBorders>
            <w:noWrap w:val="0"/>
            <w:vAlign w:val="center"/>
          </w:tcPr>
          <w:p>
            <w:pPr>
              <w:widowControl/>
              <w:spacing w:line="220" w:lineRule="exact"/>
              <w:jc w:val="center"/>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清洗剂</w:t>
            </w:r>
          </w:p>
        </w:tc>
        <w:tc>
          <w:tcPr>
            <w:tcW w:w="3101" w:type="dxa"/>
            <w:tcBorders>
              <w:top w:val="single" w:color="000000" w:sz="4" w:space="0"/>
              <w:left w:val="single" w:color="000000" w:sz="4" w:space="0"/>
              <w:bottom w:val="single" w:color="000000" w:sz="4" w:space="0"/>
              <w:right w:val="nil"/>
            </w:tcBorders>
            <w:noWrap w:val="0"/>
            <w:vAlign w:val="center"/>
          </w:tcPr>
          <w:p>
            <w:pPr>
              <w:widowControl/>
              <w:spacing w:line="22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《清洗剂挥发性有机物含量限值》（GB38508）</w:t>
            </w:r>
          </w:p>
        </w:tc>
        <w:tc>
          <w:tcPr>
            <w:tcW w:w="330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1</w:t>
            </w:r>
            <w:r>
              <w:rPr>
                <w:rFonts w:hint="eastAsia" w:ascii="仿宋_GB2312" w:hAnsi="仿宋_GB2312" w:eastAsia="仿宋_GB2312" w:cs="仿宋_GB2312"/>
                <w:color w:val="000000"/>
                <w:kern w:val="0"/>
                <w:sz w:val="18"/>
                <w:szCs w:val="18"/>
                <w:highlight w:val="none"/>
                <w:lang w:val="en-US" w:eastAsia="zh-CN" w:bidi="ar"/>
              </w:rPr>
              <w:t>.</w:t>
            </w:r>
            <w:r>
              <w:rPr>
                <w:rFonts w:hint="eastAsia" w:ascii="仿宋_GB2312" w:hAnsi="仿宋_GB2312" w:eastAsia="仿宋_GB2312" w:cs="仿宋_GB2312"/>
                <w:color w:val="000000"/>
                <w:kern w:val="0"/>
                <w:sz w:val="18"/>
                <w:szCs w:val="18"/>
                <w:highlight w:val="none"/>
                <w:lang w:bidi="ar"/>
              </w:rPr>
              <w:t>平板印刷符合GB38508的低VOCs含量清洗剂使用比例100%，人工补偿清洗中预浸无纺布使用比例≥70%；</w:t>
            </w:r>
          </w:p>
          <w:p>
            <w:pPr>
              <w:widowControl/>
              <w:spacing w:line="220" w:lineRule="exact"/>
              <w:jc w:val="left"/>
              <w:textAlignment w:val="center"/>
              <w:rPr>
                <w:rFonts w:hint="eastAsia" w:ascii="仿宋_GB2312" w:hAnsi="仿宋_GB2312" w:eastAsia="仿宋_GB2312" w:cs="仿宋_GB2312"/>
                <w:color w:val="000000"/>
                <w:kern w:val="0"/>
                <w:sz w:val="18"/>
                <w:szCs w:val="18"/>
                <w:highlight w:val="none"/>
                <w:lang w:eastAsia="zh-CN" w:bidi="ar"/>
              </w:rPr>
            </w:pPr>
            <w:r>
              <w:rPr>
                <w:rFonts w:hint="eastAsia" w:ascii="仿宋_GB2312" w:hAnsi="仿宋_GB2312" w:eastAsia="仿宋_GB2312" w:cs="仿宋_GB2312"/>
                <w:color w:val="000000"/>
                <w:kern w:val="0"/>
                <w:sz w:val="18"/>
                <w:szCs w:val="18"/>
                <w:highlight w:val="none"/>
                <w:lang w:bidi="ar"/>
              </w:rPr>
              <w:t>2</w:t>
            </w:r>
            <w:r>
              <w:rPr>
                <w:rFonts w:hint="eastAsia" w:ascii="仿宋_GB2312" w:hAnsi="仿宋_GB2312" w:eastAsia="仿宋_GB2312" w:cs="仿宋_GB2312"/>
                <w:color w:val="000000"/>
                <w:kern w:val="0"/>
                <w:sz w:val="18"/>
                <w:szCs w:val="18"/>
                <w:highlight w:val="none"/>
                <w:lang w:val="en-US" w:eastAsia="zh-CN" w:bidi="ar"/>
              </w:rPr>
              <w:t>.</w:t>
            </w:r>
            <w:r>
              <w:rPr>
                <w:rFonts w:hint="eastAsia" w:ascii="仿宋_GB2312" w:hAnsi="仿宋_GB2312" w:eastAsia="仿宋_GB2312" w:cs="仿宋_GB2312"/>
                <w:color w:val="000000"/>
                <w:kern w:val="0"/>
                <w:sz w:val="18"/>
                <w:szCs w:val="18"/>
                <w:highlight w:val="none"/>
                <w:lang w:bidi="ar"/>
              </w:rPr>
              <w:t>凸版印刷符合GB38508的水基清洗剂使用比例100%</w:t>
            </w:r>
            <w:r>
              <w:rPr>
                <w:rFonts w:hint="eastAsia" w:ascii="仿宋_GB2312" w:hAnsi="仿宋_GB2312" w:eastAsia="仿宋_GB2312" w:cs="仿宋_GB2312"/>
                <w:color w:val="000000"/>
                <w:kern w:val="0"/>
                <w:sz w:val="18"/>
                <w:szCs w:val="18"/>
                <w:highlight w:val="none"/>
                <w:lang w:eastAsia="zh-CN" w:bidi="ar"/>
              </w:rPr>
              <w:t>；</w:t>
            </w:r>
          </w:p>
          <w:p>
            <w:pPr>
              <w:widowControl/>
              <w:spacing w:line="22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3.数字印刷符合GB38508的水基清洗剂使用比例100%</w:t>
            </w:r>
          </w:p>
        </w:tc>
        <w:tc>
          <w:tcPr>
            <w:tcW w:w="32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1</w:t>
            </w:r>
            <w:r>
              <w:rPr>
                <w:rFonts w:hint="eastAsia" w:ascii="仿宋_GB2312" w:hAnsi="仿宋_GB2312" w:eastAsia="仿宋_GB2312" w:cs="仿宋_GB2312"/>
                <w:color w:val="000000"/>
                <w:kern w:val="0"/>
                <w:sz w:val="18"/>
                <w:szCs w:val="18"/>
                <w:highlight w:val="none"/>
                <w:lang w:val="en-US" w:eastAsia="zh-CN" w:bidi="ar"/>
              </w:rPr>
              <w:t>.</w:t>
            </w:r>
            <w:r>
              <w:rPr>
                <w:rFonts w:hint="eastAsia" w:ascii="仿宋_GB2312" w:hAnsi="仿宋_GB2312" w:eastAsia="仿宋_GB2312" w:cs="仿宋_GB2312"/>
                <w:color w:val="000000"/>
                <w:kern w:val="0"/>
                <w:sz w:val="18"/>
                <w:szCs w:val="18"/>
                <w:highlight w:val="none"/>
                <w:lang w:bidi="ar"/>
              </w:rPr>
              <w:t>平板印刷符合GB38508的水基、低</w:t>
            </w:r>
          </w:p>
          <w:p>
            <w:pPr>
              <w:widowControl/>
              <w:spacing w:line="22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VOCs含量半水基、半水基清洗剂比例100%，人工补偿清洗中预浸无纺布使用比例≥30%；</w:t>
            </w:r>
          </w:p>
          <w:p>
            <w:pPr>
              <w:widowControl/>
              <w:spacing w:line="220" w:lineRule="exact"/>
              <w:jc w:val="left"/>
              <w:textAlignment w:val="center"/>
              <w:rPr>
                <w:rFonts w:hint="eastAsia" w:ascii="仿宋_GB2312" w:hAnsi="仿宋_GB2312" w:eastAsia="仿宋_GB2312" w:cs="仿宋_GB2312"/>
                <w:color w:val="000000"/>
                <w:kern w:val="0"/>
                <w:sz w:val="18"/>
                <w:szCs w:val="18"/>
                <w:highlight w:val="none"/>
                <w:lang w:eastAsia="zh-CN" w:bidi="ar"/>
              </w:rPr>
            </w:pPr>
            <w:r>
              <w:rPr>
                <w:rFonts w:hint="eastAsia" w:ascii="仿宋_GB2312" w:hAnsi="仿宋_GB2312" w:eastAsia="仿宋_GB2312" w:cs="仿宋_GB2312"/>
                <w:color w:val="000000"/>
                <w:kern w:val="0"/>
                <w:sz w:val="18"/>
                <w:szCs w:val="18"/>
                <w:highlight w:val="none"/>
                <w:lang w:bidi="ar"/>
              </w:rPr>
              <w:t>2</w:t>
            </w:r>
            <w:r>
              <w:rPr>
                <w:rFonts w:hint="eastAsia" w:ascii="仿宋_GB2312" w:hAnsi="仿宋_GB2312" w:eastAsia="仿宋_GB2312" w:cs="仿宋_GB2312"/>
                <w:color w:val="000000"/>
                <w:kern w:val="0"/>
                <w:sz w:val="18"/>
                <w:szCs w:val="18"/>
                <w:highlight w:val="none"/>
                <w:lang w:val="en-US" w:eastAsia="zh-CN" w:bidi="ar"/>
              </w:rPr>
              <w:t>.</w:t>
            </w:r>
            <w:r>
              <w:rPr>
                <w:rFonts w:hint="eastAsia" w:ascii="仿宋_GB2312" w:hAnsi="仿宋_GB2312" w:eastAsia="仿宋_GB2312" w:cs="仿宋_GB2312"/>
                <w:color w:val="000000"/>
                <w:kern w:val="0"/>
                <w:sz w:val="18"/>
                <w:szCs w:val="18"/>
                <w:highlight w:val="none"/>
                <w:lang w:bidi="ar"/>
              </w:rPr>
              <w:t>凸版印刷符合GB38508的半水基、水基清洗剂比例100%</w:t>
            </w:r>
            <w:r>
              <w:rPr>
                <w:rFonts w:hint="eastAsia" w:ascii="仿宋_GB2312" w:hAnsi="仿宋_GB2312" w:eastAsia="仿宋_GB2312" w:cs="仿宋_GB2312"/>
                <w:color w:val="000000"/>
                <w:kern w:val="0"/>
                <w:sz w:val="18"/>
                <w:szCs w:val="18"/>
                <w:highlight w:val="none"/>
                <w:lang w:eastAsia="zh-CN" w:bidi="ar"/>
              </w:rPr>
              <w:t>；</w:t>
            </w:r>
          </w:p>
          <w:p>
            <w:pPr>
              <w:widowControl/>
              <w:spacing w:line="22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3</w:t>
            </w:r>
            <w:r>
              <w:rPr>
                <w:rFonts w:hint="eastAsia" w:ascii="仿宋_GB2312" w:hAnsi="仿宋_GB2312" w:eastAsia="仿宋_GB2312" w:cs="仿宋_GB2312"/>
                <w:color w:val="000000"/>
                <w:kern w:val="0"/>
                <w:sz w:val="18"/>
                <w:szCs w:val="18"/>
                <w:highlight w:val="none"/>
                <w:lang w:val="en-US" w:eastAsia="zh-CN" w:bidi="ar"/>
              </w:rPr>
              <w:t>.</w:t>
            </w:r>
            <w:r>
              <w:rPr>
                <w:rFonts w:hint="eastAsia" w:ascii="仿宋_GB2312" w:hAnsi="仿宋_GB2312" w:eastAsia="仿宋_GB2312" w:cs="仿宋_GB2312"/>
                <w:color w:val="000000"/>
                <w:kern w:val="0"/>
                <w:sz w:val="18"/>
                <w:szCs w:val="18"/>
                <w:highlight w:val="none"/>
                <w:lang w:bidi="ar"/>
              </w:rPr>
              <w:t>数字印刷符合GB38508的半水基、水基清洗剂比例100%</w:t>
            </w:r>
          </w:p>
        </w:tc>
        <w:tc>
          <w:tcPr>
            <w:tcW w:w="17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left"/>
              <w:textAlignment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lang w:bidi="ar"/>
              </w:rPr>
              <w:t>无强制要求</w:t>
            </w:r>
          </w:p>
        </w:tc>
        <w:tc>
          <w:tcPr>
            <w:tcW w:w="1053" w:type="dxa"/>
            <w:vMerge w:val="continue"/>
            <w:tcBorders>
              <w:left w:val="single" w:color="000000" w:sz="4" w:space="0"/>
              <w:right w:val="single" w:color="000000" w:sz="4" w:space="0"/>
            </w:tcBorders>
            <w:noWrap w:val="0"/>
            <w:vAlign w:val="center"/>
          </w:tcPr>
          <w:p>
            <w:pPr>
              <w:spacing w:line="220" w:lineRule="exact"/>
              <w:jc w:val="left"/>
              <w:textAlignment w:val="center"/>
              <w:rPr>
                <w:rFonts w:hint="eastAsia" w:ascii="仿宋_GB2312" w:hAnsi="仿宋_GB2312" w:eastAsia="仿宋_GB2312" w:cs="仿宋_GB2312"/>
                <w:color w:val="000000"/>
                <w:kern w:val="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jc w:val="center"/>
        </w:trPr>
        <w:tc>
          <w:tcPr>
            <w:tcW w:w="547" w:type="dxa"/>
            <w:vMerge w:val="continue"/>
            <w:tcBorders>
              <w:left w:val="single" w:color="000000" w:sz="4" w:space="0"/>
              <w:right w:val="single" w:color="000000" w:sz="4" w:space="0"/>
            </w:tcBorders>
            <w:noWrap w:val="0"/>
            <w:vAlign w:val="center"/>
          </w:tcPr>
          <w:p>
            <w:pPr>
              <w:spacing w:line="240" w:lineRule="exact"/>
              <w:jc w:val="center"/>
              <w:rPr>
                <w:rFonts w:hint="eastAsia" w:ascii="仿宋_GB2312" w:hAnsi="仿宋_GB2312" w:eastAsia="仿宋_GB2312" w:cs="仿宋_GB2312"/>
                <w:color w:val="000000"/>
                <w:sz w:val="18"/>
                <w:szCs w:val="18"/>
                <w:highlight w:val="none"/>
              </w:rPr>
            </w:pPr>
          </w:p>
        </w:tc>
        <w:tc>
          <w:tcPr>
            <w:tcW w:w="568" w:type="dxa"/>
            <w:vMerge w:val="continue"/>
            <w:tcBorders>
              <w:left w:val="single" w:color="000000" w:sz="4" w:space="0"/>
              <w:right w:val="single" w:color="000000" w:sz="4" w:space="0"/>
            </w:tcBorders>
            <w:noWrap w:val="0"/>
            <w:vAlign w:val="center"/>
          </w:tcPr>
          <w:p>
            <w:pPr>
              <w:spacing w:line="240" w:lineRule="exact"/>
              <w:jc w:val="center"/>
              <w:rPr>
                <w:rFonts w:hint="eastAsia" w:ascii="仿宋_GB2312" w:hAnsi="仿宋_GB2312" w:eastAsia="仿宋_GB2312" w:cs="仿宋_GB2312"/>
                <w:color w:val="000000"/>
                <w:sz w:val="18"/>
                <w:szCs w:val="18"/>
                <w:highlight w:val="none"/>
              </w:rPr>
            </w:pPr>
          </w:p>
        </w:tc>
        <w:tc>
          <w:tcPr>
            <w:tcW w:w="961" w:type="dxa"/>
            <w:tcBorders>
              <w:top w:val="single" w:color="000000" w:sz="4" w:space="0"/>
              <w:left w:val="single" w:color="000000" w:sz="4" w:space="0"/>
              <w:bottom w:val="single" w:color="000000" w:sz="4" w:space="0"/>
              <w:right w:val="nil"/>
            </w:tcBorders>
            <w:noWrap w:val="0"/>
            <w:vAlign w:val="center"/>
          </w:tcPr>
          <w:p>
            <w:pPr>
              <w:widowControl/>
              <w:spacing w:line="220" w:lineRule="exact"/>
              <w:jc w:val="center"/>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润版液</w:t>
            </w:r>
          </w:p>
        </w:tc>
        <w:tc>
          <w:tcPr>
            <w:tcW w:w="31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《印刷业挥发性有机物排放标准》（DB11</w:t>
            </w:r>
            <w:r>
              <w:rPr>
                <w:rFonts w:ascii="仿宋_GB2312" w:hAnsi="仿宋_GB2312" w:eastAsia="仿宋_GB2312" w:cs="仿宋_GB2312"/>
                <w:color w:val="000000"/>
                <w:kern w:val="0"/>
                <w:sz w:val="18"/>
                <w:szCs w:val="18"/>
                <w:highlight w:val="none"/>
                <w:lang w:val="en" w:bidi="ar"/>
              </w:rPr>
              <w:t>/</w:t>
            </w:r>
            <w:r>
              <w:rPr>
                <w:rFonts w:hint="eastAsia" w:ascii="仿宋_GB2312" w:hAnsi="仿宋_GB2312" w:eastAsia="仿宋_GB2312" w:cs="仿宋_GB2312"/>
                <w:color w:val="000000"/>
                <w:kern w:val="0"/>
                <w:sz w:val="18"/>
                <w:szCs w:val="18"/>
                <w:highlight w:val="none"/>
                <w:lang w:bidi="ar"/>
              </w:rPr>
              <w:t>1201）</w:t>
            </w:r>
          </w:p>
        </w:tc>
        <w:tc>
          <w:tcPr>
            <w:tcW w:w="330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left"/>
              <w:textAlignment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lang w:bidi="ar"/>
              </w:rPr>
              <w:t>即用状态润版液VOCs含量≤1%</w:t>
            </w:r>
          </w:p>
        </w:tc>
        <w:tc>
          <w:tcPr>
            <w:tcW w:w="32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left"/>
              <w:textAlignment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lang w:bidi="ar"/>
              </w:rPr>
              <w:t>即用状态润版液VOCs含量≤2%</w:t>
            </w:r>
          </w:p>
        </w:tc>
        <w:tc>
          <w:tcPr>
            <w:tcW w:w="17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left"/>
              <w:textAlignment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lang w:bidi="ar"/>
              </w:rPr>
              <w:t>即用状态的润版液VOCs含量应≤3%</w:t>
            </w:r>
          </w:p>
        </w:tc>
        <w:tc>
          <w:tcPr>
            <w:tcW w:w="1053" w:type="dxa"/>
            <w:vMerge w:val="continue"/>
            <w:tcBorders>
              <w:left w:val="single" w:color="000000" w:sz="4" w:space="0"/>
              <w:right w:val="single" w:color="000000" w:sz="4" w:space="0"/>
            </w:tcBorders>
            <w:noWrap w:val="0"/>
            <w:vAlign w:val="center"/>
          </w:tcPr>
          <w:p>
            <w:pPr>
              <w:spacing w:line="220" w:lineRule="exact"/>
              <w:jc w:val="left"/>
              <w:textAlignment w:val="center"/>
              <w:rPr>
                <w:rFonts w:hint="eastAsia" w:ascii="仿宋_GB2312" w:hAnsi="仿宋_GB2312" w:eastAsia="仿宋_GB2312" w:cs="仿宋_GB2312"/>
                <w:color w:val="000000"/>
                <w:kern w:val="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jc w:val="center"/>
        </w:trPr>
        <w:tc>
          <w:tcPr>
            <w:tcW w:w="547" w:type="dxa"/>
            <w:vMerge w:val="continue"/>
            <w:tcBorders>
              <w:left w:val="single" w:color="000000" w:sz="4" w:space="0"/>
              <w:right w:val="single" w:color="000000" w:sz="4" w:space="0"/>
            </w:tcBorders>
            <w:noWrap w:val="0"/>
            <w:vAlign w:val="center"/>
          </w:tcPr>
          <w:p>
            <w:pPr>
              <w:spacing w:line="240" w:lineRule="exact"/>
              <w:jc w:val="center"/>
              <w:rPr>
                <w:rFonts w:hint="eastAsia" w:ascii="仿宋_GB2312" w:hAnsi="仿宋_GB2312" w:eastAsia="仿宋_GB2312" w:cs="仿宋_GB2312"/>
                <w:color w:val="000000"/>
                <w:sz w:val="18"/>
                <w:szCs w:val="18"/>
                <w:highlight w:val="none"/>
              </w:rPr>
            </w:pPr>
          </w:p>
        </w:tc>
        <w:tc>
          <w:tcPr>
            <w:tcW w:w="568" w:type="dxa"/>
            <w:vMerge w:val="continue"/>
            <w:tcBorders>
              <w:left w:val="single" w:color="000000" w:sz="4" w:space="0"/>
              <w:right w:val="single" w:color="000000" w:sz="4" w:space="0"/>
            </w:tcBorders>
            <w:noWrap w:val="0"/>
            <w:vAlign w:val="center"/>
          </w:tcPr>
          <w:p>
            <w:pPr>
              <w:spacing w:line="240" w:lineRule="exact"/>
              <w:jc w:val="center"/>
              <w:rPr>
                <w:rFonts w:hint="eastAsia" w:ascii="仿宋_GB2312" w:hAnsi="仿宋_GB2312" w:eastAsia="仿宋_GB2312" w:cs="仿宋_GB2312"/>
                <w:color w:val="000000"/>
                <w:sz w:val="18"/>
                <w:szCs w:val="18"/>
                <w:highlight w:val="none"/>
              </w:rPr>
            </w:pPr>
          </w:p>
        </w:tc>
        <w:tc>
          <w:tcPr>
            <w:tcW w:w="961" w:type="dxa"/>
            <w:tcBorders>
              <w:top w:val="single" w:color="000000" w:sz="4" w:space="0"/>
              <w:left w:val="single" w:color="000000" w:sz="4" w:space="0"/>
              <w:bottom w:val="single" w:color="000000" w:sz="4" w:space="0"/>
              <w:right w:val="nil"/>
            </w:tcBorders>
            <w:noWrap w:val="0"/>
            <w:vAlign w:val="center"/>
          </w:tcPr>
          <w:p>
            <w:pPr>
              <w:widowControl/>
              <w:spacing w:line="220" w:lineRule="exact"/>
              <w:jc w:val="center"/>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胶粘剂</w:t>
            </w:r>
          </w:p>
        </w:tc>
        <w:tc>
          <w:tcPr>
            <w:tcW w:w="3101" w:type="dxa"/>
            <w:tcBorders>
              <w:top w:val="single" w:color="000000" w:sz="4" w:space="0"/>
              <w:left w:val="single" w:color="000000" w:sz="4" w:space="0"/>
              <w:bottom w:val="single" w:color="000000" w:sz="4" w:space="0"/>
              <w:right w:val="nil"/>
            </w:tcBorders>
            <w:noWrap w:val="0"/>
            <w:vAlign w:val="center"/>
          </w:tcPr>
          <w:p>
            <w:pPr>
              <w:widowControl/>
              <w:spacing w:line="22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《胶粘剂挥发性有机化合物限量》（GB33372）</w:t>
            </w:r>
          </w:p>
        </w:tc>
        <w:tc>
          <w:tcPr>
            <w:tcW w:w="8299"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rPr>
              <w:t>VOCs含量符合GB33372水基型、本体型的要求</w:t>
            </w:r>
          </w:p>
        </w:tc>
        <w:tc>
          <w:tcPr>
            <w:tcW w:w="1053" w:type="dxa"/>
            <w:vMerge w:val="continue"/>
            <w:tcBorders>
              <w:left w:val="single" w:color="000000" w:sz="4" w:space="0"/>
              <w:right w:val="single" w:color="000000" w:sz="4" w:space="0"/>
            </w:tcBorders>
            <w:noWrap w:val="0"/>
            <w:vAlign w:val="center"/>
          </w:tcPr>
          <w:p>
            <w:pPr>
              <w:spacing w:line="240" w:lineRule="exact"/>
              <w:jc w:val="left"/>
              <w:rPr>
                <w:rFonts w:hint="eastAsia" w:ascii="仿宋_GB2312" w:hAnsi="仿宋_GB2312" w:eastAsia="仿宋_GB2312" w:cs="仿宋_GB2312"/>
                <w:color w:val="00000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1" w:hRule="atLeast"/>
          <w:jc w:val="center"/>
        </w:trPr>
        <w:tc>
          <w:tcPr>
            <w:tcW w:w="547" w:type="dxa"/>
            <w:vMerge w:val="continue"/>
            <w:tcBorders>
              <w:left w:val="single" w:color="000000" w:sz="4" w:space="0"/>
              <w:right w:val="single" w:color="000000" w:sz="4" w:space="0"/>
            </w:tcBorders>
            <w:noWrap w:val="0"/>
            <w:vAlign w:val="center"/>
          </w:tcPr>
          <w:p>
            <w:pPr>
              <w:spacing w:line="240" w:lineRule="exact"/>
              <w:jc w:val="center"/>
              <w:rPr>
                <w:rFonts w:hint="eastAsia" w:ascii="仿宋_GB2312" w:hAnsi="仿宋_GB2312" w:eastAsia="仿宋_GB2312" w:cs="仿宋_GB2312"/>
                <w:color w:val="000000"/>
                <w:sz w:val="18"/>
                <w:szCs w:val="18"/>
                <w:highlight w:val="none"/>
              </w:rPr>
            </w:pPr>
          </w:p>
        </w:tc>
        <w:tc>
          <w:tcPr>
            <w:tcW w:w="568" w:type="dxa"/>
            <w:vMerge w:val="continue"/>
            <w:tcBorders>
              <w:left w:val="single" w:color="000000" w:sz="4" w:space="0"/>
              <w:right w:val="single" w:color="000000" w:sz="4" w:space="0"/>
            </w:tcBorders>
            <w:noWrap w:val="0"/>
            <w:vAlign w:val="center"/>
          </w:tcPr>
          <w:p>
            <w:pPr>
              <w:spacing w:line="240" w:lineRule="exact"/>
              <w:jc w:val="center"/>
              <w:rPr>
                <w:rFonts w:hint="eastAsia" w:ascii="仿宋_GB2312" w:hAnsi="仿宋_GB2312" w:eastAsia="仿宋_GB2312" w:cs="仿宋_GB2312"/>
                <w:color w:val="000000"/>
                <w:sz w:val="18"/>
                <w:szCs w:val="18"/>
                <w:highlight w:val="none"/>
              </w:rPr>
            </w:pPr>
          </w:p>
        </w:tc>
        <w:tc>
          <w:tcPr>
            <w:tcW w:w="961" w:type="dxa"/>
            <w:tcBorders>
              <w:top w:val="single" w:color="000000" w:sz="4" w:space="0"/>
              <w:left w:val="single" w:color="000000" w:sz="4" w:space="0"/>
              <w:bottom w:val="single" w:color="000000" w:sz="4" w:space="0"/>
              <w:right w:val="nil"/>
            </w:tcBorders>
            <w:noWrap w:val="0"/>
            <w:vAlign w:val="center"/>
          </w:tcPr>
          <w:p>
            <w:pPr>
              <w:widowControl/>
              <w:spacing w:line="220" w:lineRule="exact"/>
              <w:jc w:val="center"/>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光油</w:t>
            </w:r>
          </w:p>
        </w:tc>
        <w:tc>
          <w:tcPr>
            <w:tcW w:w="3101" w:type="dxa"/>
            <w:tcBorders>
              <w:top w:val="single" w:color="000000" w:sz="4" w:space="0"/>
              <w:left w:val="single" w:color="000000" w:sz="4" w:space="0"/>
              <w:bottom w:val="single" w:color="000000" w:sz="4" w:space="0"/>
              <w:right w:val="nil"/>
            </w:tcBorders>
            <w:noWrap w:val="0"/>
            <w:vAlign w:val="center"/>
          </w:tcPr>
          <w:p>
            <w:pPr>
              <w:jc w:val="left"/>
              <w:rPr>
                <w:rFonts w:hint="eastAsia" w:ascii="仿宋_GB2312" w:hAnsi="仿宋_GB2312" w:eastAsia="仿宋_GB2312" w:cs="仿宋_GB2312"/>
                <w:color w:val="000000"/>
                <w:sz w:val="18"/>
                <w:szCs w:val="18"/>
                <w:highlight w:val="none"/>
                <w:lang w:bidi="ar"/>
              </w:rPr>
            </w:pPr>
            <w:r>
              <w:rPr>
                <w:rFonts w:hint="eastAsia" w:ascii="仿宋_GB2312" w:hAnsi="仿宋_GB2312" w:eastAsia="仿宋_GB2312" w:cs="仿宋_GB2312"/>
                <w:color w:val="000000"/>
                <w:sz w:val="18"/>
                <w:szCs w:val="18"/>
                <w:highlight w:val="none"/>
                <w:lang w:bidi="ar"/>
              </w:rPr>
              <w:t>《印刷工业大气污染物排放标准》</w:t>
            </w:r>
          </w:p>
          <w:p>
            <w:pPr>
              <w:jc w:val="left"/>
              <w:rPr>
                <w:rFonts w:hint="eastAsia" w:ascii="仿宋_GB2312" w:hAnsi="仿宋_GB2312" w:eastAsia="仿宋_GB2312" w:cs="仿宋_GB2312"/>
                <w:color w:val="000000"/>
                <w:sz w:val="18"/>
                <w:szCs w:val="18"/>
                <w:highlight w:val="none"/>
                <w:lang w:bidi="ar"/>
              </w:rPr>
            </w:pPr>
            <w:r>
              <w:rPr>
                <w:rFonts w:ascii="sans-serif" w:hAnsi="sans-serif" w:eastAsia="仿宋_GB2312" w:cs="sans-serif"/>
                <w:color w:val="333333"/>
                <w:kern w:val="0"/>
                <w:sz w:val="18"/>
                <w:szCs w:val="21"/>
                <w:highlight w:val="none"/>
                <w:shd w:val="clear" w:color="auto" w:fill="FFFFFF"/>
                <w:lang w:bidi="ar"/>
              </w:rPr>
              <w:t>（</w:t>
            </w:r>
            <w:r>
              <w:rPr>
                <w:rFonts w:hint="eastAsia" w:ascii="仿宋_GB2312" w:hAnsi="仿宋_GB2312" w:eastAsia="仿宋_GB2312" w:cs="仿宋_GB2312"/>
                <w:color w:val="000000"/>
                <w:kern w:val="0"/>
                <w:sz w:val="18"/>
                <w:szCs w:val="18"/>
                <w:highlight w:val="none"/>
                <w:lang w:bidi="ar"/>
              </w:rPr>
              <w:t>GB3</w:t>
            </w:r>
            <w:r>
              <w:rPr>
                <w:rFonts w:ascii="仿宋_GB2312" w:hAnsi="仿宋_GB2312" w:eastAsia="仿宋_GB2312" w:cs="仿宋_GB2312"/>
                <w:color w:val="000000"/>
                <w:kern w:val="0"/>
                <w:sz w:val="18"/>
                <w:szCs w:val="18"/>
                <w:highlight w:val="none"/>
                <w:lang w:val="en" w:bidi="ar"/>
              </w:rPr>
              <w:t>41616</w:t>
            </w:r>
            <w:r>
              <w:rPr>
                <w:rFonts w:hint="eastAsia" w:ascii="仿宋_GB2312" w:hAnsi="仿宋_GB2312" w:eastAsia="仿宋_GB2312" w:cs="仿宋_GB2312"/>
                <w:color w:val="000000"/>
                <w:kern w:val="0"/>
                <w:sz w:val="18"/>
                <w:szCs w:val="18"/>
                <w:highlight w:val="none"/>
                <w:lang w:bidi="ar"/>
              </w:rPr>
              <w:t>）</w:t>
            </w:r>
          </w:p>
        </w:tc>
        <w:tc>
          <w:tcPr>
            <w:tcW w:w="330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left"/>
              <w:textAlignment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VOCs含量≤3%</w:t>
            </w:r>
          </w:p>
        </w:tc>
        <w:tc>
          <w:tcPr>
            <w:tcW w:w="499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left"/>
              <w:textAlignment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VOCs含量≤5%</w:t>
            </w:r>
          </w:p>
        </w:tc>
        <w:tc>
          <w:tcPr>
            <w:tcW w:w="1053" w:type="dxa"/>
            <w:vMerge w:val="continue"/>
            <w:tcBorders>
              <w:left w:val="single" w:color="000000" w:sz="4" w:space="0"/>
              <w:bottom w:val="single" w:color="000000" w:sz="4" w:space="0"/>
              <w:right w:val="single" w:color="000000" w:sz="4" w:space="0"/>
            </w:tcBorders>
            <w:noWrap w:val="0"/>
            <w:vAlign w:val="center"/>
          </w:tcPr>
          <w:p>
            <w:pPr>
              <w:spacing w:line="240" w:lineRule="exact"/>
              <w:jc w:val="left"/>
              <w:rPr>
                <w:rFonts w:hint="eastAsia" w:ascii="仿宋_GB2312" w:hAnsi="仿宋_GB2312" w:eastAsia="仿宋_GB2312" w:cs="仿宋_GB2312"/>
                <w:color w:val="00000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4" w:hRule="atLeast"/>
          <w:jc w:val="center"/>
        </w:trPr>
        <w:tc>
          <w:tcPr>
            <w:tcW w:w="54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2</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生产</w:t>
            </w:r>
          </w:p>
          <w:p>
            <w:pPr>
              <w:widowControl/>
              <w:spacing w:line="240" w:lineRule="exact"/>
              <w:jc w:val="center"/>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工艺及装备</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绿色装备</w:t>
            </w:r>
          </w:p>
        </w:tc>
        <w:tc>
          <w:tcPr>
            <w:tcW w:w="31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《国家工业和信息化领域节能技术装备推荐目录》</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《北京市节能技术产品推荐目录》</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《清洁生产评价指标体系印刷业》</w:t>
            </w:r>
          </w:p>
        </w:tc>
        <w:tc>
          <w:tcPr>
            <w:tcW w:w="330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eastAsia="zh-CN" w:bidi="ar"/>
              </w:rPr>
              <w:t>主要生产设备</w:t>
            </w:r>
            <w:r>
              <w:rPr>
                <w:rFonts w:hint="eastAsia" w:ascii="仿宋_GB2312" w:hAnsi="仿宋_GB2312" w:eastAsia="仿宋_GB2312" w:cs="仿宋_GB2312"/>
                <w:color w:val="000000"/>
                <w:kern w:val="0"/>
                <w:sz w:val="18"/>
                <w:szCs w:val="18"/>
                <w:highlight w:val="none"/>
                <w:lang w:bidi="ar"/>
              </w:rPr>
              <w:t>采用《国家工业和信息化领域节能技术装备推荐目录》《北京市节能技术产品推荐目录》推荐的装备，同时达到《清洁生产评价指标体系</w:t>
            </w:r>
            <w:r>
              <w:rPr>
                <w:rFonts w:ascii="仿宋_GB2312" w:hAnsi="仿宋_GB2312" w:eastAsia="仿宋_GB2312" w:cs="仿宋_GB2312"/>
                <w:color w:val="000000"/>
                <w:kern w:val="0"/>
                <w:sz w:val="18"/>
                <w:szCs w:val="18"/>
                <w:highlight w:val="none"/>
                <w:lang w:val="en" w:bidi="ar"/>
              </w:rPr>
              <w:t xml:space="preserve"> </w:t>
            </w:r>
            <w:r>
              <w:rPr>
                <w:rFonts w:hint="eastAsia" w:ascii="仿宋_GB2312" w:hAnsi="仿宋_GB2312" w:eastAsia="仿宋_GB2312" w:cs="仿宋_GB2312"/>
                <w:color w:val="000000"/>
                <w:kern w:val="0"/>
                <w:sz w:val="18"/>
                <w:szCs w:val="18"/>
                <w:highlight w:val="none"/>
                <w:lang w:bidi="ar"/>
              </w:rPr>
              <w:t>印刷业》I级基准值</w:t>
            </w:r>
          </w:p>
        </w:tc>
        <w:tc>
          <w:tcPr>
            <w:tcW w:w="32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eastAsia="zh-CN" w:bidi="ar"/>
              </w:rPr>
              <w:t>主要生产设备</w:t>
            </w:r>
            <w:r>
              <w:rPr>
                <w:rFonts w:hint="eastAsia" w:ascii="仿宋_GB2312" w:hAnsi="仿宋_GB2312" w:eastAsia="仿宋_GB2312" w:cs="仿宋_GB2312"/>
                <w:color w:val="000000"/>
                <w:kern w:val="0"/>
                <w:sz w:val="18"/>
                <w:szCs w:val="18"/>
                <w:highlight w:val="none"/>
                <w:lang w:bidi="ar"/>
              </w:rPr>
              <w:t>采用《国家工业和信息化领域节能技术装备推荐目录》《北京市节能技术产品推荐目录》推荐的装备，同时达到《清洁生产评价指标体系</w:t>
            </w:r>
            <w:r>
              <w:rPr>
                <w:rFonts w:ascii="仿宋_GB2312" w:hAnsi="仿宋_GB2312" w:eastAsia="仿宋_GB2312" w:cs="仿宋_GB2312"/>
                <w:color w:val="000000"/>
                <w:kern w:val="0"/>
                <w:sz w:val="18"/>
                <w:szCs w:val="18"/>
                <w:highlight w:val="none"/>
                <w:lang w:val="en" w:bidi="ar"/>
              </w:rPr>
              <w:t xml:space="preserve"> </w:t>
            </w:r>
            <w:r>
              <w:rPr>
                <w:rFonts w:hint="eastAsia" w:ascii="仿宋_GB2312" w:hAnsi="仿宋_GB2312" w:eastAsia="仿宋_GB2312" w:cs="仿宋_GB2312"/>
                <w:color w:val="000000"/>
                <w:kern w:val="0"/>
                <w:sz w:val="18"/>
                <w:szCs w:val="18"/>
                <w:highlight w:val="none"/>
                <w:lang w:bidi="ar"/>
              </w:rPr>
              <w:t>印刷业》Ш级基准值</w:t>
            </w:r>
          </w:p>
        </w:tc>
        <w:tc>
          <w:tcPr>
            <w:tcW w:w="17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无强制要求</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企业提供项目可研等说明</w:t>
            </w:r>
          </w:p>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0" w:hRule="atLeast"/>
          <w:jc w:val="center"/>
        </w:trPr>
        <w:tc>
          <w:tcPr>
            <w:tcW w:w="54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3</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污染</w:t>
            </w:r>
          </w:p>
          <w:p>
            <w:pPr>
              <w:widowControl/>
              <w:spacing w:line="240" w:lineRule="exact"/>
              <w:jc w:val="center"/>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治理</w:t>
            </w:r>
          </w:p>
          <w:p>
            <w:pPr>
              <w:widowControl/>
              <w:spacing w:line="240" w:lineRule="exact"/>
              <w:jc w:val="center"/>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技术</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先进治污</w:t>
            </w:r>
          </w:p>
          <w:p>
            <w:pPr>
              <w:widowControl/>
              <w:spacing w:line="220" w:lineRule="exact"/>
              <w:jc w:val="center"/>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技术</w:t>
            </w:r>
          </w:p>
        </w:tc>
        <w:tc>
          <w:tcPr>
            <w:tcW w:w="31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《印刷工业污染防治可行技术指南》（HJ1089）</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《北京市重污染天气重点行业应急减排措施制定技术指南》</w:t>
            </w:r>
          </w:p>
        </w:tc>
        <w:tc>
          <w:tcPr>
            <w:tcW w:w="330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1</w:t>
            </w:r>
            <w:r>
              <w:rPr>
                <w:rFonts w:hint="eastAsia" w:ascii="仿宋_GB2312" w:hAnsi="仿宋_GB2312" w:eastAsia="仿宋_GB2312" w:cs="仿宋_GB2312"/>
                <w:color w:val="000000"/>
                <w:kern w:val="0"/>
                <w:sz w:val="18"/>
                <w:szCs w:val="18"/>
                <w:highlight w:val="none"/>
                <w:lang w:val="en-US" w:eastAsia="zh-CN" w:bidi="ar"/>
              </w:rPr>
              <w:t>.</w:t>
            </w:r>
            <w:r>
              <w:rPr>
                <w:rFonts w:hint="eastAsia" w:ascii="仿宋_GB2312" w:hAnsi="仿宋_GB2312" w:eastAsia="仿宋_GB2312" w:cs="仿宋_GB2312"/>
                <w:color w:val="000000"/>
                <w:kern w:val="0"/>
                <w:sz w:val="18"/>
                <w:szCs w:val="18"/>
                <w:highlight w:val="none"/>
                <w:lang w:bidi="ar"/>
              </w:rPr>
              <w:t>采用HJ1089推荐的污染治理技术；</w:t>
            </w:r>
          </w:p>
          <w:p>
            <w:pPr>
              <w:widowControl/>
              <w:spacing w:line="22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val="en-US" w:eastAsia="zh-CN" w:bidi="ar"/>
              </w:rPr>
              <w:t>2.</w:t>
            </w:r>
            <w:r>
              <w:rPr>
                <w:rFonts w:hint="eastAsia" w:ascii="仿宋_GB2312" w:hAnsi="仿宋_GB2312" w:eastAsia="仿宋_GB2312" w:cs="仿宋_GB2312"/>
                <w:color w:val="000000"/>
                <w:kern w:val="0"/>
                <w:sz w:val="18"/>
                <w:szCs w:val="18"/>
                <w:highlight w:val="none"/>
                <w:lang w:bidi="ar"/>
              </w:rPr>
              <w:t>包装装潢及其他印刷（C2319）</w:t>
            </w:r>
            <w:r>
              <w:rPr>
                <w:rFonts w:hint="eastAsia" w:ascii="仿宋_GB2312" w:hAnsi="仿宋_GB2312" w:eastAsia="仿宋_GB2312" w:cs="仿宋_GB2312"/>
                <w:color w:val="000000"/>
                <w:kern w:val="0"/>
                <w:sz w:val="18"/>
                <w:szCs w:val="18"/>
                <w:highlight w:val="none"/>
                <w:lang w:eastAsia="zh-CN" w:bidi="ar"/>
              </w:rPr>
              <w:t>企业</w:t>
            </w:r>
            <w:r>
              <w:rPr>
                <w:rFonts w:hint="eastAsia" w:ascii="仿宋_GB2312" w:hAnsi="仿宋_GB2312" w:eastAsia="仿宋_GB2312" w:cs="仿宋_GB2312"/>
                <w:color w:val="000000"/>
                <w:kern w:val="0"/>
                <w:sz w:val="18"/>
                <w:szCs w:val="18"/>
                <w:highlight w:val="none"/>
                <w:lang w:bidi="ar"/>
              </w:rPr>
              <w:t>使用溶剂型原辅材料时，调墨、供墨、涂布（上光）、印刷、覆膜、复合、清洗等工序含VOCs废气采用燃烧、吸附+燃烧、吸附+冷凝回收等治理技术，处理效率≥90%；</w:t>
            </w:r>
          </w:p>
          <w:p>
            <w:pPr>
              <w:widowControl/>
              <w:spacing w:line="22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val="en-US" w:eastAsia="zh-CN" w:bidi="ar"/>
              </w:rPr>
              <w:t>3.</w:t>
            </w:r>
            <w:r>
              <w:rPr>
                <w:rFonts w:hint="eastAsia" w:ascii="仿宋_GB2312" w:hAnsi="仿宋_GB2312" w:eastAsia="仿宋_GB2312" w:cs="仿宋_GB2312"/>
                <w:color w:val="000000"/>
                <w:kern w:val="0"/>
                <w:sz w:val="18"/>
                <w:szCs w:val="18"/>
                <w:highlight w:val="none"/>
                <w:lang w:bidi="ar"/>
              </w:rPr>
              <w:t>包装装潢及其他印刷（C2319）</w:t>
            </w:r>
            <w:r>
              <w:rPr>
                <w:rFonts w:hint="eastAsia" w:ascii="仿宋_GB2312" w:hAnsi="仿宋_GB2312" w:eastAsia="仿宋_GB2312" w:cs="仿宋_GB2312"/>
                <w:color w:val="000000"/>
                <w:kern w:val="0"/>
                <w:sz w:val="18"/>
                <w:szCs w:val="18"/>
                <w:highlight w:val="none"/>
                <w:lang w:eastAsia="zh-CN" w:bidi="ar"/>
              </w:rPr>
              <w:t>企业</w:t>
            </w:r>
            <w:r>
              <w:rPr>
                <w:rFonts w:hint="eastAsia" w:ascii="仿宋_GB2312" w:hAnsi="仿宋_GB2312" w:eastAsia="仿宋_GB2312" w:cs="仿宋_GB2312"/>
                <w:color w:val="000000"/>
                <w:kern w:val="0"/>
                <w:sz w:val="18"/>
                <w:szCs w:val="18"/>
                <w:highlight w:val="none"/>
                <w:lang w:bidi="ar"/>
              </w:rPr>
              <w:t>采用平版印刷工艺或使用非溶剂型原辅材料时，当车间或生产设施排气中NMHC初始排放速率≥2 kg/h时，建设末端治污设施，处理效率≥80%；</w:t>
            </w:r>
          </w:p>
          <w:p>
            <w:pPr>
              <w:widowControl/>
              <w:spacing w:line="22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val="en-US" w:eastAsia="zh-CN" w:bidi="ar"/>
              </w:rPr>
              <w:t>4.</w:t>
            </w:r>
            <w:r>
              <w:rPr>
                <w:rFonts w:hint="eastAsia" w:ascii="仿宋_GB2312" w:hAnsi="仿宋_GB2312" w:eastAsia="仿宋_GB2312" w:cs="仿宋_GB2312"/>
                <w:color w:val="000000"/>
                <w:kern w:val="0"/>
                <w:sz w:val="18"/>
                <w:szCs w:val="18"/>
                <w:highlight w:val="none"/>
                <w:lang w:bidi="ar"/>
              </w:rPr>
              <w:t>书、报刊印刷</w:t>
            </w:r>
            <w:r>
              <w:rPr>
                <w:rFonts w:hint="eastAsia" w:ascii="仿宋_GB2312" w:hAnsi="仿宋_GB2312" w:eastAsia="仿宋_GB2312" w:cs="仿宋_GB2312"/>
                <w:color w:val="000000"/>
                <w:kern w:val="0"/>
                <w:sz w:val="18"/>
                <w:szCs w:val="18"/>
                <w:highlight w:val="none"/>
                <w:lang w:eastAsia="zh-CN" w:bidi="ar"/>
              </w:rPr>
              <w:t>（</w:t>
            </w:r>
            <w:r>
              <w:rPr>
                <w:rFonts w:hint="eastAsia" w:ascii="仿宋_GB2312" w:hAnsi="仿宋_GB2312" w:eastAsia="仿宋_GB2312" w:cs="仿宋_GB2312"/>
                <w:color w:val="000000"/>
                <w:kern w:val="0"/>
                <w:sz w:val="18"/>
                <w:szCs w:val="18"/>
                <w:highlight w:val="none"/>
                <w:lang w:bidi="ar"/>
              </w:rPr>
              <w:t>C2311</w:t>
            </w:r>
            <w:r>
              <w:rPr>
                <w:rFonts w:hint="eastAsia" w:ascii="仿宋_GB2312" w:hAnsi="仿宋_GB2312" w:eastAsia="仿宋_GB2312" w:cs="仿宋_GB2312"/>
                <w:color w:val="000000"/>
                <w:kern w:val="0"/>
                <w:sz w:val="18"/>
                <w:szCs w:val="18"/>
                <w:highlight w:val="none"/>
                <w:lang w:eastAsia="zh-CN" w:bidi="ar"/>
              </w:rPr>
              <w:t>）</w:t>
            </w:r>
            <w:r>
              <w:rPr>
                <w:rFonts w:hint="eastAsia" w:ascii="仿宋_GB2312" w:hAnsi="仿宋_GB2312" w:eastAsia="仿宋_GB2312" w:cs="仿宋_GB2312"/>
                <w:color w:val="000000"/>
                <w:kern w:val="0"/>
                <w:sz w:val="18"/>
                <w:szCs w:val="18"/>
                <w:highlight w:val="none"/>
                <w:lang w:bidi="ar"/>
              </w:rPr>
              <w:t>和本册印刷</w:t>
            </w:r>
            <w:r>
              <w:rPr>
                <w:rFonts w:hint="eastAsia" w:ascii="仿宋_GB2312" w:hAnsi="仿宋_GB2312" w:eastAsia="仿宋_GB2312" w:cs="仿宋_GB2312"/>
                <w:color w:val="000000"/>
                <w:kern w:val="0"/>
                <w:sz w:val="18"/>
                <w:szCs w:val="18"/>
                <w:highlight w:val="none"/>
                <w:lang w:eastAsia="zh-CN" w:bidi="ar"/>
              </w:rPr>
              <w:t>（</w:t>
            </w:r>
            <w:r>
              <w:rPr>
                <w:rFonts w:hint="eastAsia" w:ascii="仿宋_GB2312" w:hAnsi="仿宋_GB2312" w:eastAsia="仿宋_GB2312" w:cs="仿宋_GB2312"/>
                <w:color w:val="000000"/>
                <w:kern w:val="0"/>
                <w:sz w:val="18"/>
                <w:szCs w:val="18"/>
                <w:highlight w:val="none"/>
                <w:lang w:bidi="ar"/>
              </w:rPr>
              <w:t>C2312</w:t>
            </w:r>
            <w:r>
              <w:rPr>
                <w:rFonts w:hint="eastAsia" w:ascii="仿宋_GB2312" w:hAnsi="仿宋_GB2312" w:eastAsia="仿宋_GB2312" w:cs="仿宋_GB2312"/>
                <w:color w:val="000000"/>
                <w:kern w:val="0"/>
                <w:sz w:val="18"/>
                <w:szCs w:val="18"/>
                <w:highlight w:val="none"/>
                <w:lang w:eastAsia="zh-CN" w:bidi="ar"/>
              </w:rPr>
              <w:t>）企业</w:t>
            </w:r>
            <w:r>
              <w:rPr>
                <w:rFonts w:hint="eastAsia" w:ascii="仿宋_GB2312" w:hAnsi="仿宋_GB2312" w:eastAsia="仿宋_GB2312" w:cs="仿宋_GB2312"/>
                <w:color w:val="000000"/>
                <w:kern w:val="0"/>
                <w:sz w:val="18"/>
                <w:szCs w:val="18"/>
                <w:highlight w:val="none"/>
                <w:lang w:bidi="ar"/>
              </w:rPr>
              <w:t>车间或生产设施VOCs排气采用吸附-脱附-催化氧化技术或生物法治理技术</w:t>
            </w:r>
          </w:p>
        </w:tc>
        <w:tc>
          <w:tcPr>
            <w:tcW w:w="32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1</w:t>
            </w:r>
            <w:r>
              <w:rPr>
                <w:rFonts w:hint="eastAsia" w:ascii="仿宋_GB2312" w:hAnsi="仿宋_GB2312" w:eastAsia="仿宋_GB2312" w:cs="仿宋_GB2312"/>
                <w:color w:val="000000"/>
                <w:kern w:val="0"/>
                <w:sz w:val="18"/>
                <w:szCs w:val="18"/>
                <w:highlight w:val="none"/>
                <w:lang w:val="en-US" w:eastAsia="zh-CN" w:bidi="ar"/>
              </w:rPr>
              <w:t>.</w:t>
            </w:r>
            <w:r>
              <w:rPr>
                <w:rFonts w:hint="eastAsia" w:ascii="仿宋_GB2312" w:hAnsi="仿宋_GB2312" w:eastAsia="仿宋_GB2312" w:cs="仿宋_GB2312"/>
                <w:color w:val="000000"/>
                <w:kern w:val="0"/>
                <w:sz w:val="18"/>
                <w:szCs w:val="18"/>
                <w:highlight w:val="none"/>
                <w:lang w:bidi="ar"/>
              </w:rPr>
              <w:t>采用HJ1089推荐的污染治理技术；</w:t>
            </w:r>
          </w:p>
          <w:p>
            <w:pPr>
              <w:widowControl/>
              <w:spacing w:line="22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val="en-US" w:eastAsia="zh-CN" w:bidi="ar"/>
              </w:rPr>
              <w:t>2.</w:t>
            </w:r>
            <w:r>
              <w:rPr>
                <w:rFonts w:hint="eastAsia" w:ascii="仿宋_GB2312" w:hAnsi="仿宋_GB2312" w:eastAsia="仿宋_GB2312" w:cs="仿宋_GB2312"/>
                <w:color w:val="000000"/>
                <w:kern w:val="0"/>
                <w:sz w:val="18"/>
                <w:szCs w:val="18"/>
                <w:highlight w:val="none"/>
                <w:lang w:bidi="ar"/>
              </w:rPr>
              <w:t>包装装潢及其他印刷（C2319）</w:t>
            </w:r>
            <w:r>
              <w:rPr>
                <w:rFonts w:hint="eastAsia" w:ascii="仿宋_GB2312" w:hAnsi="仿宋_GB2312" w:eastAsia="仿宋_GB2312" w:cs="仿宋_GB2312"/>
                <w:color w:val="000000"/>
                <w:kern w:val="0"/>
                <w:sz w:val="18"/>
                <w:szCs w:val="18"/>
                <w:highlight w:val="none"/>
                <w:lang w:eastAsia="zh-CN" w:bidi="ar"/>
              </w:rPr>
              <w:t>企业</w:t>
            </w:r>
            <w:r>
              <w:rPr>
                <w:rFonts w:hint="eastAsia" w:ascii="仿宋_GB2312" w:hAnsi="仿宋_GB2312" w:eastAsia="仿宋_GB2312" w:cs="仿宋_GB2312"/>
                <w:color w:val="000000"/>
                <w:kern w:val="0"/>
                <w:sz w:val="18"/>
                <w:szCs w:val="18"/>
                <w:highlight w:val="none"/>
                <w:lang w:bidi="ar"/>
              </w:rPr>
              <w:t>使用溶剂型原辅材料时，调墨、供墨、涂布（上光）、印刷、覆膜、复合、清洗等工序含VOCs废气采用燃烧、吸附+燃烧、吸附+冷凝回收、吸附等治理技术，处理效率≥85%；</w:t>
            </w:r>
          </w:p>
          <w:p>
            <w:pPr>
              <w:widowControl/>
              <w:spacing w:line="22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val="en-US" w:eastAsia="zh-CN" w:bidi="ar"/>
              </w:rPr>
              <w:t>3.</w:t>
            </w:r>
            <w:r>
              <w:rPr>
                <w:rFonts w:hint="eastAsia" w:ascii="仿宋_GB2312" w:hAnsi="仿宋_GB2312" w:eastAsia="仿宋_GB2312" w:cs="仿宋_GB2312"/>
                <w:color w:val="000000"/>
                <w:kern w:val="0"/>
                <w:sz w:val="18"/>
                <w:szCs w:val="18"/>
                <w:highlight w:val="none"/>
                <w:lang w:bidi="ar"/>
              </w:rPr>
              <w:t>包装装潢及其他印刷（C2319）</w:t>
            </w:r>
            <w:r>
              <w:rPr>
                <w:rFonts w:hint="eastAsia" w:ascii="仿宋_GB2312" w:hAnsi="仿宋_GB2312" w:eastAsia="仿宋_GB2312" w:cs="仿宋_GB2312"/>
                <w:color w:val="000000"/>
                <w:kern w:val="0"/>
                <w:sz w:val="18"/>
                <w:szCs w:val="18"/>
                <w:highlight w:val="none"/>
                <w:lang w:eastAsia="zh-CN" w:bidi="ar"/>
              </w:rPr>
              <w:t>企业</w:t>
            </w:r>
            <w:r>
              <w:rPr>
                <w:rFonts w:hint="eastAsia" w:ascii="仿宋_GB2312" w:hAnsi="仿宋_GB2312" w:eastAsia="仿宋_GB2312" w:cs="仿宋_GB2312"/>
                <w:color w:val="000000"/>
                <w:kern w:val="0"/>
                <w:sz w:val="18"/>
                <w:szCs w:val="18"/>
                <w:highlight w:val="none"/>
                <w:lang w:bidi="ar"/>
              </w:rPr>
              <w:t>采用平版印刷工艺或使用非溶剂型原辅材料时，当车间或生产设施排气中NMHC初始排放速率≥2 kg/h时，建设末端治污设施，处理效率≥80%；</w:t>
            </w:r>
          </w:p>
          <w:p>
            <w:pPr>
              <w:widowControl/>
              <w:spacing w:line="22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val="en-US" w:eastAsia="zh-CN" w:bidi="ar"/>
              </w:rPr>
              <w:t>4.</w:t>
            </w:r>
            <w:r>
              <w:rPr>
                <w:rFonts w:hint="eastAsia" w:ascii="仿宋_GB2312" w:hAnsi="仿宋_GB2312" w:eastAsia="仿宋_GB2312" w:cs="仿宋_GB2312"/>
                <w:color w:val="000000"/>
                <w:kern w:val="0"/>
                <w:sz w:val="18"/>
                <w:szCs w:val="18"/>
                <w:highlight w:val="none"/>
                <w:lang w:bidi="ar"/>
              </w:rPr>
              <w:t>书、报刊印刷</w:t>
            </w:r>
            <w:r>
              <w:rPr>
                <w:rFonts w:hint="eastAsia" w:ascii="仿宋_GB2312" w:hAnsi="仿宋_GB2312" w:eastAsia="仿宋_GB2312" w:cs="仿宋_GB2312"/>
                <w:color w:val="000000"/>
                <w:kern w:val="0"/>
                <w:sz w:val="18"/>
                <w:szCs w:val="18"/>
                <w:highlight w:val="none"/>
                <w:lang w:eastAsia="zh-CN" w:bidi="ar"/>
              </w:rPr>
              <w:t>（</w:t>
            </w:r>
            <w:r>
              <w:rPr>
                <w:rFonts w:hint="eastAsia" w:ascii="仿宋_GB2312" w:hAnsi="仿宋_GB2312" w:eastAsia="仿宋_GB2312" w:cs="仿宋_GB2312"/>
                <w:color w:val="000000"/>
                <w:kern w:val="0"/>
                <w:sz w:val="18"/>
                <w:szCs w:val="18"/>
                <w:highlight w:val="none"/>
                <w:lang w:bidi="ar"/>
              </w:rPr>
              <w:t>C2311</w:t>
            </w:r>
            <w:r>
              <w:rPr>
                <w:rFonts w:hint="eastAsia" w:ascii="仿宋_GB2312" w:hAnsi="仿宋_GB2312" w:eastAsia="仿宋_GB2312" w:cs="仿宋_GB2312"/>
                <w:color w:val="000000"/>
                <w:kern w:val="0"/>
                <w:sz w:val="18"/>
                <w:szCs w:val="18"/>
                <w:highlight w:val="none"/>
                <w:lang w:eastAsia="zh-CN" w:bidi="ar"/>
              </w:rPr>
              <w:t>）</w:t>
            </w:r>
            <w:r>
              <w:rPr>
                <w:rFonts w:hint="eastAsia" w:ascii="仿宋_GB2312" w:hAnsi="仿宋_GB2312" w:eastAsia="仿宋_GB2312" w:cs="仿宋_GB2312"/>
                <w:color w:val="000000"/>
                <w:kern w:val="0"/>
                <w:sz w:val="18"/>
                <w:szCs w:val="18"/>
                <w:highlight w:val="none"/>
                <w:lang w:bidi="ar"/>
              </w:rPr>
              <w:t>和本册印刷</w:t>
            </w:r>
            <w:r>
              <w:rPr>
                <w:rFonts w:hint="eastAsia" w:ascii="仿宋_GB2312" w:hAnsi="仿宋_GB2312" w:eastAsia="仿宋_GB2312" w:cs="仿宋_GB2312"/>
                <w:color w:val="000000"/>
                <w:kern w:val="0"/>
                <w:sz w:val="18"/>
                <w:szCs w:val="18"/>
                <w:highlight w:val="none"/>
                <w:lang w:eastAsia="zh-CN" w:bidi="ar"/>
              </w:rPr>
              <w:t>（</w:t>
            </w:r>
            <w:r>
              <w:rPr>
                <w:rFonts w:hint="eastAsia" w:ascii="仿宋_GB2312" w:hAnsi="仿宋_GB2312" w:eastAsia="仿宋_GB2312" w:cs="仿宋_GB2312"/>
                <w:color w:val="000000"/>
                <w:kern w:val="0"/>
                <w:sz w:val="18"/>
                <w:szCs w:val="18"/>
                <w:highlight w:val="none"/>
                <w:lang w:bidi="ar"/>
              </w:rPr>
              <w:t>C2312</w:t>
            </w:r>
            <w:r>
              <w:rPr>
                <w:rFonts w:hint="eastAsia" w:ascii="仿宋_GB2312" w:hAnsi="仿宋_GB2312" w:eastAsia="仿宋_GB2312" w:cs="仿宋_GB2312"/>
                <w:color w:val="000000"/>
                <w:kern w:val="0"/>
                <w:sz w:val="18"/>
                <w:szCs w:val="18"/>
                <w:highlight w:val="none"/>
                <w:lang w:eastAsia="zh-CN" w:bidi="ar"/>
              </w:rPr>
              <w:t>）企业</w:t>
            </w:r>
            <w:r>
              <w:rPr>
                <w:rFonts w:hint="eastAsia" w:ascii="仿宋_GB2312" w:hAnsi="仿宋_GB2312" w:eastAsia="仿宋_GB2312" w:cs="仿宋_GB2312"/>
                <w:color w:val="000000"/>
                <w:kern w:val="0"/>
                <w:sz w:val="18"/>
                <w:szCs w:val="18"/>
                <w:highlight w:val="none"/>
                <w:lang w:bidi="ar"/>
              </w:rPr>
              <w:t>车间或生产设施VOCs排气采用吸附-脱附-催化氧化技术或生物法治理技术</w:t>
            </w:r>
          </w:p>
        </w:tc>
        <w:tc>
          <w:tcPr>
            <w:tcW w:w="17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eastAsia="zh-CN" w:bidi="ar"/>
              </w:rPr>
              <w:t>未采用单一光氧或者单一等离子治理技术</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企业提供相关材料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5" w:hRule="atLeast"/>
          <w:jc w:val="center"/>
        </w:trPr>
        <w:tc>
          <w:tcPr>
            <w:tcW w:w="54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4</w:t>
            </w:r>
          </w:p>
        </w:tc>
        <w:tc>
          <w:tcPr>
            <w:tcW w:w="568" w:type="dxa"/>
            <w:vMerge w:val="restart"/>
            <w:tcBorders>
              <w:top w:val="single" w:color="000000" w:sz="4" w:space="0"/>
              <w:left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污染物排放</w:t>
            </w:r>
          </w:p>
          <w:p>
            <w:pPr>
              <w:widowControl/>
              <w:spacing w:line="240" w:lineRule="exact"/>
              <w:jc w:val="center"/>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管理</w:t>
            </w:r>
          </w:p>
        </w:tc>
        <w:tc>
          <w:tcPr>
            <w:tcW w:w="96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大气污染物排放</w:t>
            </w:r>
          </w:p>
        </w:tc>
        <w:tc>
          <w:tcPr>
            <w:tcW w:w="31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《印刷业挥发性有机物排放标准》（DB11/1201）</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《挥发性有机物无组织排放控制标准》（GB37822）</w:t>
            </w:r>
          </w:p>
        </w:tc>
        <w:tc>
          <w:tcPr>
            <w:tcW w:w="330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自行监测污染物有组织排放浓度低于DB11/1201限值的50%，厂界、印刷生产场所无组织排放符合DB11/1201和GB37822要求</w:t>
            </w:r>
          </w:p>
        </w:tc>
        <w:tc>
          <w:tcPr>
            <w:tcW w:w="32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自行监测污染物有组织排放浓度低于DB11/1201限值的75%，厂界、印刷生产场所无组织排放符合DB11/1201和GB37822要求</w:t>
            </w:r>
          </w:p>
        </w:tc>
        <w:tc>
          <w:tcPr>
            <w:tcW w:w="17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自行监测污染物排放浓度符合DB11/1201限值要求，厂界、印刷生产场所无组织排放符合DB11/1201和GB37822限值要求</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企业提供检测报告或者污染物排放说明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5"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hAnsi="仿宋_GB2312" w:eastAsia="仿宋_GB2312" w:cs="仿宋_GB2312"/>
                <w:color w:val="000000"/>
                <w:sz w:val="18"/>
                <w:szCs w:val="18"/>
                <w:highlight w:val="none"/>
              </w:rPr>
            </w:pPr>
          </w:p>
        </w:tc>
        <w:tc>
          <w:tcPr>
            <w:tcW w:w="568" w:type="dxa"/>
            <w:vMerge w:val="continue"/>
            <w:tcBorders>
              <w:left w:val="single" w:color="000000" w:sz="4" w:space="0"/>
              <w:right w:val="single" w:color="000000" w:sz="4" w:space="0"/>
            </w:tcBorders>
            <w:noWrap w:val="0"/>
            <w:vAlign w:val="center"/>
          </w:tcPr>
          <w:p>
            <w:pPr>
              <w:spacing w:line="240" w:lineRule="exact"/>
              <w:jc w:val="center"/>
              <w:rPr>
                <w:rFonts w:hint="eastAsia" w:ascii="仿宋_GB2312" w:hAnsi="仿宋_GB2312" w:eastAsia="仿宋_GB2312" w:cs="仿宋_GB2312"/>
                <w:color w:val="000000"/>
                <w:sz w:val="18"/>
                <w:szCs w:val="18"/>
                <w:highlight w:val="none"/>
              </w:rPr>
            </w:pPr>
          </w:p>
        </w:tc>
        <w:tc>
          <w:tcPr>
            <w:tcW w:w="96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_GB2312" w:hAnsi="仿宋_GB2312" w:eastAsia="仿宋_GB2312" w:cs="仿宋_GB2312"/>
                <w:color w:val="000000"/>
                <w:sz w:val="18"/>
                <w:szCs w:val="18"/>
                <w:highlight w:val="none"/>
              </w:rPr>
            </w:pPr>
          </w:p>
        </w:tc>
        <w:tc>
          <w:tcPr>
            <w:tcW w:w="31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无组织排放</w:t>
            </w:r>
          </w:p>
          <w:p>
            <w:pPr>
              <w:widowControl/>
              <w:spacing w:line="22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《挥发性有机物无组织排放控制标准》（GB37822）</w:t>
            </w:r>
          </w:p>
        </w:tc>
        <w:tc>
          <w:tcPr>
            <w:tcW w:w="330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0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1</w:t>
            </w:r>
            <w:r>
              <w:rPr>
                <w:rFonts w:hint="eastAsia" w:ascii="仿宋_GB2312" w:hAnsi="仿宋_GB2312" w:eastAsia="仿宋_GB2312" w:cs="仿宋_GB2312"/>
                <w:color w:val="000000"/>
                <w:kern w:val="0"/>
                <w:sz w:val="18"/>
                <w:szCs w:val="18"/>
                <w:highlight w:val="none"/>
                <w:lang w:val="en-US" w:eastAsia="zh-CN" w:bidi="ar"/>
              </w:rPr>
              <w:t>.</w:t>
            </w:r>
            <w:r>
              <w:rPr>
                <w:rFonts w:hint="eastAsia" w:ascii="仿宋_GB2312" w:hAnsi="仿宋_GB2312" w:eastAsia="仿宋_GB2312" w:cs="仿宋_GB2312"/>
                <w:color w:val="000000"/>
                <w:kern w:val="0"/>
                <w:sz w:val="18"/>
                <w:szCs w:val="18"/>
                <w:highlight w:val="none"/>
                <w:lang w:bidi="ar"/>
              </w:rPr>
              <w:t>满足GB37822特别控制要求；</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2</w:t>
            </w:r>
            <w:r>
              <w:rPr>
                <w:rFonts w:hint="eastAsia" w:ascii="仿宋_GB2312" w:hAnsi="仿宋_GB2312" w:eastAsia="仿宋_GB2312" w:cs="仿宋_GB2312"/>
                <w:color w:val="000000"/>
                <w:kern w:val="0"/>
                <w:sz w:val="18"/>
                <w:szCs w:val="18"/>
                <w:highlight w:val="none"/>
                <w:lang w:val="en-US" w:eastAsia="zh-CN" w:bidi="ar"/>
              </w:rPr>
              <w:t>.</w:t>
            </w:r>
            <w:r>
              <w:rPr>
                <w:rFonts w:hint="eastAsia" w:ascii="仿宋_GB2312" w:hAnsi="仿宋_GB2312" w:eastAsia="仿宋_GB2312" w:cs="仿宋_GB2312"/>
                <w:color w:val="000000"/>
                <w:kern w:val="0"/>
                <w:sz w:val="18"/>
                <w:szCs w:val="18"/>
                <w:highlight w:val="none"/>
                <w:lang w:bidi="ar"/>
              </w:rPr>
              <w:t>调配过程：平版工艺使用自动配墨系统；设置专门的调配间进行调墨、调胶等，废气排至VOCs废气收集处理系统；</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3</w:t>
            </w:r>
            <w:r>
              <w:rPr>
                <w:rFonts w:hint="eastAsia" w:ascii="仿宋_GB2312" w:hAnsi="仿宋_GB2312" w:eastAsia="仿宋_GB2312" w:cs="仿宋_GB2312"/>
                <w:color w:val="000000"/>
                <w:kern w:val="0"/>
                <w:sz w:val="18"/>
                <w:szCs w:val="18"/>
                <w:highlight w:val="none"/>
                <w:lang w:val="en-US" w:eastAsia="zh-CN" w:bidi="ar"/>
              </w:rPr>
              <w:t>.</w:t>
            </w:r>
            <w:r>
              <w:rPr>
                <w:rFonts w:hint="eastAsia" w:ascii="仿宋_GB2312" w:hAnsi="仿宋_GB2312" w:eastAsia="仿宋_GB2312" w:cs="仿宋_GB2312"/>
                <w:color w:val="000000"/>
                <w:kern w:val="0"/>
                <w:sz w:val="18"/>
                <w:szCs w:val="18"/>
                <w:highlight w:val="none"/>
                <w:lang w:bidi="ar"/>
              </w:rPr>
              <w:t>供墨过程：在密闭设备或者密闭负压空间内操作；</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4</w:t>
            </w:r>
            <w:r>
              <w:rPr>
                <w:rFonts w:hint="eastAsia" w:ascii="仿宋_GB2312" w:hAnsi="仿宋_GB2312" w:eastAsia="仿宋_GB2312" w:cs="仿宋_GB2312"/>
                <w:color w:val="000000"/>
                <w:kern w:val="0"/>
                <w:sz w:val="18"/>
                <w:szCs w:val="18"/>
                <w:highlight w:val="none"/>
                <w:lang w:val="en-US" w:eastAsia="zh-CN" w:bidi="ar"/>
              </w:rPr>
              <w:t>.</w:t>
            </w:r>
            <w:r>
              <w:rPr>
                <w:rFonts w:hint="eastAsia" w:ascii="仿宋_GB2312" w:hAnsi="仿宋_GB2312" w:eastAsia="仿宋_GB2312" w:cs="仿宋_GB2312"/>
                <w:color w:val="000000"/>
                <w:kern w:val="0"/>
                <w:sz w:val="18"/>
                <w:szCs w:val="18"/>
                <w:highlight w:val="none"/>
                <w:lang w:bidi="ar"/>
              </w:rPr>
              <w:t>印刷过程：凸版印刷机采用封闭刮刀；烘箱密闭，保持负压；印刷机或者生产车间整体排风收集；</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5</w:t>
            </w:r>
            <w:r>
              <w:rPr>
                <w:rFonts w:hint="eastAsia" w:ascii="仿宋_GB2312" w:hAnsi="仿宋_GB2312" w:eastAsia="仿宋_GB2312" w:cs="仿宋_GB2312"/>
                <w:color w:val="000000"/>
                <w:kern w:val="0"/>
                <w:sz w:val="18"/>
                <w:szCs w:val="18"/>
                <w:highlight w:val="none"/>
                <w:lang w:val="en-US" w:eastAsia="zh-CN" w:bidi="ar"/>
              </w:rPr>
              <w:t>.</w:t>
            </w:r>
            <w:r>
              <w:rPr>
                <w:rFonts w:hint="eastAsia" w:ascii="仿宋_GB2312" w:hAnsi="仿宋_GB2312" w:eastAsia="仿宋_GB2312" w:cs="仿宋_GB2312"/>
                <w:color w:val="000000"/>
                <w:kern w:val="0"/>
                <w:sz w:val="18"/>
                <w:szCs w:val="18"/>
                <w:highlight w:val="none"/>
                <w:lang w:bidi="ar"/>
              </w:rPr>
              <w:t>清洗过程：除在机清洗外，其他设备零件的清洗在专用清洗间进行，废气进行收集处理；沾染清洗剂的毛巾或者抹布储存于密闭容器；</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6</w:t>
            </w:r>
            <w:r>
              <w:rPr>
                <w:rFonts w:hint="eastAsia" w:ascii="仿宋_GB2312" w:hAnsi="仿宋_GB2312" w:eastAsia="仿宋_GB2312" w:cs="仿宋_GB2312"/>
                <w:color w:val="000000"/>
                <w:kern w:val="0"/>
                <w:sz w:val="18"/>
                <w:szCs w:val="18"/>
                <w:highlight w:val="none"/>
                <w:lang w:val="en-US" w:eastAsia="zh-CN" w:bidi="ar"/>
              </w:rPr>
              <w:t>.</w:t>
            </w:r>
            <w:r>
              <w:rPr>
                <w:rFonts w:hint="eastAsia" w:ascii="仿宋_GB2312" w:hAnsi="仿宋_GB2312" w:eastAsia="仿宋_GB2312" w:cs="仿宋_GB2312"/>
                <w:color w:val="000000"/>
                <w:kern w:val="0"/>
                <w:sz w:val="18"/>
                <w:szCs w:val="18"/>
                <w:highlight w:val="none"/>
                <w:lang w:bidi="ar"/>
              </w:rPr>
              <w:t>复合过程：烘箱密闭，保持负压；干式复合机整机封闭集气收集；</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7</w:t>
            </w:r>
            <w:r>
              <w:rPr>
                <w:rFonts w:hint="eastAsia" w:ascii="仿宋_GB2312" w:hAnsi="仿宋_GB2312" w:eastAsia="仿宋_GB2312" w:cs="仿宋_GB2312"/>
                <w:color w:val="000000"/>
                <w:kern w:val="0"/>
                <w:sz w:val="18"/>
                <w:szCs w:val="18"/>
                <w:highlight w:val="none"/>
                <w:lang w:val="en-US" w:eastAsia="zh-CN" w:bidi="ar"/>
              </w:rPr>
              <w:t>.</w:t>
            </w:r>
            <w:r>
              <w:rPr>
                <w:rFonts w:hint="eastAsia" w:ascii="仿宋_GB2312" w:hAnsi="仿宋_GB2312" w:eastAsia="仿宋_GB2312" w:cs="仿宋_GB2312"/>
                <w:color w:val="000000"/>
                <w:kern w:val="0"/>
                <w:sz w:val="18"/>
                <w:szCs w:val="18"/>
                <w:highlight w:val="none"/>
                <w:lang w:bidi="ar"/>
              </w:rPr>
              <w:t>存储过程：油墨、稀释剂、胶粘剂、清洗剂、上光油等VOCs物料密闭存储，存放于无阳光直射的场所；废油墨、废清洗剂、废活性炭等含VOCs的废物应分类放置于贴有标识的容器内，加盖密封，存放于无阳光直射的场所</w:t>
            </w:r>
          </w:p>
        </w:tc>
        <w:tc>
          <w:tcPr>
            <w:tcW w:w="32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0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1</w:t>
            </w:r>
            <w:r>
              <w:rPr>
                <w:rFonts w:hint="eastAsia" w:ascii="仿宋_GB2312" w:hAnsi="仿宋_GB2312" w:eastAsia="仿宋_GB2312" w:cs="仿宋_GB2312"/>
                <w:color w:val="000000"/>
                <w:kern w:val="0"/>
                <w:sz w:val="18"/>
                <w:szCs w:val="18"/>
                <w:highlight w:val="none"/>
                <w:lang w:val="en-US" w:eastAsia="zh-CN" w:bidi="ar"/>
              </w:rPr>
              <w:t>.</w:t>
            </w:r>
            <w:r>
              <w:rPr>
                <w:rFonts w:hint="eastAsia" w:ascii="仿宋_GB2312" w:hAnsi="仿宋_GB2312" w:eastAsia="仿宋_GB2312" w:cs="仿宋_GB2312"/>
                <w:color w:val="000000"/>
                <w:kern w:val="0"/>
                <w:sz w:val="18"/>
                <w:szCs w:val="18"/>
                <w:highlight w:val="none"/>
                <w:lang w:bidi="ar"/>
              </w:rPr>
              <w:t>满足GB37822特别控制要求；</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2</w:t>
            </w:r>
            <w:r>
              <w:rPr>
                <w:rFonts w:hint="eastAsia" w:ascii="仿宋_GB2312" w:hAnsi="仿宋_GB2312" w:eastAsia="仿宋_GB2312" w:cs="仿宋_GB2312"/>
                <w:color w:val="000000"/>
                <w:kern w:val="0"/>
                <w:sz w:val="18"/>
                <w:szCs w:val="18"/>
                <w:highlight w:val="none"/>
                <w:lang w:val="en-US" w:eastAsia="zh-CN" w:bidi="ar"/>
              </w:rPr>
              <w:t>.</w:t>
            </w:r>
            <w:r>
              <w:rPr>
                <w:rFonts w:hint="eastAsia" w:ascii="仿宋_GB2312" w:hAnsi="仿宋_GB2312" w:eastAsia="仿宋_GB2312" w:cs="仿宋_GB2312"/>
                <w:color w:val="000000"/>
                <w:kern w:val="0"/>
                <w:sz w:val="18"/>
                <w:szCs w:val="18"/>
                <w:highlight w:val="none"/>
                <w:lang w:bidi="ar"/>
              </w:rPr>
              <w:t>调配过程：设置专门的调配间进行调墨、调胶等，废气排至VOCs废气收集处理系统；</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3</w:t>
            </w:r>
            <w:r>
              <w:rPr>
                <w:rFonts w:hint="eastAsia" w:ascii="仿宋_GB2312" w:hAnsi="仿宋_GB2312" w:eastAsia="仿宋_GB2312" w:cs="仿宋_GB2312"/>
                <w:color w:val="000000"/>
                <w:kern w:val="0"/>
                <w:sz w:val="18"/>
                <w:szCs w:val="18"/>
                <w:highlight w:val="none"/>
                <w:lang w:val="en-US" w:eastAsia="zh-CN" w:bidi="ar"/>
              </w:rPr>
              <w:t>.</w:t>
            </w:r>
            <w:r>
              <w:rPr>
                <w:rFonts w:hint="eastAsia" w:ascii="仿宋_GB2312" w:hAnsi="仿宋_GB2312" w:eastAsia="仿宋_GB2312" w:cs="仿宋_GB2312"/>
                <w:color w:val="000000"/>
                <w:kern w:val="0"/>
                <w:sz w:val="18"/>
                <w:szCs w:val="18"/>
                <w:highlight w:val="none"/>
                <w:lang w:bidi="ar"/>
              </w:rPr>
              <w:t>供墨过程：在密闭设备或者密闭负压空间内操作；</w:t>
            </w:r>
          </w:p>
          <w:p>
            <w:pPr>
              <w:widowControl/>
              <w:spacing w:line="20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4</w:t>
            </w:r>
            <w:r>
              <w:rPr>
                <w:rFonts w:hint="eastAsia" w:ascii="仿宋_GB2312" w:hAnsi="仿宋_GB2312" w:eastAsia="仿宋_GB2312" w:cs="仿宋_GB2312"/>
                <w:color w:val="000000"/>
                <w:kern w:val="0"/>
                <w:sz w:val="18"/>
                <w:szCs w:val="18"/>
                <w:highlight w:val="none"/>
                <w:lang w:val="en-US" w:eastAsia="zh-CN" w:bidi="ar"/>
              </w:rPr>
              <w:t>.</w:t>
            </w:r>
            <w:r>
              <w:rPr>
                <w:rFonts w:hint="eastAsia" w:ascii="仿宋_GB2312" w:hAnsi="仿宋_GB2312" w:eastAsia="仿宋_GB2312" w:cs="仿宋_GB2312"/>
                <w:color w:val="000000"/>
                <w:kern w:val="0"/>
                <w:sz w:val="18"/>
                <w:szCs w:val="18"/>
                <w:highlight w:val="none"/>
                <w:lang w:bidi="ar"/>
              </w:rPr>
              <w:t>印刷过程：凸版印刷机采用封闭刮刀；烘箱密闭，保持负压；印刷机或者生产车间整体排风收集；</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5</w:t>
            </w:r>
            <w:r>
              <w:rPr>
                <w:rFonts w:hint="eastAsia" w:ascii="仿宋_GB2312" w:hAnsi="仿宋_GB2312" w:eastAsia="仿宋_GB2312" w:cs="仿宋_GB2312"/>
                <w:color w:val="000000"/>
                <w:kern w:val="0"/>
                <w:sz w:val="18"/>
                <w:szCs w:val="18"/>
                <w:highlight w:val="none"/>
                <w:lang w:val="en-US" w:eastAsia="zh-CN" w:bidi="ar"/>
              </w:rPr>
              <w:t>.</w:t>
            </w:r>
            <w:r>
              <w:rPr>
                <w:rFonts w:hint="eastAsia" w:ascii="仿宋_GB2312" w:hAnsi="仿宋_GB2312" w:eastAsia="仿宋_GB2312" w:cs="仿宋_GB2312"/>
                <w:color w:val="000000"/>
                <w:kern w:val="0"/>
                <w:sz w:val="18"/>
                <w:szCs w:val="18"/>
                <w:highlight w:val="none"/>
                <w:lang w:bidi="ar"/>
              </w:rPr>
              <w:t>清洗过程：除在机清洗外，其他设备零件的清洗在专用清洗间进行，废气进行收集处理；沾染清洗剂的毛巾或者抹布储存于密闭容器；</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6</w:t>
            </w:r>
            <w:r>
              <w:rPr>
                <w:rFonts w:hint="eastAsia" w:ascii="仿宋_GB2312" w:hAnsi="仿宋_GB2312" w:eastAsia="仿宋_GB2312" w:cs="仿宋_GB2312"/>
                <w:color w:val="000000"/>
                <w:kern w:val="0"/>
                <w:sz w:val="18"/>
                <w:szCs w:val="18"/>
                <w:highlight w:val="none"/>
                <w:lang w:val="en-US" w:eastAsia="zh-CN" w:bidi="ar"/>
              </w:rPr>
              <w:t>.</w:t>
            </w:r>
            <w:r>
              <w:rPr>
                <w:rFonts w:hint="eastAsia" w:ascii="仿宋_GB2312" w:hAnsi="仿宋_GB2312" w:eastAsia="仿宋_GB2312" w:cs="仿宋_GB2312"/>
                <w:color w:val="000000"/>
                <w:kern w:val="0"/>
                <w:sz w:val="18"/>
                <w:szCs w:val="18"/>
                <w:highlight w:val="none"/>
                <w:lang w:bidi="ar"/>
              </w:rPr>
              <w:t>复合过程：烘箱密闭，保持负压；干式复合机整机封闭集气收集；</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7</w:t>
            </w:r>
            <w:r>
              <w:rPr>
                <w:rFonts w:hint="eastAsia" w:ascii="仿宋_GB2312" w:hAnsi="仿宋_GB2312" w:eastAsia="仿宋_GB2312" w:cs="仿宋_GB2312"/>
                <w:color w:val="000000"/>
                <w:kern w:val="0"/>
                <w:sz w:val="18"/>
                <w:szCs w:val="18"/>
                <w:highlight w:val="none"/>
                <w:lang w:val="en-US" w:eastAsia="zh-CN" w:bidi="ar"/>
              </w:rPr>
              <w:t>.</w:t>
            </w:r>
            <w:r>
              <w:rPr>
                <w:rFonts w:hint="eastAsia" w:ascii="仿宋_GB2312" w:hAnsi="仿宋_GB2312" w:eastAsia="仿宋_GB2312" w:cs="仿宋_GB2312"/>
                <w:color w:val="000000"/>
                <w:kern w:val="0"/>
                <w:sz w:val="18"/>
                <w:szCs w:val="18"/>
                <w:highlight w:val="none"/>
                <w:lang w:bidi="ar"/>
              </w:rPr>
              <w:t>存储过程：油墨、稀释剂、胶粘剂、清洗剂、上光油等VOCs物料密闭存储，存放于无阳光直射的场所；废油墨、废清洗剂、废活性炭等含VOCs的废物应分类放置于贴有标识的容器内，加盖密封，存放于无阳光直射的场所</w:t>
            </w:r>
          </w:p>
        </w:tc>
        <w:tc>
          <w:tcPr>
            <w:tcW w:w="17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满足GB37822</w:t>
            </w:r>
          </w:p>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特别控制要求</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left"/>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企业提供相关材料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hAnsi="仿宋_GB2312" w:eastAsia="仿宋_GB2312" w:cs="仿宋_GB2312"/>
                <w:color w:val="000000"/>
                <w:sz w:val="18"/>
                <w:szCs w:val="18"/>
                <w:highlight w:val="none"/>
              </w:rPr>
            </w:pPr>
          </w:p>
        </w:tc>
        <w:tc>
          <w:tcPr>
            <w:tcW w:w="568" w:type="dxa"/>
            <w:vMerge w:val="continue"/>
            <w:tcBorders>
              <w:left w:val="single" w:color="000000" w:sz="4" w:space="0"/>
              <w:right w:val="single" w:color="000000" w:sz="4" w:space="0"/>
            </w:tcBorders>
            <w:noWrap w:val="0"/>
            <w:vAlign w:val="center"/>
          </w:tcPr>
          <w:p>
            <w:pPr>
              <w:spacing w:line="240" w:lineRule="exact"/>
              <w:jc w:val="center"/>
              <w:rPr>
                <w:rFonts w:hint="eastAsia" w:ascii="仿宋_GB2312" w:hAnsi="仿宋_GB2312" w:eastAsia="仿宋_GB2312" w:cs="仿宋_GB2312"/>
                <w:color w:val="000000"/>
                <w:sz w:val="18"/>
                <w:szCs w:val="18"/>
                <w:highlight w:val="none"/>
              </w:rPr>
            </w:pPr>
          </w:p>
        </w:tc>
        <w:tc>
          <w:tcPr>
            <w:tcW w:w="96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_GB2312" w:hAnsi="仿宋_GB2312" w:eastAsia="仿宋_GB2312" w:cs="仿宋_GB2312"/>
                <w:color w:val="000000"/>
                <w:sz w:val="18"/>
                <w:szCs w:val="18"/>
                <w:highlight w:val="none"/>
              </w:rPr>
            </w:pPr>
          </w:p>
        </w:tc>
        <w:tc>
          <w:tcPr>
            <w:tcW w:w="310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单位产品VOCs产生量</w:t>
            </w:r>
          </w:p>
          <w:p>
            <w:pPr>
              <w:widowControl/>
              <w:spacing w:line="22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《印刷业清洁生产评价指标体系》</w:t>
            </w:r>
          </w:p>
        </w:tc>
        <w:tc>
          <w:tcPr>
            <w:tcW w:w="330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出版物≤8.3kg/千色令</w:t>
            </w:r>
          </w:p>
        </w:tc>
        <w:tc>
          <w:tcPr>
            <w:tcW w:w="32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出版物≤66.0kg/千色令</w:t>
            </w:r>
          </w:p>
        </w:tc>
        <w:tc>
          <w:tcPr>
            <w:tcW w:w="17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无强制要求</w:t>
            </w:r>
          </w:p>
        </w:tc>
        <w:tc>
          <w:tcPr>
            <w:tcW w:w="1053"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企业提供计算说明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hAnsi="仿宋_GB2312" w:eastAsia="仿宋_GB2312" w:cs="仿宋_GB2312"/>
                <w:color w:val="000000"/>
                <w:sz w:val="18"/>
                <w:szCs w:val="18"/>
                <w:highlight w:val="none"/>
              </w:rPr>
            </w:pPr>
          </w:p>
        </w:tc>
        <w:tc>
          <w:tcPr>
            <w:tcW w:w="568" w:type="dxa"/>
            <w:vMerge w:val="continue"/>
            <w:tcBorders>
              <w:left w:val="single" w:color="000000" w:sz="4" w:space="0"/>
              <w:right w:val="single" w:color="000000" w:sz="4" w:space="0"/>
            </w:tcBorders>
            <w:noWrap w:val="0"/>
            <w:vAlign w:val="center"/>
          </w:tcPr>
          <w:p>
            <w:pPr>
              <w:spacing w:line="240" w:lineRule="exact"/>
              <w:jc w:val="center"/>
              <w:rPr>
                <w:rFonts w:hint="eastAsia" w:ascii="仿宋_GB2312" w:hAnsi="仿宋_GB2312" w:eastAsia="仿宋_GB2312" w:cs="仿宋_GB2312"/>
                <w:color w:val="000000"/>
                <w:sz w:val="18"/>
                <w:szCs w:val="18"/>
                <w:highlight w:val="none"/>
              </w:rPr>
            </w:pPr>
          </w:p>
        </w:tc>
        <w:tc>
          <w:tcPr>
            <w:tcW w:w="96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_GB2312" w:hAnsi="仿宋_GB2312" w:eastAsia="仿宋_GB2312" w:cs="仿宋_GB2312"/>
                <w:color w:val="000000"/>
                <w:sz w:val="18"/>
                <w:szCs w:val="18"/>
                <w:highlight w:val="none"/>
              </w:rPr>
            </w:pPr>
          </w:p>
        </w:tc>
        <w:tc>
          <w:tcPr>
            <w:tcW w:w="310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_GB2312" w:hAnsi="仿宋_GB2312" w:eastAsia="仿宋_GB2312" w:cs="仿宋_GB2312"/>
                <w:color w:val="000000"/>
                <w:sz w:val="18"/>
                <w:szCs w:val="18"/>
                <w:highlight w:val="none"/>
              </w:rPr>
            </w:pPr>
          </w:p>
        </w:tc>
        <w:tc>
          <w:tcPr>
            <w:tcW w:w="330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纸质包装≤8.3kg/千色令</w:t>
            </w:r>
          </w:p>
        </w:tc>
        <w:tc>
          <w:tcPr>
            <w:tcW w:w="32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纸质包装≤66.0kg/千色令</w:t>
            </w:r>
          </w:p>
        </w:tc>
        <w:tc>
          <w:tcPr>
            <w:tcW w:w="17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无强制要求</w:t>
            </w:r>
          </w:p>
        </w:tc>
        <w:tc>
          <w:tcPr>
            <w:tcW w:w="1053"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left"/>
              <w:rPr>
                <w:rFonts w:hint="eastAsia" w:ascii="仿宋_GB2312" w:hAnsi="仿宋_GB2312" w:eastAsia="仿宋_GB2312" w:cs="仿宋_GB2312"/>
                <w:color w:val="00000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5"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hAnsi="仿宋_GB2312" w:eastAsia="仿宋_GB2312" w:cs="仿宋_GB2312"/>
                <w:color w:val="000000"/>
                <w:sz w:val="18"/>
                <w:szCs w:val="18"/>
                <w:highlight w:val="none"/>
              </w:rPr>
            </w:pPr>
          </w:p>
        </w:tc>
        <w:tc>
          <w:tcPr>
            <w:tcW w:w="568" w:type="dxa"/>
            <w:vMerge w:val="continue"/>
            <w:tcBorders>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hAnsi="仿宋_GB2312" w:eastAsia="仿宋_GB2312" w:cs="仿宋_GB2312"/>
                <w:color w:val="000000"/>
                <w:sz w:val="18"/>
                <w:szCs w:val="18"/>
                <w:highlight w:val="none"/>
              </w:rPr>
            </w:pPr>
          </w:p>
        </w:tc>
        <w:tc>
          <w:tcPr>
            <w:tcW w:w="96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_GB2312" w:hAnsi="仿宋_GB2312" w:eastAsia="仿宋_GB2312" w:cs="仿宋_GB2312"/>
                <w:color w:val="000000"/>
                <w:sz w:val="18"/>
                <w:szCs w:val="18"/>
                <w:highlight w:val="none"/>
              </w:rPr>
            </w:pPr>
          </w:p>
        </w:tc>
        <w:tc>
          <w:tcPr>
            <w:tcW w:w="3101" w:type="dxa"/>
            <w:tcBorders>
              <w:top w:val="nil"/>
              <w:left w:val="single" w:color="000000" w:sz="4" w:space="0"/>
              <w:bottom w:val="single" w:color="000000" w:sz="4" w:space="0"/>
              <w:right w:val="single" w:color="000000" w:sz="4" w:space="0"/>
            </w:tcBorders>
            <w:noWrap w:val="0"/>
            <w:vAlign w:val="center"/>
          </w:tcPr>
          <w:p>
            <w:pPr>
              <w:widowControl/>
              <w:spacing w:line="22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万元产值VOCs产生量</w:t>
            </w:r>
          </w:p>
          <w:p>
            <w:pPr>
              <w:widowControl/>
              <w:spacing w:line="220" w:lineRule="exact"/>
              <w:jc w:val="left"/>
              <w:textAlignment w:val="center"/>
              <w:rPr>
                <w:rFonts w:hint="eastAsia"/>
                <w:highlight w:val="none"/>
              </w:rPr>
            </w:pPr>
            <w:r>
              <w:rPr>
                <w:rFonts w:hint="eastAsia" w:ascii="仿宋_GB2312" w:hAnsi="仿宋_GB2312" w:eastAsia="仿宋_GB2312" w:cs="仿宋_GB2312"/>
                <w:color w:val="000000"/>
                <w:kern w:val="0"/>
                <w:sz w:val="18"/>
                <w:szCs w:val="18"/>
                <w:highlight w:val="none"/>
                <w:lang w:bidi="ar"/>
              </w:rPr>
              <w:t>《清洁生产评价指标体系印刷业》（DB11/T1137）</w:t>
            </w:r>
          </w:p>
        </w:tc>
        <w:tc>
          <w:tcPr>
            <w:tcW w:w="330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0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平板印刷万元产值VOCs产生量≤0.4kg/万元</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凸版印刷万元产值VOCs产生量≤1.0kg/万元</w:t>
            </w:r>
          </w:p>
          <w:p>
            <w:pPr>
              <w:widowControl/>
              <w:spacing w:line="20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数字印刷万元产值VOCs产生量≤0.4kg/万元</w:t>
            </w:r>
          </w:p>
        </w:tc>
        <w:tc>
          <w:tcPr>
            <w:tcW w:w="32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0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平板印刷万元产值VOCs产生量≤1.0kg/万元</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凸版印刷万元产值VOCs产生量≤10.0kg/万元</w:t>
            </w:r>
          </w:p>
          <w:p>
            <w:pPr>
              <w:widowControl/>
              <w:spacing w:line="20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数字印刷万元产值VOCs产生量≤1.0kg/万元</w:t>
            </w:r>
          </w:p>
        </w:tc>
        <w:tc>
          <w:tcPr>
            <w:tcW w:w="1774" w:type="dxa"/>
            <w:tcBorders>
              <w:top w:val="single" w:color="000000" w:sz="4" w:space="0"/>
              <w:left w:val="single" w:color="000000" w:sz="4" w:space="0"/>
              <w:bottom w:val="single" w:color="auto" w:sz="4" w:space="0"/>
              <w:right w:val="single" w:color="000000" w:sz="4" w:space="0"/>
            </w:tcBorders>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无强制要求</w:t>
            </w:r>
          </w:p>
        </w:tc>
        <w:tc>
          <w:tcPr>
            <w:tcW w:w="1053" w:type="dxa"/>
            <w:vMerge w:val="continue"/>
            <w:tcBorders>
              <w:top w:val="single" w:color="000000" w:sz="4" w:space="0"/>
              <w:left w:val="single" w:color="000000" w:sz="4" w:space="0"/>
              <w:bottom w:val="single" w:color="auto" w:sz="4" w:space="0"/>
              <w:right w:val="single" w:color="000000" w:sz="4" w:space="0"/>
            </w:tcBorders>
            <w:noWrap w:val="0"/>
            <w:vAlign w:val="center"/>
          </w:tcPr>
          <w:p>
            <w:pPr>
              <w:spacing w:line="240" w:lineRule="exact"/>
              <w:jc w:val="left"/>
              <w:rPr>
                <w:rFonts w:hint="eastAsia" w:ascii="仿宋_GB2312" w:hAnsi="仿宋_GB2312" w:eastAsia="仿宋_GB2312" w:cs="仿宋_GB2312"/>
                <w:color w:val="00000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547" w:type="dxa"/>
            <w:vMerge w:val="restart"/>
            <w:tcBorders>
              <w:top w:val="single" w:color="000000" w:sz="4" w:space="0"/>
              <w:left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val="en-US" w:eastAsia="zh-CN" w:bidi="ar"/>
              </w:rPr>
              <w:t>4</w:t>
            </w:r>
          </w:p>
        </w:tc>
        <w:tc>
          <w:tcPr>
            <w:tcW w:w="568" w:type="dxa"/>
            <w:vMerge w:val="restart"/>
            <w:tcBorders>
              <w:top w:val="single" w:color="000000" w:sz="4" w:space="0"/>
              <w:left w:val="single" w:color="000000" w:sz="4" w:space="0"/>
              <w:right w:val="single" w:color="000000" w:sz="4" w:space="0"/>
            </w:tcBorders>
            <w:noWrap w:val="0"/>
            <w:vAlign w:val="center"/>
          </w:tcPr>
          <w:p>
            <w:pPr>
              <w:spacing w:line="240" w:lineRule="exact"/>
              <w:jc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污染物排放</w:t>
            </w:r>
          </w:p>
          <w:p>
            <w:pPr>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管理</w:t>
            </w:r>
          </w:p>
        </w:tc>
        <w:tc>
          <w:tcPr>
            <w:tcW w:w="96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水污染物</w:t>
            </w:r>
          </w:p>
          <w:p>
            <w:pPr>
              <w:widowControl/>
              <w:spacing w:line="220" w:lineRule="exact"/>
              <w:jc w:val="center"/>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排放</w:t>
            </w:r>
          </w:p>
        </w:tc>
        <w:tc>
          <w:tcPr>
            <w:tcW w:w="310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单位产品废水产生量</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《印刷业清洁生产评价指标体系》</w:t>
            </w:r>
          </w:p>
        </w:tc>
        <w:tc>
          <w:tcPr>
            <w:tcW w:w="330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出版物≤10m</w:t>
            </w:r>
            <w:r>
              <w:rPr>
                <w:rFonts w:hint="eastAsia" w:ascii="仿宋_GB2312" w:hAnsi="仿宋_GB2312" w:eastAsia="仿宋_GB2312" w:cs="仿宋_GB2312"/>
                <w:color w:val="000000"/>
                <w:kern w:val="0"/>
                <w:sz w:val="18"/>
                <w:szCs w:val="18"/>
                <w:highlight w:val="none"/>
                <w:vertAlign w:val="superscript"/>
                <w:lang w:bidi="ar"/>
              </w:rPr>
              <w:t>3</w:t>
            </w:r>
            <w:r>
              <w:rPr>
                <w:rFonts w:hint="eastAsia" w:ascii="仿宋_GB2312" w:hAnsi="仿宋_GB2312" w:eastAsia="仿宋_GB2312" w:cs="仿宋_GB2312"/>
                <w:color w:val="000000"/>
                <w:kern w:val="0"/>
                <w:sz w:val="18"/>
                <w:szCs w:val="18"/>
                <w:highlight w:val="none"/>
                <w:lang w:bidi="ar"/>
              </w:rPr>
              <w:t>/千色令</w:t>
            </w:r>
          </w:p>
        </w:tc>
        <w:tc>
          <w:tcPr>
            <w:tcW w:w="32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出版物≤27m</w:t>
            </w:r>
            <w:r>
              <w:rPr>
                <w:rFonts w:hint="eastAsia" w:ascii="仿宋_GB2312" w:hAnsi="仿宋_GB2312" w:eastAsia="仿宋_GB2312" w:cs="仿宋_GB2312"/>
                <w:color w:val="000000"/>
                <w:kern w:val="0"/>
                <w:sz w:val="18"/>
                <w:szCs w:val="18"/>
                <w:highlight w:val="none"/>
                <w:vertAlign w:val="superscript"/>
                <w:lang w:bidi="ar"/>
              </w:rPr>
              <w:t>3</w:t>
            </w:r>
            <w:r>
              <w:rPr>
                <w:rFonts w:hint="eastAsia" w:ascii="仿宋_GB2312" w:hAnsi="仿宋_GB2312" w:eastAsia="仿宋_GB2312" w:cs="仿宋_GB2312"/>
                <w:color w:val="000000"/>
                <w:kern w:val="0"/>
                <w:sz w:val="18"/>
                <w:szCs w:val="18"/>
                <w:highlight w:val="none"/>
                <w:lang w:bidi="ar"/>
              </w:rPr>
              <w:t>/千色令</w:t>
            </w:r>
          </w:p>
        </w:tc>
        <w:tc>
          <w:tcPr>
            <w:tcW w:w="1774" w:type="dxa"/>
            <w:tcBorders>
              <w:top w:val="single" w:color="auto"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无强制要求</w:t>
            </w:r>
          </w:p>
        </w:tc>
        <w:tc>
          <w:tcPr>
            <w:tcW w:w="1053" w:type="dxa"/>
            <w:vMerge w:val="restart"/>
            <w:tcBorders>
              <w:top w:val="single" w:color="auto" w:sz="4" w:space="0"/>
              <w:left w:val="single" w:color="000000" w:sz="4" w:space="0"/>
              <w:right w:val="single" w:color="000000" w:sz="4" w:space="0"/>
            </w:tcBorders>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企业提供检测报告或者污染物排放说明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547" w:type="dxa"/>
            <w:vMerge w:val="continue"/>
            <w:tcBorders>
              <w:left w:val="single" w:color="000000" w:sz="4" w:space="0"/>
              <w:right w:val="single" w:color="000000" w:sz="4" w:space="0"/>
            </w:tcBorders>
            <w:noWrap w:val="0"/>
            <w:vAlign w:val="center"/>
          </w:tcPr>
          <w:p>
            <w:pPr>
              <w:spacing w:line="240" w:lineRule="exact"/>
              <w:jc w:val="center"/>
              <w:rPr>
                <w:rFonts w:hint="eastAsia" w:ascii="仿宋_GB2312" w:hAnsi="仿宋_GB2312" w:eastAsia="仿宋_GB2312" w:cs="仿宋_GB2312"/>
                <w:color w:val="000000"/>
                <w:sz w:val="18"/>
                <w:szCs w:val="18"/>
                <w:highlight w:val="none"/>
              </w:rPr>
            </w:pPr>
          </w:p>
        </w:tc>
        <w:tc>
          <w:tcPr>
            <w:tcW w:w="568" w:type="dxa"/>
            <w:vMerge w:val="continue"/>
            <w:tcBorders>
              <w:left w:val="single" w:color="000000" w:sz="4" w:space="0"/>
              <w:right w:val="single" w:color="000000" w:sz="4" w:space="0"/>
            </w:tcBorders>
            <w:noWrap w:val="0"/>
            <w:vAlign w:val="center"/>
          </w:tcPr>
          <w:p>
            <w:pPr>
              <w:spacing w:line="240" w:lineRule="exact"/>
              <w:jc w:val="center"/>
              <w:rPr>
                <w:rFonts w:hint="eastAsia" w:ascii="仿宋_GB2312" w:hAnsi="仿宋_GB2312" w:eastAsia="仿宋_GB2312" w:cs="仿宋_GB2312"/>
                <w:color w:val="000000"/>
                <w:sz w:val="18"/>
                <w:szCs w:val="18"/>
                <w:highlight w:val="none"/>
              </w:rPr>
            </w:pPr>
          </w:p>
        </w:tc>
        <w:tc>
          <w:tcPr>
            <w:tcW w:w="96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_GB2312" w:hAnsi="仿宋_GB2312" w:eastAsia="仿宋_GB2312" w:cs="仿宋_GB2312"/>
                <w:color w:val="000000"/>
                <w:sz w:val="18"/>
                <w:szCs w:val="18"/>
                <w:highlight w:val="none"/>
              </w:rPr>
            </w:pPr>
          </w:p>
        </w:tc>
        <w:tc>
          <w:tcPr>
            <w:tcW w:w="310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_GB2312" w:hAnsi="仿宋_GB2312" w:eastAsia="仿宋_GB2312" w:cs="仿宋_GB2312"/>
                <w:color w:val="000000"/>
                <w:sz w:val="18"/>
                <w:szCs w:val="18"/>
                <w:highlight w:val="none"/>
              </w:rPr>
            </w:pPr>
          </w:p>
        </w:tc>
        <w:tc>
          <w:tcPr>
            <w:tcW w:w="330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纸质包装≤22m</w:t>
            </w:r>
            <w:r>
              <w:rPr>
                <w:rFonts w:hint="eastAsia" w:ascii="仿宋_GB2312" w:hAnsi="仿宋_GB2312" w:eastAsia="仿宋_GB2312" w:cs="仿宋_GB2312"/>
                <w:color w:val="000000"/>
                <w:kern w:val="0"/>
                <w:sz w:val="18"/>
                <w:szCs w:val="18"/>
                <w:highlight w:val="none"/>
                <w:vertAlign w:val="superscript"/>
                <w:lang w:bidi="ar"/>
              </w:rPr>
              <w:t>3</w:t>
            </w:r>
            <w:r>
              <w:rPr>
                <w:rFonts w:hint="eastAsia" w:ascii="仿宋_GB2312" w:hAnsi="仿宋_GB2312" w:eastAsia="仿宋_GB2312" w:cs="仿宋_GB2312"/>
                <w:color w:val="000000"/>
                <w:kern w:val="0"/>
                <w:sz w:val="18"/>
                <w:szCs w:val="18"/>
                <w:highlight w:val="none"/>
                <w:lang w:bidi="ar"/>
              </w:rPr>
              <w:t>/千色令</w:t>
            </w:r>
          </w:p>
        </w:tc>
        <w:tc>
          <w:tcPr>
            <w:tcW w:w="32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纸质包装≤35m</w:t>
            </w:r>
            <w:r>
              <w:rPr>
                <w:rFonts w:hint="eastAsia" w:ascii="仿宋_GB2312" w:hAnsi="仿宋_GB2312" w:eastAsia="仿宋_GB2312" w:cs="仿宋_GB2312"/>
                <w:color w:val="000000"/>
                <w:kern w:val="0"/>
                <w:sz w:val="18"/>
                <w:szCs w:val="18"/>
                <w:highlight w:val="none"/>
                <w:vertAlign w:val="superscript"/>
                <w:lang w:bidi="ar"/>
              </w:rPr>
              <w:t>3</w:t>
            </w:r>
            <w:r>
              <w:rPr>
                <w:rFonts w:hint="eastAsia" w:ascii="仿宋_GB2312" w:hAnsi="仿宋_GB2312" w:eastAsia="仿宋_GB2312" w:cs="仿宋_GB2312"/>
                <w:color w:val="000000"/>
                <w:kern w:val="0"/>
                <w:sz w:val="18"/>
                <w:szCs w:val="18"/>
                <w:highlight w:val="none"/>
                <w:lang w:bidi="ar"/>
              </w:rPr>
              <w:t>/千色令</w:t>
            </w:r>
          </w:p>
        </w:tc>
        <w:tc>
          <w:tcPr>
            <w:tcW w:w="17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无强制要求</w:t>
            </w:r>
          </w:p>
        </w:tc>
        <w:tc>
          <w:tcPr>
            <w:tcW w:w="1053" w:type="dxa"/>
            <w:vMerge w:val="continue"/>
            <w:tcBorders>
              <w:left w:val="single" w:color="000000" w:sz="4" w:space="0"/>
              <w:right w:val="single" w:color="000000" w:sz="4" w:space="0"/>
            </w:tcBorders>
            <w:noWrap w:val="0"/>
            <w:vAlign w:val="center"/>
          </w:tcPr>
          <w:p>
            <w:pPr>
              <w:spacing w:line="240" w:lineRule="exact"/>
              <w:jc w:val="left"/>
              <w:rPr>
                <w:rFonts w:hint="eastAsia" w:ascii="仿宋_GB2312" w:hAnsi="仿宋_GB2312" w:eastAsia="仿宋_GB2312" w:cs="仿宋_GB2312"/>
                <w:color w:val="00000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547" w:type="dxa"/>
            <w:vMerge w:val="continue"/>
            <w:tcBorders>
              <w:left w:val="single" w:color="000000" w:sz="4" w:space="0"/>
              <w:right w:val="single" w:color="000000" w:sz="4" w:space="0"/>
            </w:tcBorders>
            <w:noWrap w:val="0"/>
            <w:vAlign w:val="center"/>
          </w:tcPr>
          <w:p>
            <w:pPr>
              <w:spacing w:line="240" w:lineRule="exact"/>
              <w:jc w:val="center"/>
              <w:rPr>
                <w:rFonts w:hint="eastAsia" w:ascii="仿宋_GB2312" w:hAnsi="仿宋_GB2312" w:eastAsia="仿宋_GB2312" w:cs="仿宋_GB2312"/>
                <w:color w:val="000000"/>
                <w:sz w:val="18"/>
                <w:szCs w:val="18"/>
                <w:highlight w:val="none"/>
              </w:rPr>
            </w:pPr>
          </w:p>
        </w:tc>
        <w:tc>
          <w:tcPr>
            <w:tcW w:w="568" w:type="dxa"/>
            <w:vMerge w:val="continue"/>
            <w:tcBorders>
              <w:left w:val="single" w:color="000000" w:sz="4" w:space="0"/>
              <w:right w:val="single" w:color="000000" w:sz="4" w:space="0"/>
            </w:tcBorders>
            <w:noWrap w:val="0"/>
            <w:vAlign w:val="center"/>
          </w:tcPr>
          <w:p>
            <w:pPr>
              <w:spacing w:line="240" w:lineRule="exact"/>
              <w:jc w:val="center"/>
              <w:rPr>
                <w:rFonts w:hint="eastAsia" w:ascii="仿宋_GB2312" w:hAnsi="仿宋_GB2312" w:eastAsia="仿宋_GB2312" w:cs="仿宋_GB2312"/>
                <w:color w:val="000000"/>
                <w:sz w:val="18"/>
                <w:szCs w:val="18"/>
                <w:highlight w:val="none"/>
              </w:rPr>
            </w:pPr>
          </w:p>
        </w:tc>
        <w:tc>
          <w:tcPr>
            <w:tcW w:w="96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_GB2312" w:hAnsi="仿宋_GB2312" w:eastAsia="仿宋_GB2312" w:cs="仿宋_GB2312"/>
                <w:color w:val="000000"/>
                <w:sz w:val="18"/>
                <w:szCs w:val="18"/>
                <w:highlight w:val="none"/>
              </w:rPr>
            </w:pPr>
          </w:p>
        </w:tc>
        <w:tc>
          <w:tcPr>
            <w:tcW w:w="3101" w:type="dxa"/>
            <w:tcBorders>
              <w:top w:val="single" w:color="000000" w:sz="4" w:space="0"/>
              <w:left w:val="single" w:color="000000" w:sz="4" w:space="0"/>
              <w:bottom w:val="single" w:color="000000" w:sz="4" w:space="0"/>
              <w:right w:val="nil"/>
            </w:tcBorders>
            <w:noWrap w:val="0"/>
            <w:vAlign w:val="center"/>
          </w:tcPr>
          <w:p>
            <w:pPr>
              <w:widowControl/>
              <w:spacing w:line="22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水污染物</w:t>
            </w:r>
            <w:r>
              <w:rPr>
                <w:rFonts w:hint="eastAsia" w:ascii="仿宋_GB2312" w:hAnsi="仿宋_GB2312" w:eastAsia="仿宋_GB2312" w:cs="仿宋_GB2312"/>
                <w:color w:val="000000"/>
                <w:kern w:val="0"/>
                <w:sz w:val="18"/>
                <w:szCs w:val="18"/>
                <w:highlight w:val="none"/>
                <w:lang w:eastAsia="zh-CN" w:bidi="ar"/>
              </w:rPr>
              <w:t>排放</w:t>
            </w:r>
            <w:r>
              <w:rPr>
                <w:rFonts w:hint="eastAsia" w:ascii="仿宋_GB2312" w:hAnsi="仿宋_GB2312" w:eastAsia="仿宋_GB2312" w:cs="仿宋_GB2312"/>
                <w:color w:val="000000"/>
                <w:kern w:val="0"/>
                <w:sz w:val="18"/>
                <w:szCs w:val="18"/>
                <w:highlight w:val="none"/>
                <w:lang w:bidi="ar"/>
              </w:rPr>
              <w:t>限值</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《水污染物综合排放标准》（DB11/307）</w:t>
            </w:r>
          </w:p>
        </w:tc>
        <w:tc>
          <w:tcPr>
            <w:tcW w:w="8299"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lang w:bidi="ar"/>
              </w:rPr>
              <w:t>废水</w:t>
            </w:r>
            <w:r>
              <w:rPr>
                <w:rFonts w:ascii="仿宋_GB2312" w:hAnsi="仿宋_GB2312" w:eastAsia="仿宋_GB2312" w:cs="仿宋_GB2312"/>
                <w:color w:val="000000"/>
                <w:sz w:val="18"/>
                <w:szCs w:val="18"/>
                <w:highlight w:val="none"/>
                <w:lang w:bidi="ar"/>
              </w:rPr>
              <w:t>污染物排放符合DB11/307限值要求</w:t>
            </w:r>
          </w:p>
        </w:tc>
        <w:tc>
          <w:tcPr>
            <w:tcW w:w="1053" w:type="dxa"/>
            <w:vMerge w:val="continue"/>
            <w:tcBorders>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5" w:hRule="atLeast"/>
          <w:jc w:val="center"/>
        </w:trPr>
        <w:tc>
          <w:tcPr>
            <w:tcW w:w="547" w:type="dxa"/>
            <w:vMerge w:val="continue"/>
            <w:tcBorders>
              <w:left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仿宋_GB2312" w:eastAsia="仿宋_GB2312" w:cs="仿宋_GB2312"/>
                <w:color w:val="000000"/>
                <w:sz w:val="18"/>
                <w:szCs w:val="18"/>
                <w:highlight w:val="none"/>
              </w:rPr>
            </w:pPr>
          </w:p>
        </w:tc>
        <w:tc>
          <w:tcPr>
            <w:tcW w:w="568" w:type="dxa"/>
            <w:vMerge w:val="continue"/>
            <w:tcBorders>
              <w:left w:val="single" w:color="000000" w:sz="4" w:space="0"/>
              <w:right w:val="single" w:color="000000" w:sz="4" w:space="0"/>
            </w:tcBorders>
            <w:noWrap w:val="0"/>
            <w:vAlign w:val="center"/>
          </w:tcPr>
          <w:p>
            <w:pPr>
              <w:spacing w:line="240" w:lineRule="exact"/>
              <w:jc w:val="center"/>
              <w:rPr>
                <w:rFonts w:hint="eastAsia" w:ascii="仿宋_GB2312" w:hAnsi="仿宋_GB2312" w:eastAsia="仿宋_GB2312" w:cs="仿宋_GB2312"/>
                <w:color w:val="000000"/>
                <w:sz w:val="18"/>
                <w:szCs w:val="18"/>
                <w:highlight w:val="none"/>
              </w:rPr>
            </w:pPr>
          </w:p>
        </w:tc>
        <w:tc>
          <w:tcPr>
            <w:tcW w:w="96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固体废物</w:t>
            </w:r>
          </w:p>
          <w:p>
            <w:pPr>
              <w:widowControl/>
              <w:spacing w:line="220" w:lineRule="exact"/>
              <w:jc w:val="center"/>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处置</w:t>
            </w:r>
          </w:p>
        </w:tc>
        <w:tc>
          <w:tcPr>
            <w:tcW w:w="3101" w:type="dxa"/>
            <w:tcBorders>
              <w:top w:val="single" w:color="000000" w:sz="4" w:space="0"/>
              <w:left w:val="single" w:color="000000" w:sz="4" w:space="0"/>
              <w:bottom w:val="single" w:color="000000" w:sz="4" w:space="0"/>
              <w:right w:val="nil"/>
            </w:tcBorders>
            <w:noWrap w:val="0"/>
            <w:vAlign w:val="center"/>
          </w:tcPr>
          <w:p>
            <w:pPr>
              <w:widowControl/>
              <w:spacing w:line="22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《清洁生产评价指标体系印刷业》（DB11/T1137）</w:t>
            </w:r>
          </w:p>
        </w:tc>
        <w:tc>
          <w:tcPr>
            <w:tcW w:w="330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平板印刷万元产值工业固体废物（不含危险废物）产生量≤20kg/万元</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凸板印刷万元产值工业固体废物（不含危险废物）产生量≤1kg/万元</w:t>
            </w:r>
          </w:p>
          <w:p>
            <w:pPr>
              <w:widowControl/>
              <w:spacing w:line="22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数字印刷万元产值工业固体废物（不含危险废物）产生量≤10kg/万元</w:t>
            </w:r>
          </w:p>
        </w:tc>
        <w:tc>
          <w:tcPr>
            <w:tcW w:w="32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平板印刷万元产值工业固体废物（不含危险废物）产生量≤40kg/万元</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凸板印刷万元产值工业固体废物（不含危险废物）产生量≤50kg/万元</w:t>
            </w:r>
          </w:p>
          <w:p>
            <w:pPr>
              <w:widowControl/>
              <w:spacing w:line="22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数字印刷万元产值工业固体废物（不含危险废物）产生量≤20kg/万元</w:t>
            </w:r>
          </w:p>
        </w:tc>
        <w:tc>
          <w:tcPr>
            <w:tcW w:w="17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无强制要求</w:t>
            </w:r>
          </w:p>
        </w:tc>
        <w:tc>
          <w:tcPr>
            <w:tcW w:w="1053" w:type="dxa"/>
            <w:vMerge w:val="restart"/>
            <w:tcBorders>
              <w:top w:val="single" w:color="000000" w:sz="4" w:space="0"/>
              <w:left w:val="single" w:color="000000" w:sz="4" w:space="0"/>
              <w:right w:val="single" w:color="000000" w:sz="4" w:space="0"/>
            </w:tcBorders>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企业提供固体废物和危险废物管理计划、固体废物和危险废物统计台账、危险废物转移联单和委托处置合同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0" w:hRule="atLeast"/>
          <w:jc w:val="center"/>
        </w:trPr>
        <w:tc>
          <w:tcPr>
            <w:tcW w:w="547" w:type="dxa"/>
            <w:vMerge w:val="continue"/>
            <w:tcBorders>
              <w:left w:val="single" w:color="000000" w:sz="4" w:space="0"/>
              <w:right w:val="single" w:color="000000" w:sz="4" w:space="0"/>
            </w:tcBorders>
            <w:noWrap w:val="0"/>
            <w:vAlign w:val="center"/>
          </w:tcPr>
          <w:p>
            <w:pPr>
              <w:spacing w:line="240" w:lineRule="exact"/>
              <w:jc w:val="center"/>
              <w:rPr>
                <w:rFonts w:hint="eastAsia" w:ascii="仿宋_GB2312" w:hAnsi="仿宋_GB2312" w:eastAsia="仿宋_GB2312" w:cs="仿宋_GB2312"/>
                <w:color w:val="000000"/>
                <w:sz w:val="18"/>
                <w:szCs w:val="18"/>
                <w:highlight w:val="none"/>
              </w:rPr>
            </w:pPr>
          </w:p>
        </w:tc>
        <w:tc>
          <w:tcPr>
            <w:tcW w:w="568" w:type="dxa"/>
            <w:vMerge w:val="continue"/>
            <w:tcBorders>
              <w:left w:val="single" w:color="000000" w:sz="4" w:space="0"/>
              <w:right w:val="single" w:color="000000" w:sz="4" w:space="0"/>
            </w:tcBorders>
            <w:noWrap w:val="0"/>
            <w:vAlign w:val="center"/>
          </w:tcPr>
          <w:p>
            <w:pPr>
              <w:spacing w:line="240" w:lineRule="exact"/>
              <w:jc w:val="center"/>
              <w:rPr>
                <w:rFonts w:hint="eastAsia" w:ascii="仿宋_GB2312" w:hAnsi="仿宋_GB2312" w:eastAsia="仿宋_GB2312" w:cs="仿宋_GB2312"/>
                <w:color w:val="000000"/>
                <w:sz w:val="18"/>
                <w:szCs w:val="18"/>
                <w:highlight w:val="none"/>
              </w:rPr>
            </w:pPr>
          </w:p>
        </w:tc>
        <w:tc>
          <w:tcPr>
            <w:tcW w:w="96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_GB2312" w:hAnsi="仿宋_GB2312" w:eastAsia="仿宋_GB2312" w:cs="仿宋_GB2312"/>
                <w:color w:val="000000"/>
                <w:sz w:val="18"/>
                <w:szCs w:val="18"/>
                <w:highlight w:val="none"/>
              </w:rPr>
            </w:pPr>
          </w:p>
        </w:tc>
        <w:tc>
          <w:tcPr>
            <w:tcW w:w="3101" w:type="dxa"/>
            <w:tcBorders>
              <w:top w:val="single" w:color="000000" w:sz="4" w:space="0"/>
              <w:left w:val="single" w:color="000000" w:sz="4" w:space="0"/>
              <w:bottom w:val="single" w:color="000000" w:sz="4" w:space="0"/>
              <w:right w:val="nil"/>
            </w:tcBorders>
            <w:noWrap w:val="0"/>
            <w:vAlign w:val="center"/>
          </w:tcPr>
          <w:p>
            <w:pPr>
              <w:widowControl/>
              <w:spacing w:line="22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《清洁生产评价指标体系印刷业》（DB11/T1137）</w:t>
            </w:r>
          </w:p>
        </w:tc>
        <w:tc>
          <w:tcPr>
            <w:tcW w:w="330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平板印刷万元产值危险废物产生量≤0.50kg/万元</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凸版板印刷万元产值危险废物产生量≤0.05kg/万元</w:t>
            </w:r>
          </w:p>
          <w:p>
            <w:pPr>
              <w:widowControl/>
              <w:spacing w:line="22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数字板印刷万元产值危险废物产生量≤1.00kg/万元</w:t>
            </w:r>
          </w:p>
        </w:tc>
        <w:tc>
          <w:tcPr>
            <w:tcW w:w="32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平板印刷万元产值危险废物产生量≤2.00kg/万元</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凸版板印刷万元产值危险废物产生量≤0.20kg/万元</w:t>
            </w:r>
          </w:p>
          <w:p>
            <w:pPr>
              <w:widowControl/>
              <w:spacing w:line="22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数字板印刷万元产值危险废物产生量≤2.00kg/万元</w:t>
            </w:r>
          </w:p>
        </w:tc>
        <w:tc>
          <w:tcPr>
            <w:tcW w:w="17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无强制要求</w:t>
            </w:r>
          </w:p>
        </w:tc>
        <w:tc>
          <w:tcPr>
            <w:tcW w:w="1053" w:type="dxa"/>
            <w:vMerge w:val="continue"/>
            <w:tcBorders>
              <w:left w:val="single" w:color="000000" w:sz="4" w:space="0"/>
              <w:right w:val="single" w:color="000000" w:sz="4" w:space="0"/>
            </w:tcBorders>
            <w:noWrap w:val="0"/>
            <w:vAlign w:val="center"/>
          </w:tcPr>
          <w:p>
            <w:pPr>
              <w:spacing w:line="240" w:lineRule="exact"/>
              <w:jc w:val="left"/>
              <w:rPr>
                <w:rFonts w:hint="eastAsia" w:ascii="仿宋_GB2312" w:hAnsi="仿宋_GB2312" w:eastAsia="仿宋_GB2312" w:cs="仿宋_GB2312"/>
                <w:color w:val="00000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jc w:val="center"/>
        </w:trPr>
        <w:tc>
          <w:tcPr>
            <w:tcW w:w="547" w:type="dxa"/>
            <w:vMerge w:val="continue"/>
            <w:tcBorders>
              <w:left w:val="single" w:color="000000" w:sz="4" w:space="0"/>
              <w:right w:val="single" w:color="000000" w:sz="4" w:space="0"/>
            </w:tcBorders>
            <w:noWrap w:val="0"/>
            <w:vAlign w:val="center"/>
          </w:tcPr>
          <w:p>
            <w:pPr>
              <w:spacing w:line="240" w:lineRule="exact"/>
              <w:jc w:val="center"/>
              <w:rPr>
                <w:rFonts w:hint="eastAsia" w:ascii="仿宋_GB2312" w:hAnsi="仿宋_GB2312" w:eastAsia="仿宋_GB2312" w:cs="仿宋_GB2312"/>
                <w:color w:val="000000"/>
                <w:sz w:val="18"/>
                <w:szCs w:val="18"/>
                <w:highlight w:val="none"/>
              </w:rPr>
            </w:pPr>
          </w:p>
        </w:tc>
        <w:tc>
          <w:tcPr>
            <w:tcW w:w="568" w:type="dxa"/>
            <w:vMerge w:val="continue"/>
            <w:tcBorders>
              <w:left w:val="single" w:color="000000" w:sz="4" w:space="0"/>
              <w:right w:val="single" w:color="000000" w:sz="4" w:space="0"/>
            </w:tcBorders>
            <w:noWrap w:val="0"/>
            <w:vAlign w:val="center"/>
          </w:tcPr>
          <w:p>
            <w:pPr>
              <w:spacing w:line="240" w:lineRule="exact"/>
              <w:jc w:val="center"/>
              <w:rPr>
                <w:rFonts w:hint="eastAsia" w:ascii="仿宋_GB2312" w:hAnsi="仿宋_GB2312" w:eastAsia="仿宋_GB2312" w:cs="仿宋_GB2312"/>
                <w:color w:val="000000"/>
                <w:sz w:val="18"/>
                <w:szCs w:val="18"/>
                <w:highlight w:val="none"/>
              </w:rPr>
            </w:pPr>
          </w:p>
        </w:tc>
        <w:tc>
          <w:tcPr>
            <w:tcW w:w="96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_GB2312" w:hAnsi="仿宋_GB2312" w:eastAsia="仿宋_GB2312" w:cs="仿宋_GB2312"/>
                <w:color w:val="000000"/>
                <w:sz w:val="18"/>
                <w:szCs w:val="18"/>
                <w:highlight w:val="none"/>
              </w:rPr>
            </w:pPr>
          </w:p>
        </w:tc>
        <w:tc>
          <w:tcPr>
            <w:tcW w:w="31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《危险废物贮存污染控制标准》（GB18597）</w:t>
            </w:r>
          </w:p>
        </w:tc>
        <w:tc>
          <w:tcPr>
            <w:tcW w:w="8299"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危险废物管理计划报所在地的生态环境部门备案,并按照管理计划做好危险废物的贮存、转移、利用、处置等工作</w:t>
            </w:r>
            <w:r>
              <w:rPr>
                <w:rFonts w:hint="eastAsia" w:ascii="仿宋_GB2312" w:hAnsi="仿宋_GB2312" w:eastAsia="仿宋_GB2312" w:cs="仿宋_GB2312"/>
                <w:color w:val="000000"/>
                <w:kern w:val="0"/>
                <w:sz w:val="18"/>
                <w:szCs w:val="18"/>
                <w:highlight w:val="none"/>
                <w:lang w:eastAsia="zh-CN" w:bidi="ar"/>
              </w:rPr>
              <w:t>；</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危险废物贮存符合GB18597要求</w:t>
            </w:r>
          </w:p>
        </w:tc>
        <w:tc>
          <w:tcPr>
            <w:tcW w:w="1053" w:type="dxa"/>
            <w:vMerge w:val="continue"/>
            <w:tcBorders>
              <w:left w:val="single" w:color="000000" w:sz="4" w:space="0"/>
              <w:right w:val="single" w:color="000000" w:sz="4" w:space="0"/>
            </w:tcBorders>
            <w:noWrap w:val="0"/>
            <w:vAlign w:val="center"/>
          </w:tcPr>
          <w:p>
            <w:pPr>
              <w:spacing w:line="240" w:lineRule="exact"/>
              <w:jc w:val="left"/>
              <w:rPr>
                <w:rFonts w:hint="eastAsia" w:ascii="仿宋_GB2312" w:hAnsi="仿宋_GB2312" w:eastAsia="仿宋_GB2312" w:cs="仿宋_GB2312"/>
                <w:color w:val="00000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jc w:val="center"/>
        </w:trPr>
        <w:tc>
          <w:tcPr>
            <w:tcW w:w="547" w:type="dxa"/>
            <w:vMerge w:val="continue"/>
            <w:tcBorders>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仿宋_GB2312" w:eastAsia="仿宋_GB2312" w:cs="仿宋_GB2312"/>
                <w:color w:val="000000"/>
                <w:sz w:val="18"/>
                <w:szCs w:val="18"/>
                <w:highlight w:val="none"/>
              </w:rPr>
            </w:pPr>
          </w:p>
        </w:tc>
        <w:tc>
          <w:tcPr>
            <w:tcW w:w="568" w:type="dxa"/>
            <w:vMerge w:val="continue"/>
            <w:tcBorders>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hAnsi="仿宋_GB2312" w:eastAsia="仿宋_GB2312" w:cs="仿宋_GB2312"/>
                <w:color w:val="000000"/>
                <w:sz w:val="18"/>
                <w:szCs w:val="18"/>
                <w:highlight w:val="none"/>
              </w:rPr>
            </w:pP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噪声污染</w:t>
            </w:r>
          </w:p>
          <w:p>
            <w:pPr>
              <w:widowControl/>
              <w:spacing w:line="220" w:lineRule="exact"/>
              <w:jc w:val="center"/>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防治</w:t>
            </w:r>
          </w:p>
        </w:tc>
        <w:tc>
          <w:tcPr>
            <w:tcW w:w="31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《工业企业厂界环境噪声排放标准》（GB12348）</w:t>
            </w:r>
          </w:p>
        </w:tc>
        <w:tc>
          <w:tcPr>
            <w:tcW w:w="3303" w:type="dxa"/>
            <w:tcBorders>
              <w:top w:val="single" w:color="000000" w:sz="4" w:space="0"/>
              <w:left w:val="single" w:color="000000" w:sz="4" w:space="0"/>
              <w:bottom w:val="single" w:color="000000" w:sz="4" w:space="0"/>
              <w:right w:val="single" w:color="auto" w:sz="4" w:space="0"/>
            </w:tcBorders>
            <w:noWrap w:val="0"/>
            <w:vAlign w:val="center"/>
          </w:tcPr>
          <w:p>
            <w:pPr>
              <w:widowControl/>
              <w:spacing w:line="24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厂界噪声低于GB12348限值5分贝及以上</w:t>
            </w:r>
          </w:p>
        </w:tc>
        <w:tc>
          <w:tcPr>
            <w:tcW w:w="3222" w:type="dxa"/>
            <w:tcBorders>
              <w:top w:val="single" w:color="000000" w:sz="4" w:space="0"/>
              <w:left w:val="single" w:color="auto" w:sz="4" w:space="0"/>
              <w:bottom w:val="single" w:color="000000" w:sz="4" w:space="0"/>
              <w:right w:val="single" w:color="auto" w:sz="4" w:space="0"/>
            </w:tcBorders>
            <w:noWrap w:val="0"/>
            <w:vAlign w:val="center"/>
          </w:tcPr>
          <w:p>
            <w:pPr>
              <w:widowControl/>
              <w:spacing w:line="24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宋体" w:eastAsia="仿宋_GB2312"/>
                <w:color w:val="0C0C0C"/>
                <w:sz w:val="18"/>
                <w:szCs w:val="18"/>
                <w:highlight w:val="none"/>
              </w:rPr>
              <w:t>厂界噪声低于GB12348限值1</w:t>
            </w:r>
            <w:r>
              <w:rPr>
                <w:rFonts w:hint="eastAsia" w:ascii="仿宋_GB2312" w:hAnsi="仿宋_GB2312" w:eastAsia="仿宋_GB2312" w:cs="仿宋_GB2312"/>
                <w:color w:val="0C0C0C"/>
                <w:sz w:val="18"/>
                <w:szCs w:val="18"/>
                <w:highlight w:val="none"/>
              </w:rPr>
              <w:t>～</w:t>
            </w:r>
            <w:r>
              <w:rPr>
                <w:rFonts w:hint="eastAsia" w:ascii="仿宋_GB2312" w:hAnsi="宋体" w:eastAsia="仿宋_GB2312"/>
                <w:color w:val="0C0C0C"/>
                <w:sz w:val="18"/>
                <w:szCs w:val="18"/>
                <w:highlight w:val="none"/>
              </w:rPr>
              <w:t>5分贝（不含）之间</w:t>
            </w:r>
          </w:p>
        </w:tc>
        <w:tc>
          <w:tcPr>
            <w:tcW w:w="1774" w:type="dxa"/>
            <w:tcBorders>
              <w:top w:val="single" w:color="000000" w:sz="4" w:space="0"/>
              <w:left w:val="single" w:color="auto"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宋体" w:eastAsia="仿宋_GB2312"/>
                <w:color w:val="0C0C0C"/>
                <w:sz w:val="18"/>
                <w:szCs w:val="18"/>
                <w:highlight w:val="none"/>
              </w:rPr>
              <w:t>厂界噪声符合GB12348要求</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企业提供检测报告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5" w:hRule="atLeast"/>
          <w:jc w:val="center"/>
        </w:trPr>
        <w:tc>
          <w:tcPr>
            <w:tcW w:w="54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仿宋_GB2312" w:eastAsia="仿宋_GB2312" w:cs="仿宋_GB2312"/>
                <w:color w:val="000000"/>
                <w:sz w:val="18"/>
                <w:szCs w:val="18"/>
                <w:highlight w:val="none"/>
                <w:lang w:eastAsia="zh-CN"/>
              </w:rPr>
            </w:pPr>
            <w:r>
              <w:rPr>
                <w:rFonts w:hint="eastAsia" w:ascii="仿宋_GB2312" w:hAnsi="仿宋_GB2312" w:eastAsia="仿宋_GB2312" w:cs="仿宋_GB2312"/>
                <w:color w:val="000000"/>
                <w:kern w:val="0"/>
                <w:sz w:val="18"/>
                <w:szCs w:val="18"/>
                <w:highlight w:val="none"/>
                <w:lang w:val="en-US" w:eastAsia="zh-CN" w:bidi="ar"/>
              </w:rPr>
              <w:t>5</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监测</w:t>
            </w:r>
          </w:p>
          <w:p>
            <w:pPr>
              <w:widowControl/>
              <w:spacing w:line="240" w:lineRule="exact"/>
              <w:jc w:val="center"/>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监控</w:t>
            </w:r>
          </w:p>
          <w:p>
            <w:pPr>
              <w:widowControl/>
              <w:spacing w:line="240" w:lineRule="exact"/>
              <w:jc w:val="center"/>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水平</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自行监测和自动监控</w:t>
            </w:r>
          </w:p>
        </w:tc>
        <w:tc>
          <w:tcPr>
            <w:tcW w:w="31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《排污许可证申请与核发技术规范印刷工业》（HJ1066）</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《北京市重污染天气重点行业应急减排措施制定技术指南》</w:t>
            </w:r>
          </w:p>
        </w:tc>
        <w:tc>
          <w:tcPr>
            <w:tcW w:w="3303" w:type="dxa"/>
            <w:tcBorders>
              <w:top w:val="single" w:color="000000" w:sz="4" w:space="0"/>
              <w:left w:val="single" w:color="000000" w:sz="4" w:space="0"/>
              <w:bottom w:val="single" w:color="000000" w:sz="4" w:space="0"/>
              <w:right w:val="single" w:color="auto" w:sz="4" w:space="0"/>
            </w:tcBorders>
            <w:noWrap w:val="0"/>
            <w:vAlign w:val="center"/>
          </w:tcPr>
          <w:p>
            <w:pPr>
              <w:widowControl/>
              <w:spacing w:line="22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1.重点排污单位安装在线监控设备；</w:t>
            </w:r>
          </w:p>
          <w:p>
            <w:pPr>
              <w:widowControl/>
              <w:tabs>
                <w:tab w:val="center" w:pos="4153"/>
                <w:tab w:val="right" w:pos="8306"/>
              </w:tabs>
              <w:snapToGrid/>
              <w:spacing w:line="22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val="en-US" w:eastAsia="zh-CN" w:bidi="ar"/>
              </w:rPr>
              <w:t>2</w:t>
            </w:r>
            <w:r>
              <w:rPr>
                <w:rFonts w:hint="eastAsia" w:ascii="仿宋_GB2312" w:hAnsi="仿宋_GB2312" w:eastAsia="仿宋_GB2312" w:cs="仿宋_GB2312"/>
                <w:color w:val="000000"/>
                <w:kern w:val="0"/>
                <w:sz w:val="18"/>
                <w:szCs w:val="18"/>
                <w:highlight w:val="none"/>
                <w:lang w:bidi="ar"/>
              </w:rPr>
              <w:t>.严格执行HJ1066规定的自行监测管理要求；</w:t>
            </w:r>
          </w:p>
          <w:p>
            <w:pPr>
              <w:widowControl/>
              <w:tabs>
                <w:tab w:val="center" w:pos="4153"/>
                <w:tab w:val="right" w:pos="8306"/>
              </w:tabs>
              <w:snapToGrid/>
              <w:spacing w:line="22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val="en-US" w:eastAsia="zh-CN" w:bidi="ar"/>
              </w:rPr>
              <w:t>3</w:t>
            </w:r>
            <w:r>
              <w:rPr>
                <w:rFonts w:hint="eastAsia" w:ascii="仿宋_GB2312" w:hAnsi="仿宋_GB2312" w:eastAsia="仿宋_GB2312" w:cs="仿宋_GB2312"/>
                <w:color w:val="000000"/>
                <w:kern w:val="0"/>
                <w:sz w:val="18"/>
                <w:szCs w:val="18"/>
                <w:highlight w:val="none"/>
                <w:lang w:bidi="ar"/>
              </w:rPr>
              <w:t>.包装装潢及其他印刷（C2319）重点排污</w:t>
            </w:r>
            <w:r>
              <w:rPr>
                <w:rFonts w:hint="eastAsia" w:ascii="仿宋_GB2312" w:hAnsi="仿宋_GB2312" w:eastAsia="仿宋_GB2312" w:cs="仿宋_GB2312"/>
                <w:color w:val="000000"/>
                <w:kern w:val="0"/>
                <w:sz w:val="18"/>
                <w:szCs w:val="18"/>
                <w:highlight w:val="none"/>
                <w:lang w:eastAsia="zh-CN" w:bidi="ar"/>
              </w:rPr>
              <w:t>单位</w:t>
            </w:r>
            <w:r>
              <w:rPr>
                <w:rFonts w:hint="eastAsia" w:ascii="仿宋_GB2312" w:hAnsi="仿宋_GB2312" w:eastAsia="仿宋_GB2312" w:cs="仿宋_GB2312"/>
                <w:color w:val="000000"/>
                <w:kern w:val="0"/>
                <w:sz w:val="18"/>
                <w:szCs w:val="18"/>
                <w:highlight w:val="none"/>
                <w:lang w:bidi="ar"/>
              </w:rPr>
              <w:t>风量大于10000 m</w:t>
            </w:r>
            <w:r>
              <w:rPr>
                <w:rFonts w:hint="eastAsia" w:ascii="仿宋_GB2312" w:hAnsi="仿宋_GB2312" w:eastAsia="仿宋_GB2312" w:cs="仿宋_GB2312"/>
                <w:color w:val="000000"/>
                <w:kern w:val="0"/>
                <w:sz w:val="18"/>
                <w:szCs w:val="18"/>
                <w:highlight w:val="none"/>
                <w:vertAlign w:val="superscript"/>
                <w:lang w:bidi="ar"/>
              </w:rPr>
              <w:t>3</w:t>
            </w:r>
            <w:r>
              <w:rPr>
                <w:rFonts w:hint="eastAsia" w:ascii="仿宋_GB2312" w:hAnsi="仿宋_GB2312" w:eastAsia="仿宋_GB2312" w:cs="仿宋_GB2312"/>
                <w:color w:val="000000"/>
                <w:kern w:val="0"/>
                <w:sz w:val="18"/>
                <w:szCs w:val="18"/>
                <w:highlight w:val="none"/>
                <w:lang w:bidi="ar"/>
              </w:rPr>
              <w:t>/h的主要排放口安装NMHC在线监测设施（FID检测器），自动监控数据保存一年以上；</w:t>
            </w:r>
            <w:r>
              <w:rPr>
                <w:rFonts w:hint="eastAsia" w:ascii="仿宋_GB2312" w:hAnsi="仿宋_GB2312" w:eastAsia="仿宋_GB2312" w:cs="仿宋_GB2312"/>
                <w:color w:val="000000"/>
                <w:kern w:val="0"/>
                <w:sz w:val="18"/>
                <w:szCs w:val="18"/>
                <w:highlight w:val="none"/>
                <w:lang w:eastAsia="zh-CN" w:bidi="ar"/>
              </w:rPr>
              <w:t>主要排放口</w:t>
            </w:r>
            <w:r>
              <w:rPr>
                <w:rFonts w:hint="eastAsia" w:ascii="仿宋_GB2312" w:hAnsi="仿宋_GB2312" w:eastAsia="仿宋_GB2312" w:cs="仿宋_GB2312"/>
                <w:color w:val="000000"/>
                <w:kern w:val="0"/>
                <w:sz w:val="18"/>
                <w:szCs w:val="18"/>
                <w:highlight w:val="none"/>
                <w:lang w:bidi="ar"/>
              </w:rPr>
              <w:t>按照HJ10</w:t>
            </w:r>
            <w:r>
              <w:rPr>
                <w:rFonts w:hint="eastAsia" w:ascii="仿宋_GB2312" w:hAnsi="仿宋_GB2312" w:eastAsia="仿宋_GB2312" w:cs="仿宋_GB2312"/>
                <w:color w:val="000000"/>
                <w:kern w:val="0"/>
                <w:sz w:val="18"/>
                <w:szCs w:val="18"/>
                <w:highlight w:val="none"/>
                <w:lang w:val="en-US" w:eastAsia="zh-CN" w:bidi="ar"/>
              </w:rPr>
              <w:t>66</w:t>
            </w:r>
            <w:r>
              <w:rPr>
                <w:rFonts w:hint="eastAsia" w:ascii="仿宋_GB2312" w:hAnsi="仿宋_GB2312" w:eastAsia="仿宋_GB2312" w:cs="仿宋_GB2312"/>
                <w:color w:val="000000"/>
                <w:kern w:val="0"/>
                <w:sz w:val="18"/>
                <w:szCs w:val="18"/>
                <w:highlight w:val="none"/>
                <w:lang w:bidi="ar"/>
              </w:rPr>
              <w:t>确定；</w:t>
            </w:r>
          </w:p>
          <w:p>
            <w:pPr>
              <w:widowControl/>
              <w:spacing w:line="22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val="en-US" w:eastAsia="zh-CN" w:bidi="ar"/>
              </w:rPr>
              <w:t>4</w:t>
            </w:r>
            <w:r>
              <w:rPr>
                <w:rFonts w:hint="eastAsia" w:ascii="仿宋_GB2312" w:hAnsi="仿宋_GB2312" w:eastAsia="仿宋_GB2312" w:cs="仿宋_GB2312"/>
                <w:color w:val="000000"/>
                <w:kern w:val="0"/>
                <w:sz w:val="18"/>
                <w:szCs w:val="18"/>
                <w:highlight w:val="none"/>
                <w:lang w:bidi="ar"/>
              </w:rPr>
              <w:t>.包装装潢及其他印刷（C2319）</w:t>
            </w:r>
            <w:r>
              <w:rPr>
                <w:rFonts w:hint="eastAsia" w:ascii="仿宋_GB2312" w:hAnsi="仿宋_GB2312" w:eastAsia="仿宋_GB2312" w:cs="仿宋_GB2312"/>
                <w:color w:val="000000"/>
                <w:kern w:val="0"/>
                <w:sz w:val="18"/>
                <w:szCs w:val="18"/>
                <w:highlight w:val="none"/>
                <w:lang w:eastAsia="zh-CN" w:bidi="ar"/>
              </w:rPr>
              <w:t>企业</w:t>
            </w:r>
            <w:r>
              <w:rPr>
                <w:rFonts w:hint="eastAsia" w:ascii="仿宋_GB2312" w:hAnsi="仿宋_GB2312" w:eastAsia="仿宋_GB2312" w:cs="仿宋_GB2312"/>
                <w:color w:val="000000"/>
                <w:kern w:val="0"/>
                <w:sz w:val="18"/>
                <w:szCs w:val="18"/>
                <w:highlight w:val="none"/>
                <w:lang w:bidi="ar"/>
              </w:rPr>
              <w:t>安装DCS系统、仪器仪表等装置，连续测量并记录治理设施控制指标温度、压力（压差）、时间和频率值。再生式活性炭连续自动测量并记录温度、再生时间和更换周期；更换式活性炭记录温度、更换周期及更换量；数据保存一年以上</w:t>
            </w:r>
          </w:p>
        </w:tc>
        <w:tc>
          <w:tcPr>
            <w:tcW w:w="3222" w:type="dxa"/>
            <w:tcBorders>
              <w:top w:val="single" w:color="000000" w:sz="4" w:space="0"/>
              <w:left w:val="single" w:color="auto" w:sz="4" w:space="0"/>
              <w:bottom w:val="single" w:color="000000" w:sz="4" w:space="0"/>
              <w:right w:val="single" w:color="auto" w:sz="4" w:space="0"/>
            </w:tcBorders>
            <w:noWrap w:val="0"/>
            <w:vAlign w:val="center"/>
          </w:tcPr>
          <w:p>
            <w:pPr>
              <w:widowControl/>
              <w:tabs>
                <w:tab w:val="center" w:pos="4153"/>
                <w:tab w:val="right" w:pos="8306"/>
              </w:tabs>
              <w:snapToGrid/>
              <w:spacing w:line="22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val="en-US" w:eastAsia="zh-CN" w:bidi="ar"/>
              </w:rPr>
              <w:t>1</w:t>
            </w:r>
            <w:r>
              <w:rPr>
                <w:rFonts w:hint="eastAsia" w:ascii="仿宋_GB2312" w:hAnsi="仿宋_GB2312" w:eastAsia="仿宋_GB2312" w:cs="仿宋_GB2312"/>
                <w:color w:val="000000"/>
                <w:kern w:val="0"/>
                <w:sz w:val="18"/>
                <w:szCs w:val="18"/>
                <w:highlight w:val="none"/>
                <w:lang w:bidi="ar"/>
              </w:rPr>
              <w:t>.重点排污单位安装在线监控设备；</w:t>
            </w:r>
          </w:p>
          <w:p>
            <w:pPr>
              <w:widowControl/>
              <w:tabs>
                <w:tab w:val="center" w:pos="4153"/>
                <w:tab w:val="right" w:pos="8306"/>
              </w:tabs>
              <w:snapToGrid/>
              <w:spacing w:line="22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val="en-US" w:eastAsia="zh-CN" w:bidi="ar"/>
              </w:rPr>
              <w:t>2</w:t>
            </w:r>
            <w:r>
              <w:rPr>
                <w:rFonts w:hint="eastAsia" w:ascii="仿宋_GB2312" w:hAnsi="仿宋_GB2312" w:eastAsia="仿宋_GB2312" w:cs="仿宋_GB2312"/>
                <w:color w:val="000000"/>
                <w:kern w:val="0"/>
                <w:sz w:val="18"/>
                <w:szCs w:val="18"/>
                <w:highlight w:val="none"/>
                <w:lang w:bidi="ar"/>
              </w:rPr>
              <w:t>.严格执行HJ1066规定的自行监测管理要求；</w:t>
            </w:r>
          </w:p>
          <w:p>
            <w:pPr>
              <w:widowControl/>
              <w:tabs>
                <w:tab w:val="center" w:pos="4153"/>
                <w:tab w:val="right" w:pos="8306"/>
              </w:tabs>
              <w:snapToGrid/>
              <w:spacing w:line="22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val="en-US" w:eastAsia="zh-CN" w:bidi="ar"/>
              </w:rPr>
              <w:t>3</w:t>
            </w:r>
            <w:r>
              <w:rPr>
                <w:rFonts w:hint="eastAsia" w:ascii="仿宋_GB2312" w:hAnsi="仿宋_GB2312" w:eastAsia="仿宋_GB2312" w:cs="仿宋_GB2312"/>
                <w:color w:val="000000"/>
                <w:kern w:val="0"/>
                <w:sz w:val="18"/>
                <w:szCs w:val="18"/>
                <w:highlight w:val="none"/>
                <w:lang w:bidi="ar"/>
              </w:rPr>
              <w:t>.包装装潢及其他印刷（C2319）重点排污</w:t>
            </w:r>
            <w:r>
              <w:rPr>
                <w:rFonts w:hint="eastAsia" w:ascii="仿宋_GB2312" w:hAnsi="仿宋_GB2312" w:eastAsia="仿宋_GB2312" w:cs="仿宋_GB2312"/>
                <w:color w:val="000000"/>
                <w:kern w:val="0"/>
                <w:sz w:val="18"/>
                <w:szCs w:val="18"/>
                <w:highlight w:val="none"/>
                <w:lang w:eastAsia="zh-CN" w:bidi="ar"/>
              </w:rPr>
              <w:t>单位</w:t>
            </w:r>
            <w:r>
              <w:rPr>
                <w:rFonts w:hint="eastAsia" w:ascii="仿宋_GB2312" w:hAnsi="仿宋_GB2312" w:eastAsia="仿宋_GB2312" w:cs="仿宋_GB2312"/>
                <w:color w:val="000000"/>
                <w:kern w:val="0"/>
                <w:sz w:val="18"/>
                <w:szCs w:val="18"/>
                <w:highlight w:val="none"/>
                <w:lang w:bidi="ar"/>
              </w:rPr>
              <w:t>风量大于10000 m</w:t>
            </w:r>
            <w:r>
              <w:rPr>
                <w:rFonts w:hint="eastAsia" w:ascii="仿宋_GB2312" w:hAnsi="仿宋_GB2312" w:eastAsia="仿宋_GB2312" w:cs="仿宋_GB2312"/>
                <w:color w:val="000000"/>
                <w:kern w:val="0"/>
                <w:sz w:val="18"/>
                <w:szCs w:val="18"/>
                <w:highlight w:val="none"/>
                <w:vertAlign w:val="superscript"/>
                <w:lang w:bidi="ar"/>
              </w:rPr>
              <w:t>3</w:t>
            </w:r>
            <w:r>
              <w:rPr>
                <w:rFonts w:hint="eastAsia" w:ascii="仿宋_GB2312" w:hAnsi="仿宋_GB2312" w:eastAsia="仿宋_GB2312" w:cs="仿宋_GB2312"/>
                <w:color w:val="000000"/>
                <w:kern w:val="0"/>
                <w:sz w:val="18"/>
                <w:szCs w:val="18"/>
                <w:highlight w:val="none"/>
                <w:lang w:bidi="ar"/>
              </w:rPr>
              <w:t>/h的主要排放口安装NMHC在线监测设施（FID检测器），自动监控数据保存一年以上；</w:t>
            </w:r>
            <w:r>
              <w:rPr>
                <w:rFonts w:hint="eastAsia" w:ascii="仿宋_GB2312" w:hAnsi="仿宋_GB2312" w:eastAsia="仿宋_GB2312" w:cs="仿宋_GB2312"/>
                <w:color w:val="000000"/>
                <w:kern w:val="0"/>
                <w:sz w:val="18"/>
                <w:szCs w:val="18"/>
                <w:highlight w:val="none"/>
                <w:lang w:eastAsia="zh-CN" w:bidi="ar"/>
              </w:rPr>
              <w:t>主要排放口</w:t>
            </w:r>
            <w:r>
              <w:rPr>
                <w:rFonts w:hint="eastAsia" w:ascii="仿宋_GB2312" w:hAnsi="仿宋_GB2312" w:eastAsia="仿宋_GB2312" w:cs="仿宋_GB2312"/>
                <w:color w:val="000000"/>
                <w:kern w:val="0"/>
                <w:sz w:val="18"/>
                <w:szCs w:val="18"/>
                <w:highlight w:val="none"/>
                <w:lang w:bidi="ar"/>
              </w:rPr>
              <w:t>按照HJ10</w:t>
            </w:r>
            <w:r>
              <w:rPr>
                <w:rFonts w:hint="eastAsia" w:ascii="仿宋_GB2312" w:hAnsi="仿宋_GB2312" w:eastAsia="仿宋_GB2312" w:cs="仿宋_GB2312"/>
                <w:color w:val="000000"/>
                <w:kern w:val="0"/>
                <w:sz w:val="18"/>
                <w:szCs w:val="18"/>
                <w:highlight w:val="none"/>
                <w:lang w:val="en-US" w:eastAsia="zh-CN" w:bidi="ar"/>
              </w:rPr>
              <w:t>66</w:t>
            </w:r>
            <w:r>
              <w:rPr>
                <w:rFonts w:hint="eastAsia" w:ascii="仿宋_GB2312" w:hAnsi="仿宋_GB2312" w:eastAsia="仿宋_GB2312" w:cs="仿宋_GB2312"/>
                <w:color w:val="000000"/>
                <w:kern w:val="0"/>
                <w:sz w:val="18"/>
                <w:szCs w:val="18"/>
                <w:highlight w:val="none"/>
                <w:lang w:bidi="ar"/>
              </w:rPr>
              <w:t>确定；</w:t>
            </w:r>
          </w:p>
          <w:p>
            <w:pPr>
              <w:widowControl/>
              <w:spacing w:line="22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val="en-US" w:eastAsia="zh-CN" w:bidi="ar"/>
              </w:rPr>
              <w:t>4</w:t>
            </w:r>
            <w:r>
              <w:rPr>
                <w:rFonts w:hint="eastAsia" w:ascii="仿宋_GB2312" w:hAnsi="仿宋_GB2312" w:eastAsia="仿宋_GB2312" w:cs="仿宋_GB2312"/>
                <w:color w:val="000000"/>
                <w:kern w:val="0"/>
                <w:sz w:val="18"/>
                <w:szCs w:val="18"/>
                <w:highlight w:val="none"/>
                <w:lang w:bidi="ar"/>
              </w:rPr>
              <w:t>.包装装潢及其他印刷（C2319）</w:t>
            </w:r>
            <w:r>
              <w:rPr>
                <w:rFonts w:hint="eastAsia" w:ascii="仿宋_GB2312" w:hAnsi="仿宋_GB2312" w:eastAsia="仿宋_GB2312" w:cs="仿宋_GB2312"/>
                <w:color w:val="000000"/>
                <w:kern w:val="0"/>
                <w:sz w:val="18"/>
                <w:szCs w:val="18"/>
                <w:highlight w:val="none"/>
                <w:lang w:eastAsia="zh-CN" w:bidi="ar"/>
              </w:rPr>
              <w:t>企业</w:t>
            </w:r>
            <w:r>
              <w:rPr>
                <w:rFonts w:hint="eastAsia" w:ascii="仿宋_GB2312" w:hAnsi="仿宋_GB2312" w:eastAsia="仿宋_GB2312" w:cs="仿宋_GB2312"/>
                <w:color w:val="000000"/>
                <w:kern w:val="0"/>
                <w:sz w:val="18"/>
                <w:szCs w:val="18"/>
                <w:highlight w:val="none"/>
                <w:lang w:bidi="ar"/>
              </w:rPr>
              <w:t>安装DCS系统、PLC系统、仪器仪表等装置，记录治理设施主要参数，数据保存一年以上</w:t>
            </w:r>
          </w:p>
        </w:tc>
        <w:tc>
          <w:tcPr>
            <w:tcW w:w="1774" w:type="dxa"/>
            <w:tcBorders>
              <w:top w:val="single" w:color="000000" w:sz="4" w:space="0"/>
              <w:left w:val="single" w:color="auto" w:sz="4" w:space="0"/>
              <w:bottom w:val="single" w:color="000000" w:sz="4" w:space="0"/>
              <w:right w:val="single" w:color="000000" w:sz="4" w:space="0"/>
            </w:tcBorders>
            <w:noWrap w:val="0"/>
            <w:vAlign w:val="center"/>
          </w:tcPr>
          <w:p>
            <w:pPr>
              <w:widowControl/>
              <w:spacing w:line="22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重点排污单位安装在线监控设备；</w:t>
            </w:r>
            <w:r>
              <w:rPr>
                <w:rFonts w:hint="eastAsia" w:ascii="仿宋_GB2312" w:hAnsi="仿宋_GB2312" w:eastAsia="仿宋_GB2312" w:cs="仿宋_GB2312"/>
                <w:color w:val="000000"/>
                <w:kern w:val="0"/>
                <w:sz w:val="18"/>
                <w:szCs w:val="18"/>
                <w:highlight w:val="none"/>
                <w:lang w:eastAsia="zh-CN" w:bidi="ar"/>
              </w:rPr>
              <w:t>符合</w:t>
            </w:r>
            <w:r>
              <w:rPr>
                <w:rFonts w:hint="eastAsia" w:ascii="仿宋_GB2312" w:hAnsi="仿宋_GB2312" w:eastAsia="仿宋_GB2312" w:cs="仿宋_GB2312"/>
                <w:color w:val="000000"/>
                <w:kern w:val="0"/>
                <w:sz w:val="18"/>
                <w:szCs w:val="18"/>
                <w:highlight w:val="none"/>
                <w:lang w:bidi="ar"/>
              </w:rPr>
              <w:t>HJ1066要求</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企业提供相关材料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5" w:hRule="atLeast"/>
          <w:jc w:val="center"/>
        </w:trPr>
        <w:tc>
          <w:tcPr>
            <w:tcW w:w="54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仿宋_GB2312" w:eastAsia="仿宋_GB2312" w:cs="仿宋_GB2312"/>
                <w:color w:val="000000"/>
                <w:sz w:val="18"/>
                <w:szCs w:val="18"/>
                <w:highlight w:val="none"/>
                <w:lang w:eastAsia="zh-CN"/>
              </w:rPr>
            </w:pPr>
            <w:r>
              <w:rPr>
                <w:rFonts w:hint="eastAsia" w:ascii="仿宋_GB2312" w:hAnsi="仿宋_GB2312" w:eastAsia="仿宋_GB2312" w:cs="仿宋_GB2312"/>
                <w:color w:val="000000"/>
                <w:kern w:val="0"/>
                <w:sz w:val="18"/>
                <w:szCs w:val="18"/>
                <w:highlight w:val="none"/>
                <w:lang w:val="en-US" w:eastAsia="zh-CN" w:bidi="ar"/>
              </w:rPr>
              <w:t>6</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仿宋_GB2312" w:eastAsia="仿宋_GB2312" w:cs="仿宋_GB2312"/>
                <w:color w:val="0C0C0C"/>
                <w:kern w:val="0"/>
                <w:sz w:val="18"/>
                <w:szCs w:val="18"/>
                <w:highlight w:val="none"/>
                <w:lang w:bidi="ar"/>
              </w:rPr>
            </w:pPr>
            <w:r>
              <w:rPr>
                <w:rFonts w:hint="eastAsia" w:ascii="仿宋_GB2312" w:hAnsi="仿宋_GB2312" w:eastAsia="仿宋_GB2312" w:cs="仿宋_GB2312"/>
                <w:color w:val="0C0C0C"/>
                <w:kern w:val="0"/>
                <w:sz w:val="18"/>
                <w:szCs w:val="18"/>
                <w:highlight w:val="none"/>
                <w:lang w:bidi="ar"/>
              </w:rPr>
              <w:t>移动</w:t>
            </w:r>
          </w:p>
          <w:p>
            <w:pPr>
              <w:widowControl/>
              <w:spacing w:line="240" w:lineRule="exact"/>
              <w:jc w:val="center"/>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C0C0C"/>
                <w:kern w:val="0"/>
                <w:sz w:val="18"/>
                <w:szCs w:val="18"/>
                <w:highlight w:val="none"/>
                <w:lang w:bidi="ar"/>
              </w:rPr>
              <w:t>排放源结构及排放</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_GB2312" w:hAnsi="仿宋_GB2312" w:eastAsia="仿宋_GB2312" w:cs="仿宋_GB2312"/>
                <w:color w:val="000000"/>
                <w:sz w:val="18"/>
                <w:szCs w:val="18"/>
                <w:highlight w:val="none"/>
                <w:lang w:eastAsia="zh-CN"/>
              </w:rPr>
            </w:pPr>
            <w:r>
              <w:rPr>
                <w:rFonts w:hint="eastAsia" w:ascii="仿宋_GB2312" w:hAnsi="仿宋_GB2312" w:eastAsia="仿宋_GB2312" w:cs="仿宋_GB2312"/>
                <w:color w:val="000000"/>
                <w:sz w:val="18"/>
                <w:szCs w:val="18"/>
                <w:highlight w:val="none"/>
              </w:rPr>
              <w:t>车辆</w:t>
            </w:r>
            <w:r>
              <w:rPr>
                <w:rFonts w:hint="eastAsia" w:ascii="仿宋_GB2312" w:hAnsi="仿宋_GB2312" w:eastAsia="仿宋_GB2312" w:cs="仿宋_GB2312"/>
                <w:color w:val="000000"/>
                <w:sz w:val="18"/>
                <w:szCs w:val="18"/>
                <w:highlight w:val="none"/>
                <w:lang w:eastAsia="zh-CN"/>
              </w:rPr>
              <w:t>和非道路移动机械</w:t>
            </w:r>
          </w:p>
        </w:tc>
        <w:tc>
          <w:tcPr>
            <w:tcW w:w="31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《北京市重污染天气重点行业应急减排措施制定技术指南》物料公路运输使用情况</w:t>
            </w:r>
          </w:p>
          <w:p>
            <w:pPr>
              <w:widowControl/>
              <w:spacing w:line="22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《汽油车污染物排放限值及测量方法（双怠速法及简易工况法）》（GB18285）</w:t>
            </w:r>
          </w:p>
          <w:p>
            <w:pPr>
              <w:widowControl/>
              <w:spacing w:line="22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《柴油车污染物排放限值及测量方法（自由加速法及加载减速法）》（GB3847）</w:t>
            </w:r>
          </w:p>
          <w:p>
            <w:pPr>
              <w:widowControl/>
              <w:spacing w:line="22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《非道路柴油移动机械排气烟度限值及测量方法》(GB36886)</w:t>
            </w:r>
          </w:p>
        </w:tc>
        <w:tc>
          <w:tcPr>
            <w:tcW w:w="3303"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0"/>
              </w:numPr>
              <w:spacing w:line="22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1.物料公路运输全部使用国五及以上排放标准重型载货车辆（含燃气）或新能源车辆，其中新能源车比例不低于30%；</w:t>
            </w:r>
          </w:p>
          <w:p>
            <w:pPr>
              <w:widowControl/>
              <w:numPr>
                <w:ilvl w:val="0"/>
                <w:numId w:val="0"/>
              </w:numPr>
              <w:spacing w:line="22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2.厂内运输和通勤全部使用国五及以上排放标准车辆（含燃气）或者新能源车辆，其中新能源车比例不低于30%；</w:t>
            </w:r>
          </w:p>
          <w:p>
            <w:pPr>
              <w:widowControl/>
              <w:numPr>
                <w:ilvl w:val="0"/>
                <w:numId w:val="0"/>
              </w:numPr>
              <w:spacing w:line="22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3.厂内非道路移动机械全部使用国三及以上排放标准或者新能源机械，</w:t>
            </w:r>
            <w:r>
              <w:rPr>
                <w:rFonts w:hint="eastAsia" w:ascii="仿宋_GB2312" w:hAnsi="仿宋_GB2312" w:eastAsia="仿宋_GB2312" w:cs="仿宋_GB2312"/>
                <w:color w:val="000000"/>
                <w:kern w:val="0"/>
                <w:sz w:val="18"/>
                <w:szCs w:val="18"/>
                <w:highlight w:val="none"/>
                <w:lang w:eastAsia="zh-CN" w:bidi="ar"/>
              </w:rPr>
              <w:t>其中</w:t>
            </w:r>
            <w:r>
              <w:rPr>
                <w:rFonts w:hint="eastAsia" w:ascii="仿宋_GB2312" w:hAnsi="仿宋_GB2312" w:eastAsia="仿宋_GB2312" w:cs="仿宋_GB2312"/>
                <w:color w:val="000000"/>
                <w:kern w:val="0"/>
                <w:sz w:val="18"/>
                <w:szCs w:val="18"/>
                <w:highlight w:val="none"/>
                <w:lang w:bidi="ar"/>
              </w:rPr>
              <w:t>新能源叉车比例100%</w:t>
            </w:r>
          </w:p>
        </w:tc>
        <w:tc>
          <w:tcPr>
            <w:tcW w:w="32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1.物料公路运输全部使用国五及以上排放标准重型载货车辆（含燃气）或者新能源车辆，其中新能源车比例不低于15%；</w:t>
            </w:r>
          </w:p>
          <w:p>
            <w:pPr>
              <w:widowControl/>
              <w:spacing w:line="22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2.厂内运输和通勤全部使用国五及以上排放标准车辆（含燃气）或者新能源车辆，其中新能源车比例不低于15%；</w:t>
            </w:r>
          </w:p>
          <w:p>
            <w:pPr>
              <w:widowControl/>
              <w:spacing w:line="22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3.厂内非道路移动机械全部使用国三及以上排放标准或者新能源机械，其中新能源叉车比例100%</w:t>
            </w:r>
          </w:p>
        </w:tc>
        <w:tc>
          <w:tcPr>
            <w:tcW w:w="17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尾气达标排放，汽油车、柴油车污染排放应分别满足GB18285和GB3847要求。非道路移动机械污染排放应满足GB36886的要求</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企业提供相关车辆材料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2" w:hRule="atLeast"/>
          <w:jc w:val="center"/>
        </w:trPr>
        <w:tc>
          <w:tcPr>
            <w:tcW w:w="547" w:type="dxa"/>
            <w:vMerge w:val="restart"/>
            <w:tcBorders>
              <w:left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仿宋_GB2312" w:eastAsia="仿宋_GB2312" w:cs="仿宋_GB2312"/>
                <w:bCs/>
                <w:color w:val="000000"/>
                <w:kern w:val="0"/>
                <w:sz w:val="18"/>
                <w:szCs w:val="18"/>
                <w:highlight w:val="none"/>
                <w:lang w:eastAsia="zh-CN" w:bidi="ar"/>
              </w:rPr>
            </w:pPr>
            <w:r>
              <w:rPr>
                <w:rFonts w:hint="eastAsia" w:ascii="仿宋_GB2312" w:hAnsi="仿宋_GB2312" w:eastAsia="仿宋_GB2312" w:cs="仿宋_GB2312"/>
                <w:bCs/>
                <w:color w:val="000000"/>
                <w:kern w:val="0"/>
                <w:sz w:val="18"/>
                <w:szCs w:val="18"/>
                <w:highlight w:val="none"/>
                <w:lang w:val="en-US" w:eastAsia="zh-CN" w:bidi="ar"/>
              </w:rPr>
              <w:t>7</w:t>
            </w:r>
          </w:p>
        </w:tc>
        <w:tc>
          <w:tcPr>
            <w:tcW w:w="568" w:type="dxa"/>
            <w:vMerge w:val="restart"/>
            <w:tcBorders>
              <w:left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碳排放管理</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万元产值</w:t>
            </w:r>
          </w:p>
          <w:p>
            <w:pPr>
              <w:widowControl/>
              <w:spacing w:line="220" w:lineRule="exact"/>
              <w:jc w:val="center"/>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温室气体</w:t>
            </w:r>
          </w:p>
          <w:p>
            <w:pPr>
              <w:widowControl/>
              <w:spacing w:line="220" w:lineRule="exact"/>
              <w:jc w:val="center"/>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排放量</w:t>
            </w:r>
          </w:p>
        </w:tc>
        <w:tc>
          <w:tcPr>
            <w:tcW w:w="31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《清洁生产评价指标体系印刷业》</w:t>
            </w:r>
          </w:p>
          <w:p>
            <w:pPr>
              <w:widowControl/>
              <w:spacing w:line="220" w:lineRule="exact"/>
              <w:jc w:val="left"/>
              <w:textAlignment w:val="center"/>
              <w:rPr>
                <w:rFonts w:hint="eastAsia"/>
                <w:highlight w:val="none"/>
              </w:rPr>
            </w:pPr>
            <w:r>
              <w:rPr>
                <w:rFonts w:hint="eastAsia" w:ascii="仿宋_GB2312" w:hAnsi="仿宋_GB2312" w:eastAsia="仿宋_GB2312" w:cs="仿宋_GB2312"/>
                <w:color w:val="000000"/>
                <w:kern w:val="0"/>
                <w:sz w:val="18"/>
                <w:szCs w:val="18"/>
                <w:highlight w:val="none"/>
                <w:lang w:bidi="ar"/>
              </w:rPr>
              <w:t>（DB11/T1137）</w:t>
            </w:r>
          </w:p>
        </w:tc>
        <w:tc>
          <w:tcPr>
            <w:tcW w:w="330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ind w:firstLine="0" w:firstLineChars="0"/>
              <w:jc w:val="both"/>
              <w:textAlignment w:val="center"/>
              <w:rPr>
                <w:rFonts w:hint="eastAsia"/>
                <w:highlight w:val="none"/>
              </w:rPr>
            </w:pPr>
            <w:r>
              <w:rPr>
                <w:rFonts w:hint="eastAsia" w:ascii="仿宋_GB2312" w:hAnsi="仿宋_GB2312" w:eastAsia="仿宋_GB2312" w:cs="仿宋_GB2312"/>
                <w:color w:val="000000"/>
                <w:kern w:val="0"/>
                <w:sz w:val="18"/>
                <w:szCs w:val="18"/>
                <w:highlight w:val="none"/>
                <w:lang w:bidi="ar"/>
              </w:rPr>
              <w:t>≤0.20tCO</w:t>
            </w:r>
            <w:r>
              <w:rPr>
                <w:rFonts w:hint="eastAsia" w:ascii="仿宋_GB2312" w:hAnsi="仿宋_GB2312" w:eastAsia="仿宋_GB2312" w:cs="仿宋_GB2312"/>
                <w:color w:val="000000"/>
                <w:kern w:val="0"/>
                <w:sz w:val="18"/>
                <w:szCs w:val="18"/>
                <w:highlight w:val="none"/>
                <w:vertAlign w:val="subscript"/>
                <w:lang w:bidi="ar"/>
              </w:rPr>
              <w:t>2</w:t>
            </w:r>
            <w:r>
              <w:rPr>
                <w:rFonts w:hint="eastAsia" w:ascii="仿宋_GB2312" w:hAnsi="仿宋_GB2312" w:eastAsia="仿宋_GB2312" w:cs="仿宋_GB2312"/>
                <w:color w:val="000000"/>
                <w:kern w:val="0"/>
                <w:sz w:val="18"/>
                <w:szCs w:val="18"/>
                <w:highlight w:val="none"/>
                <w:lang w:bidi="ar"/>
              </w:rPr>
              <w:t>/万元</w:t>
            </w:r>
          </w:p>
        </w:tc>
        <w:tc>
          <w:tcPr>
            <w:tcW w:w="32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≤0.50tCO</w:t>
            </w:r>
            <w:r>
              <w:rPr>
                <w:rFonts w:hint="eastAsia" w:ascii="仿宋_GB2312" w:hAnsi="仿宋_GB2312" w:eastAsia="仿宋_GB2312" w:cs="仿宋_GB2312"/>
                <w:color w:val="000000"/>
                <w:kern w:val="0"/>
                <w:sz w:val="18"/>
                <w:szCs w:val="18"/>
                <w:highlight w:val="none"/>
                <w:vertAlign w:val="subscript"/>
                <w:lang w:bidi="ar"/>
              </w:rPr>
              <w:t>2</w:t>
            </w:r>
            <w:r>
              <w:rPr>
                <w:rFonts w:hint="eastAsia" w:ascii="仿宋_GB2312" w:hAnsi="仿宋_GB2312" w:eastAsia="仿宋_GB2312" w:cs="仿宋_GB2312"/>
                <w:color w:val="000000"/>
                <w:kern w:val="0"/>
                <w:sz w:val="18"/>
                <w:szCs w:val="18"/>
                <w:highlight w:val="none"/>
                <w:lang w:bidi="ar"/>
              </w:rPr>
              <w:t>/万元</w:t>
            </w:r>
          </w:p>
        </w:tc>
        <w:tc>
          <w:tcPr>
            <w:tcW w:w="17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无强制要求</w:t>
            </w:r>
          </w:p>
        </w:tc>
        <w:tc>
          <w:tcPr>
            <w:tcW w:w="1053" w:type="dxa"/>
            <w:vMerge w:val="restart"/>
            <w:tcBorders>
              <w:top w:val="single" w:color="000000" w:sz="4" w:space="0"/>
              <w:left w:val="single" w:color="000000" w:sz="4" w:space="0"/>
              <w:right w:val="single" w:color="000000" w:sz="4" w:space="0"/>
            </w:tcBorders>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企业向生态环境部提交的报告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hAnsi="仿宋_GB2312" w:eastAsia="仿宋_GB2312" w:cs="仿宋_GB2312"/>
                <w:b/>
                <w:color w:val="000000"/>
                <w:sz w:val="18"/>
                <w:szCs w:val="18"/>
                <w:highlight w:val="none"/>
              </w:rPr>
            </w:pPr>
          </w:p>
        </w:tc>
        <w:tc>
          <w:tcPr>
            <w:tcW w:w="568" w:type="dxa"/>
            <w:vMerge w:val="continue"/>
            <w:tcBorders>
              <w:top w:val="single" w:color="000000" w:sz="4" w:space="0"/>
              <w:left w:val="single" w:color="000000" w:sz="4" w:space="0"/>
              <w:right w:val="single" w:color="000000" w:sz="4" w:space="0"/>
            </w:tcBorders>
            <w:noWrap w:val="0"/>
            <w:vAlign w:val="center"/>
          </w:tcPr>
          <w:p>
            <w:pPr>
              <w:spacing w:line="240" w:lineRule="exact"/>
              <w:jc w:val="center"/>
              <w:rPr>
                <w:rFonts w:hint="eastAsia" w:ascii="仿宋_GB2312" w:hAnsi="仿宋_GB2312" w:eastAsia="仿宋_GB2312" w:cs="仿宋_GB2312"/>
                <w:color w:val="000000"/>
                <w:sz w:val="18"/>
                <w:szCs w:val="18"/>
                <w:highlight w:val="none"/>
              </w:rPr>
            </w:pPr>
          </w:p>
        </w:tc>
        <w:tc>
          <w:tcPr>
            <w:tcW w:w="961" w:type="dxa"/>
            <w:vMerge w:val="restart"/>
            <w:tcBorders>
              <w:top w:val="nil"/>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碳排放信息披露</w:t>
            </w:r>
          </w:p>
        </w:tc>
        <w:tc>
          <w:tcPr>
            <w:tcW w:w="3101" w:type="dxa"/>
            <w:tcBorders>
              <w:top w:val="nil"/>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北京市重点碳排放单位[年二氧化碳排放</w:t>
            </w:r>
            <w:r>
              <w:rPr>
                <w:rFonts w:hint="eastAsia" w:ascii="仿宋_GB2312" w:hAnsi="仿宋_GB2312" w:eastAsia="仿宋_GB2312" w:cs="仿宋_GB2312"/>
                <w:color w:val="000000"/>
                <w:kern w:val="0"/>
                <w:sz w:val="18"/>
                <w:szCs w:val="18"/>
                <w:highlight w:val="none"/>
                <w:lang w:eastAsia="zh-CN" w:bidi="ar"/>
              </w:rPr>
              <w:t>量</w:t>
            </w:r>
            <w:r>
              <w:rPr>
                <w:rFonts w:hint="eastAsia" w:ascii="仿宋_GB2312" w:hAnsi="仿宋_GB2312" w:eastAsia="仿宋_GB2312" w:cs="仿宋_GB2312"/>
                <w:color w:val="000000"/>
                <w:kern w:val="0"/>
                <w:sz w:val="18"/>
                <w:szCs w:val="18"/>
                <w:highlight w:val="none"/>
                <w:lang w:bidi="ar"/>
              </w:rPr>
              <w:t>5000吨</w:t>
            </w:r>
            <w:r>
              <w:rPr>
                <w:rFonts w:hint="eastAsia" w:ascii="仿宋_GB2312" w:hAnsi="仿宋_GB2312" w:eastAsia="仿宋_GB2312" w:cs="仿宋_GB2312"/>
                <w:color w:val="000000"/>
                <w:kern w:val="0"/>
                <w:sz w:val="18"/>
                <w:szCs w:val="18"/>
                <w:highlight w:val="none"/>
                <w:lang w:eastAsia="zh-CN" w:bidi="ar"/>
              </w:rPr>
              <w:t>（含）</w:t>
            </w:r>
            <w:r>
              <w:rPr>
                <w:rFonts w:hint="eastAsia" w:ascii="仿宋_GB2312" w:hAnsi="仿宋_GB2312" w:eastAsia="仿宋_GB2312" w:cs="仿宋_GB2312"/>
                <w:color w:val="000000"/>
                <w:kern w:val="0"/>
                <w:sz w:val="18"/>
                <w:szCs w:val="18"/>
                <w:highlight w:val="none"/>
                <w:lang w:bidi="ar"/>
              </w:rPr>
              <w:t>及以上]</w:t>
            </w:r>
          </w:p>
        </w:tc>
        <w:tc>
          <w:tcPr>
            <w:tcW w:w="3303" w:type="dxa"/>
            <w:tcBorders>
              <w:top w:val="nil"/>
              <w:left w:val="single" w:color="000000" w:sz="4" w:space="0"/>
              <w:bottom w:val="single" w:color="000000" w:sz="4" w:space="0"/>
              <w:right w:val="single" w:color="000000" w:sz="4" w:space="0"/>
            </w:tcBorders>
            <w:noWrap w:val="0"/>
            <w:vAlign w:val="center"/>
          </w:tcPr>
          <w:p>
            <w:pPr>
              <w:widowControl/>
              <w:spacing w:line="22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实际碳排放量低于最终核定配额</w:t>
            </w:r>
          </w:p>
        </w:tc>
        <w:tc>
          <w:tcPr>
            <w:tcW w:w="3222" w:type="dxa"/>
            <w:tcBorders>
              <w:top w:val="nil"/>
              <w:left w:val="single" w:color="000000" w:sz="4" w:space="0"/>
              <w:bottom w:val="single" w:color="000000" w:sz="4" w:space="0"/>
              <w:right w:val="single" w:color="000000" w:sz="4" w:space="0"/>
            </w:tcBorders>
            <w:noWrap w:val="0"/>
            <w:vAlign w:val="center"/>
          </w:tcPr>
          <w:p>
            <w:pPr>
              <w:widowControl/>
              <w:spacing w:line="22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实际碳排放量等于最终核定配额（含碳交易、上年富余配额抵消）</w:t>
            </w:r>
          </w:p>
        </w:tc>
        <w:tc>
          <w:tcPr>
            <w:tcW w:w="17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无强制要求</w:t>
            </w:r>
          </w:p>
        </w:tc>
        <w:tc>
          <w:tcPr>
            <w:tcW w:w="1053" w:type="dxa"/>
            <w:vMerge w:val="continue"/>
            <w:tcBorders>
              <w:left w:val="single" w:color="000000" w:sz="4" w:space="0"/>
              <w:right w:val="single" w:color="000000" w:sz="4" w:space="0"/>
            </w:tcBorders>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hAnsi="仿宋_GB2312" w:eastAsia="仿宋_GB2312" w:cs="仿宋_GB2312"/>
                <w:b/>
                <w:color w:val="000000"/>
                <w:sz w:val="18"/>
                <w:szCs w:val="18"/>
                <w:highlight w:val="none"/>
              </w:rPr>
            </w:pPr>
          </w:p>
        </w:tc>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hAnsi="仿宋_GB2312" w:eastAsia="仿宋_GB2312" w:cs="仿宋_GB2312"/>
                <w:color w:val="000000"/>
                <w:sz w:val="18"/>
                <w:szCs w:val="18"/>
                <w:highlight w:val="none"/>
              </w:rPr>
            </w:pPr>
          </w:p>
        </w:tc>
        <w:tc>
          <w:tcPr>
            <w:tcW w:w="961" w:type="dxa"/>
            <w:vMerge w:val="continue"/>
            <w:tcBorders>
              <w:top w:val="nil"/>
              <w:left w:val="single" w:color="000000" w:sz="4" w:space="0"/>
              <w:bottom w:val="single" w:color="000000" w:sz="4" w:space="0"/>
              <w:right w:val="single" w:color="000000" w:sz="4" w:space="0"/>
            </w:tcBorders>
            <w:noWrap w:val="0"/>
            <w:vAlign w:val="center"/>
          </w:tcPr>
          <w:p>
            <w:pPr>
              <w:spacing w:line="220" w:lineRule="exact"/>
              <w:jc w:val="center"/>
              <w:rPr>
                <w:rFonts w:hint="eastAsia" w:ascii="仿宋_GB2312" w:hAnsi="仿宋_GB2312" w:eastAsia="仿宋_GB2312" w:cs="仿宋_GB2312"/>
                <w:color w:val="000000"/>
                <w:sz w:val="18"/>
                <w:szCs w:val="18"/>
                <w:highlight w:val="none"/>
              </w:rPr>
            </w:pPr>
          </w:p>
        </w:tc>
        <w:tc>
          <w:tcPr>
            <w:tcW w:w="31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北京市一般报告单位[年</w:t>
            </w:r>
            <w:r>
              <w:rPr>
                <w:rFonts w:hint="eastAsia" w:ascii="仿宋_GB2312" w:hAnsi="仿宋_GB2312" w:eastAsia="仿宋_GB2312" w:cs="仿宋_GB2312"/>
                <w:color w:val="000000"/>
                <w:kern w:val="0"/>
                <w:sz w:val="18"/>
                <w:szCs w:val="18"/>
                <w:highlight w:val="none"/>
                <w:lang w:eastAsia="zh-CN" w:bidi="ar"/>
              </w:rPr>
              <w:t>综合</w:t>
            </w:r>
            <w:r>
              <w:rPr>
                <w:rFonts w:hint="eastAsia" w:ascii="仿宋_GB2312" w:hAnsi="仿宋_GB2312" w:eastAsia="仿宋_GB2312" w:cs="仿宋_GB2312"/>
                <w:color w:val="000000"/>
                <w:kern w:val="0"/>
                <w:sz w:val="18"/>
                <w:szCs w:val="18"/>
                <w:highlight w:val="none"/>
                <w:lang w:bidi="ar"/>
              </w:rPr>
              <w:t>能源消</w:t>
            </w:r>
            <w:r>
              <w:rPr>
                <w:rFonts w:hint="eastAsia" w:ascii="仿宋_GB2312" w:hAnsi="仿宋_GB2312" w:eastAsia="仿宋_GB2312" w:cs="仿宋_GB2312"/>
                <w:color w:val="000000"/>
                <w:kern w:val="0"/>
                <w:sz w:val="18"/>
                <w:szCs w:val="18"/>
                <w:highlight w:val="none"/>
                <w:lang w:eastAsia="zh-CN" w:bidi="ar"/>
              </w:rPr>
              <w:t>费总</w:t>
            </w:r>
            <w:r>
              <w:rPr>
                <w:rFonts w:hint="eastAsia" w:ascii="仿宋_GB2312" w:hAnsi="仿宋_GB2312" w:eastAsia="仿宋_GB2312" w:cs="仿宋_GB2312"/>
                <w:color w:val="000000"/>
                <w:kern w:val="0"/>
                <w:sz w:val="18"/>
                <w:szCs w:val="18"/>
                <w:highlight w:val="none"/>
                <w:lang w:bidi="ar"/>
              </w:rPr>
              <w:t>量2000吨标</w:t>
            </w:r>
            <w:r>
              <w:rPr>
                <w:rFonts w:hint="eastAsia" w:ascii="仿宋_GB2312" w:hAnsi="仿宋_GB2312" w:eastAsia="仿宋_GB2312" w:cs="仿宋_GB2312"/>
                <w:color w:val="000000"/>
                <w:kern w:val="0"/>
                <w:sz w:val="18"/>
                <w:szCs w:val="18"/>
                <w:highlight w:val="none"/>
                <w:lang w:eastAsia="zh-CN" w:bidi="ar"/>
              </w:rPr>
              <w:t>准</w:t>
            </w:r>
            <w:r>
              <w:rPr>
                <w:rFonts w:hint="eastAsia" w:ascii="仿宋_GB2312" w:hAnsi="仿宋_GB2312" w:eastAsia="仿宋_GB2312" w:cs="仿宋_GB2312"/>
                <w:color w:val="000000"/>
                <w:kern w:val="0"/>
                <w:sz w:val="18"/>
                <w:szCs w:val="18"/>
                <w:highlight w:val="none"/>
                <w:lang w:bidi="ar"/>
              </w:rPr>
              <w:t>煤</w:t>
            </w:r>
            <w:r>
              <w:rPr>
                <w:rFonts w:hint="eastAsia" w:ascii="仿宋_GB2312" w:hAnsi="仿宋_GB2312" w:eastAsia="仿宋_GB2312" w:cs="仿宋_GB2312"/>
                <w:color w:val="000000"/>
                <w:kern w:val="0"/>
                <w:sz w:val="18"/>
                <w:szCs w:val="18"/>
                <w:highlight w:val="none"/>
                <w:lang w:eastAsia="zh-CN" w:bidi="ar"/>
              </w:rPr>
              <w:t>（含）</w:t>
            </w:r>
            <w:r>
              <w:rPr>
                <w:rFonts w:hint="eastAsia" w:ascii="仿宋_GB2312" w:hAnsi="仿宋_GB2312" w:eastAsia="仿宋_GB2312" w:cs="仿宋_GB2312"/>
                <w:color w:val="000000"/>
                <w:kern w:val="0"/>
                <w:sz w:val="18"/>
                <w:szCs w:val="18"/>
                <w:highlight w:val="none"/>
                <w:lang w:bidi="ar"/>
              </w:rPr>
              <w:t>及以上]</w:t>
            </w:r>
          </w:p>
        </w:tc>
        <w:tc>
          <w:tcPr>
            <w:tcW w:w="8299"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ind w:firstLine="0" w:firstLineChars="0"/>
              <w:jc w:val="both"/>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有碳核算报告和第三方核查报告</w:t>
            </w:r>
          </w:p>
        </w:tc>
        <w:tc>
          <w:tcPr>
            <w:tcW w:w="1053" w:type="dxa"/>
            <w:vMerge w:val="continue"/>
            <w:tcBorders>
              <w:left w:val="single" w:color="000000" w:sz="4" w:space="0"/>
              <w:right w:val="single" w:color="000000" w:sz="4" w:space="0"/>
            </w:tcBorders>
            <w:noWrap w:val="0"/>
            <w:vAlign w:val="center"/>
          </w:tcPr>
          <w:p>
            <w:pPr>
              <w:spacing w:line="240" w:lineRule="exact"/>
              <w:jc w:val="left"/>
              <w:rPr>
                <w:rFonts w:hint="eastAsia" w:ascii="仿宋_GB2312" w:hAnsi="仿宋_GB2312" w:eastAsia="仿宋_GB2312" w:cs="仿宋_GB2312"/>
                <w:color w:val="00000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hAnsi="仿宋_GB2312" w:eastAsia="仿宋_GB2312" w:cs="仿宋_GB2312"/>
                <w:b/>
                <w:color w:val="000000"/>
                <w:sz w:val="18"/>
                <w:szCs w:val="18"/>
                <w:highlight w:val="none"/>
              </w:rPr>
            </w:pPr>
          </w:p>
        </w:tc>
        <w:tc>
          <w:tcPr>
            <w:tcW w:w="568" w:type="dxa"/>
            <w:vMerge w:val="continue"/>
            <w:tcBorders>
              <w:left w:val="single" w:color="000000" w:sz="4" w:space="0"/>
              <w:right w:val="single" w:color="000000" w:sz="4" w:space="0"/>
            </w:tcBorders>
            <w:noWrap w:val="0"/>
            <w:vAlign w:val="center"/>
          </w:tcPr>
          <w:p>
            <w:pPr>
              <w:spacing w:line="240" w:lineRule="exact"/>
              <w:jc w:val="center"/>
              <w:rPr>
                <w:rFonts w:hint="eastAsia" w:ascii="仿宋_GB2312" w:hAnsi="仿宋_GB2312" w:eastAsia="仿宋_GB2312" w:cs="仿宋_GB2312"/>
                <w:color w:val="000000"/>
                <w:sz w:val="18"/>
                <w:szCs w:val="18"/>
                <w:highlight w:val="none"/>
              </w:rPr>
            </w:pPr>
          </w:p>
        </w:tc>
        <w:tc>
          <w:tcPr>
            <w:tcW w:w="961" w:type="dxa"/>
            <w:vMerge w:val="continue"/>
            <w:tcBorders>
              <w:top w:val="nil"/>
              <w:left w:val="single" w:color="000000" w:sz="4" w:space="0"/>
              <w:bottom w:val="single" w:color="000000" w:sz="4" w:space="0"/>
              <w:right w:val="single" w:color="000000" w:sz="4" w:space="0"/>
            </w:tcBorders>
            <w:noWrap w:val="0"/>
            <w:vAlign w:val="center"/>
          </w:tcPr>
          <w:p>
            <w:pPr>
              <w:spacing w:line="220" w:lineRule="exact"/>
              <w:jc w:val="center"/>
              <w:rPr>
                <w:rFonts w:hint="eastAsia" w:ascii="仿宋_GB2312" w:hAnsi="仿宋_GB2312" w:eastAsia="仿宋_GB2312" w:cs="仿宋_GB2312"/>
                <w:color w:val="000000"/>
                <w:sz w:val="18"/>
                <w:szCs w:val="18"/>
                <w:highlight w:val="none"/>
              </w:rPr>
            </w:pPr>
          </w:p>
        </w:tc>
        <w:tc>
          <w:tcPr>
            <w:tcW w:w="31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年</w:t>
            </w:r>
            <w:r>
              <w:rPr>
                <w:rFonts w:hint="eastAsia" w:ascii="仿宋_GB2312" w:hAnsi="仿宋_GB2312" w:eastAsia="仿宋_GB2312" w:cs="仿宋_GB2312"/>
                <w:color w:val="000000"/>
                <w:kern w:val="0"/>
                <w:sz w:val="18"/>
                <w:szCs w:val="18"/>
                <w:highlight w:val="none"/>
                <w:lang w:eastAsia="zh-CN" w:bidi="ar"/>
              </w:rPr>
              <w:t>综合</w:t>
            </w:r>
            <w:r>
              <w:rPr>
                <w:rFonts w:hint="eastAsia" w:ascii="仿宋_GB2312" w:hAnsi="仿宋_GB2312" w:eastAsia="仿宋_GB2312" w:cs="仿宋_GB2312"/>
                <w:color w:val="000000"/>
                <w:kern w:val="0"/>
                <w:sz w:val="18"/>
                <w:szCs w:val="18"/>
                <w:highlight w:val="none"/>
                <w:lang w:bidi="ar"/>
              </w:rPr>
              <w:t>能源消</w:t>
            </w:r>
            <w:r>
              <w:rPr>
                <w:rFonts w:hint="eastAsia" w:ascii="仿宋_GB2312" w:hAnsi="仿宋_GB2312" w:eastAsia="仿宋_GB2312" w:cs="仿宋_GB2312"/>
                <w:color w:val="000000"/>
                <w:kern w:val="0"/>
                <w:sz w:val="18"/>
                <w:szCs w:val="18"/>
                <w:highlight w:val="none"/>
                <w:lang w:eastAsia="zh-CN" w:bidi="ar"/>
              </w:rPr>
              <w:t>费总量</w:t>
            </w:r>
            <w:r>
              <w:rPr>
                <w:rFonts w:hint="eastAsia" w:ascii="仿宋_GB2312" w:hAnsi="仿宋_GB2312" w:eastAsia="仿宋_GB2312" w:cs="仿宋_GB2312"/>
                <w:color w:val="000000"/>
                <w:kern w:val="0"/>
                <w:sz w:val="18"/>
                <w:szCs w:val="18"/>
                <w:highlight w:val="none"/>
                <w:lang w:bidi="ar"/>
              </w:rPr>
              <w:t>2000吨标准煤以下</w:t>
            </w:r>
            <w:r>
              <w:rPr>
                <w:rFonts w:hint="eastAsia" w:ascii="仿宋_GB2312" w:hAnsi="仿宋_GB2312" w:eastAsia="仿宋_GB2312" w:cs="仿宋_GB2312"/>
                <w:color w:val="000000"/>
                <w:kern w:val="0"/>
                <w:sz w:val="18"/>
                <w:szCs w:val="18"/>
                <w:highlight w:val="none"/>
                <w:lang w:eastAsia="zh-CN" w:bidi="ar"/>
              </w:rPr>
              <w:t>的单位</w:t>
            </w:r>
          </w:p>
        </w:tc>
        <w:tc>
          <w:tcPr>
            <w:tcW w:w="8299"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无强制要求</w:t>
            </w:r>
          </w:p>
        </w:tc>
        <w:tc>
          <w:tcPr>
            <w:tcW w:w="1053" w:type="dxa"/>
            <w:vMerge w:val="continue"/>
            <w:tcBorders>
              <w:left w:val="single" w:color="000000" w:sz="4" w:space="0"/>
              <w:bottom w:val="single" w:color="000000" w:sz="4" w:space="0"/>
              <w:right w:val="single" w:color="000000" w:sz="4" w:space="0"/>
            </w:tcBorders>
            <w:noWrap w:val="0"/>
            <w:vAlign w:val="center"/>
          </w:tcPr>
          <w:p>
            <w:pPr>
              <w:spacing w:line="240" w:lineRule="exact"/>
              <w:jc w:val="left"/>
              <w:rPr>
                <w:rFonts w:hint="eastAsia" w:ascii="仿宋_GB2312" w:hAnsi="仿宋_GB2312" w:eastAsia="仿宋_GB2312" w:cs="仿宋_GB2312"/>
                <w:color w:val="00000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5"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hAnsi="仿宋_GB2312" w:eastAsia="仿宋_GB2312" w:cs="仿宋_GB2312"/>
                <w:b/>
                <w:color w:val="000000"/>
                <w:sz w:val="18"/>
                <w:szCs w:val="18"/>
                <w:highlight w:val="none"/>
              </w:rPr>
            </w:pPr>
          </w:p>
        </w:tc>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hAnsi="仿宋_GB2312" w:eastAsia="仿宋_GB2312" w:cs="仿宋_GB2312"/>
                <w:color w:val="000000"/>
                <w:sz w:val="18"/>
                <w:szCs w:val="18"/>
                <w:highlight w:val="none"/>
              </w:rPr>
            </w:pP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使用零碳或者低碳的能源或者技术</w:t>
            </w:r>
          </w:p>
        </w:tc>
        <w:tc>
          <w:tcPr>
            <w:tcW w:w="31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购买CCER用于企业碳配额抵消及其他</w:t>
            </w:r>
          </w:p>
        </w:tc>
        <w:tc>
          <w:tcPr>
            <w:tcW w:w="652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购买CCER或者北京市碳普惠项目减排量用于企业碳配额抵消或者企业、活动碳中和</w:t>
            </w:r>
          </w:p>
        </w:tc>
        <w:tc>
          <w:tcPr>
            <w:tcW w:w="17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无强制要求</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0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CCER项目审批证书；企业提供由北京绿色交易所或者国家有关部委认可的其</w:t>
            </w:r>
            <w:r>
              <w:rPr>
                <w:rFonts w:hint="eastAsia" w:ascii="仿宋_GB2312" w:hAnsi="仿宋_GB2312" w:eastAsia="仿宋_GB2312" w:cs="仿宋_GB2312"/>
                <w:color w:val="000000"/>
                <w:kern w:val="0"/>
                <w:sz w:val="18"/>
                <w:szCs w:val="18"/>
                <w:highlight w:val="none"/>
                <w:lang w:eastAsia="zh-CN" w:bidi="ar"/>
              </w:rPr>
              <w:t>他</w:t>
            </w:r>
            <w:r>
              <w:rPr>
                <w:rFonts w:hint="eastAsia" w:ascii="仿宋_GB2312" w:hAnsi="仿宋_GB2312" w:eastAsia="仿宋_GB2312" w:cs="仿宋_GB2312"/>
                <w:color w:val="000000"/>
                <w:kern w:val="0"/>
                <w:sz w:val="18"/>
                <w:szCs w:val="18"/>
                <w:highlight w:val="none"/>
                <w:lang w:bidi="ar"/>
              </w:rPr>
              <w:t>碳交易中心出具的碳交易证明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0" w:hRule="atLeast"/>
          <w:jc w:val="center"/>
        </w:trPr>
        <w:tc>
          <w:tcPr>
            <w:tcW w:w="547" w:type="dxa"/>
            <w:vMerge w:val="restart"/>
            <w:tcBorders>
              <w:top w:val="single" w:color="000000" w:sz="4" w:space="0"/>
              <w:left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仿宋_GB2312" w:eastAsia="仿宋_GB2312" w:cs="仿宋_GB2312"/>
                <w:b/>
                <w:color w:val="000000"/>
                <w:sz w:val="18"/>
                <w:szCs w:val="18"/>
                <w:highlight w:val="none"/>
                <w:lang w:eastAsia="zh-CN"/>
              </w:rPr>
            </w:pPr>
            <w:r>
              <w:rPr>
                <w:rFonts w:hint="eastAsia" w:ascii="仿宋_GB2312" w:hAnsi="仿宋_GB2312" w:eastAsia="仿宋_GB2312" w:cs="仿宋_GB2312"/>
                <w:bCs/>
                <w:color w:val="000000"/>
                <w:kern w:val="0"/>
                <w:sz w:val="18"/>
                <w:szCs w:val="18"/>
                <w:highlight w:val="none"/>
                <w:lang w:val="en-US" w:eastAsia="zh-CN" w:bidi="ar"/>
              </w:rPr>
              <w:t>8</w:t>
            </w:r>
          </w:p>
        </w:tc>
        <w:tc>
          <w:tcPr>
            <w:tcW w:w="568" w:type="dxa"/>
            <w:vMerge w:val="restart"/>
            <w:tcBorders>
              <w:top w:val="single" w:color="000000" w:sz="4" w:space="0"/>
              <w:left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能源</w:t>
            </w:r>
          </w:p>
          <w:p>
            <w:pPr>
              <w:widowControl/>
              <w:spacing w:line="240" w:lineRule="exact"/>
              <w:jc w:val="center"/>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管理</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能源管理</w:t>
            </w:r>
          </w:p>
          <w:p>
            <w:pPr>
              <w:widowControl/>
              <w:spacing w:line="220" w:lineRule="exact"/>
              <w:jc w:val="center"/>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体系</w:t>
            </w:r>
          </w:p>
        </w:tc>
        <w:tc>
          <w:tcPr>
            <w:tcW w:w="31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建立并实施能源管理制度或者开展能源管理体系认证</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《能源管理体系要求及使用指南》（GB/T23331）</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《能源管理体系》（ISO50001）</w:t>
            </w:r>
          </w:p>
        </w:tc>
        <w:tc>
          <w:tcPr>
            <w:tcW w:w="330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通过能源管理体系（GB/T23331、ISO50001）第三方认证</w:t>
            </w:r>
          </w:p>
        </w:tc>
        <w:tc>
          <w:tcPr>
            <w:tcW w:w="32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企业建立并实施能源管理制度</w:t>
            </w:r>
          </w:p>
        </w:tc>
        <w:tc>
          <w:tcPr>
            <w:tcW w:w="17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无强制要求</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0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企业提供能源管理制度或者能源管理体系认证证书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5" w:hRule="atLeast"/>
          <w:jc w:val="center"/>
        </w:trPr>
        <w:tc>
          <w:tcPr>
            <w:tcW w:w="547" w:type="dxa"/>
            <w:vMerge w:val="continue"/>
            <w:tcBorders>
              <w:left w:val="single" w:color="000000" w:sz="4" w:space="0"/>
              <w:right w:val="single" w:color="000000" w:sz="4" w:space="0"/>
            </w:tcBorders>
            <w:noWrap w:val="0"/>
            <w:vAlign w:val="center"/>
          </w:tcPr>
          <w:p>
            <w:pPr>
              <w:spacing w:line="240" w:lineRule="exact"/>
              <w:jc w:val="center"/>
              <w:rPr>
                <w:rFonts w:hint="eastAsia" w:ascii="仿宋_GB2312" w:hAnsi="仿宋_GB2312" w:eastAsia="仿宋_GB2312" w:cs="仿宋_GB2312"/>
                <w:b/>
                <w:color w:val="000000"/>
                <w:sz w:val="18"/>
                <w:szCs w:val="18"/>
                <w:highlight w:val="none"/>
              </w:rPr>
            </w:pPr>
          </w:p>
        </w:tc>
        <w:tc>
          <w:tcPr>
            <w:tcW w:w="568" w:type="dxa"/>
            <w:vMerge w:val="continue"/>
            <w:tcBorders>
              <w:left w:val="single" w:color="000000" w:sz="4" w:space="0"/>
              <w:right w:val="single" w:color="000000" w:sz="4" w:space="0"/>
            </w:tcBorders>
            <w:noWrap w:val="0"/>
            <w:vAlign w:val="center"/>
          </w:tcPr>
          <w:p>
            <w:pPr>
              <w:spacing w:line="240" w:lineRule="exact"/>
              <w:jc w:val="center"/>
              <w:rPr>
                <w:rFonts w:hint="eastAsia" w:ascii="仿宋_GB2312" w:hAnsi="仿宋_GB2312" w:eastAsia="仿宋_GB2312" w:cs="仿宋_GB2312"/>
                <w:color w:val="000000"/>
                <w:sz w:val="18"/>
                <w:szCs w:val="18"/>
                <w:highlight w:val="none"/>
              </w:rPr>
            </w:pPr>
          </w:p>
        </w:tc>
        <w:tc>
          <w:tcPr>
            <w:tcW w:w="961" w:type="dxa"/>
            <w:vMerge w:val="restart"/>
            <w:tcBorders>
              <w:top w:val="single" w:color="000000" w:sz="4" w:space="0"/>
              <w:left w:val="single" w:color="000000" w:sz="4" w:space="0"/>
              <w:right w:val="single" w:color="000000" w:sz="4" w:space="0"/>
            </w:tcBorders>
            <w:noWrap w:val="0"/>
            <w:vAlign w:val="center"/>
          </w:tcPr>
          <w:p>
            <w:pPr>
              <w:widowControl/>
              <w:spacing w:line="220" w:lineRule="exact"/>
              <w:jc w:val="center"/>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能源消耗</w:t>
            </w:r>
          </w:p>
        </w:tc>
        <w:tc>
          <w:tcPr>
            <w:tcW w:w="31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万元产值综合能耗</w:t>
            </w:r>
          </w:p>
        </w:tc>
        <w:tc>
          <w:tcPr>
            <w:tcW w:w="330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平板印刷≤0.05tce/万元</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凸版印刷≤0.05tce/万元</w:t>
            </w:r>
          </w:p>
          <w:p>
            <w:pPr>
              <w:widowControl/>
              <w:spacing w:line="22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数字印刷≤0.10tce/万元</w:t>
            </w:r>
          </w:p>
        </w:tc>
        <w:tc>
          <w:tcPr>
            <w:tcW w:w="32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平板印刷≤0.15tce/万元</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凸版印刷≤0.07tce/万元</w:t>
            </w:r>
          </w:p>
          <w:p>
            <w:pPr>
              <w:widowControl/>
              <w:spacing w:line="22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数字印刷≤0.12tce/万元</w:t>
            </w:r>
          </w:p>
        </w:tc>
        <w:tc>
          <w:tcPr>
            <w:tcW w:w="17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无强制要求</w:t>
            </w:r>
          </w:p>
        </w:tc>
        <w:tc>
          <w:tcPr>
            <w:tcW w:w="1053" w:type="dxa"/>
            <w:vMerge w:val="restart"/>
            <w:tcBorders>
              <w:top w:val="single" w:color="000000" w:sz="4" w:space="0"/>
              <w:left w:val="single" w:color="000000" w:sz="4" w:space="0"/>
              <w:right w:val="single" w:color="000000" w:sz="4" w:space="0"/>
            </w:tcBorders>
            <w:noWrap w:val="0"/>
            <w:vAlign w:val="center"/>
          </w:tcPr>
          <w:p>
            <w:pPr>
              <w:widowControl/>
              <w:spacing w:line="22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企业提供能耗数据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5" w:hRule="atLeast"/>
          <w:jc w:val="center"/>
        </w:trPr>
        <w:tc>
          <w:tcPr>
            <w:tcW w:w="547" w:type="dxa"/>
            <w:vMerge w:val="continue"/>
            <w:tcBorders>
              <w:left w:val="single" w:color="000000" w:sz="4" w:space="0"/>
              <w:right w:val="single" w:color="000000" w:sz="4" w:space="0"/>
            </w:tcBorders>
            <w:noWrap w:val="0"/>
            <w:vAlign w:val="center"/>
          </w:tcPr>
          <w:p>
            <w:pPr>
              <w:spacing w:line="240" w:lineRule="exact"/>
              <w:jc w:val="center"/>
              <w:rPr>
                <w:rFonts w:hint="eastAsia" w:ascii="仿宋_GB2312" w:hAnsi="仿宋_GB2312" w:eastAsia="仿宋_GB2312" w:cs="仿宋_GB2312"/>
                <w:b/>
                <w:color w:val="000000"/>
                <w:sz w:val="18"/>
                <w:szCs w:val="18"/>
                <w:highlight w:val="none"/>
              </w:rPr>
            </w:pPr>
          </w:p>
        </w:tc>
        <w:tc>
          <w:tcPr>
            <w:tcW w:w="568" w:type="dxa"/>
            <w:vMerge w:val="continue"/>
            <w:tcBorders>
              <w:left w:val="single" w:color="000000" w:sz="4" w:space="0"/>
              <w:right w:val="single" w:color="000000" w:sz="4" w:space="0"/>
            </w:tcBorders>
            <w:noWrap w:val="0"/>
            <w:vAlign w:val="center"/>
          </w:tcPr>
          <w:p>
            <w:pPr>
              <w:spacing w:line="240" w:lineRule="exact"/>
              <w:jc w:val="center"/>
              <w:rPr>
                <w:rFonts w:hint="eastAsia" w:ascii="仿宋_GB2312" w:hAnsi="仿宋_GB2312" w:eastAsia="仿宋_GB2312" w:cs="仿宋_GB2312"/>
                <w:color w:val="000000"/>
                <w:sz w:val="18"/>
                <w:szCs w:val="18"/>
                <w:highlight w:val="none"/>
              </w:rPr>
            </w:pPr>
          </w:p>
        </w:tc>
        <w:tc>
          <w:tcPr>
            <w:tcW w:w="961" w:type="dxa"/>
            <w:vMerge w:val="continue"/>
            <w:tcBorders>
              <w:left w:val="single" w:color="000000" w:sz="4" w:space="0"/>
              <w:right w:val="single" w:color="000000" w:sz="4" w:space="0"/>
            </w:tcBorders>
            <w:noWrap w:val="0"/>
            <w:vAlign w:val="center"/>
          </w:tcPr>
          <w:p>
            <w:pPr>
              <w:spacing w:line="220" w:lineRule="exact"/>
              <w:jc w:val="center"/>
              <w:rPr>
                <w:rFonts w:hint="eastAsia" w:ascii="仿宋_GB2312" w:hAnsi="仿宋_GB2312" w:eastAsia="仿宋_GB2312" w:cs="仿宋_GB2312"/>
                <w:color w:val="000000"/>
                <w:sz w:val="18"/>
                <w:szCs w:val="18"/>
                <w:highlight w:val="none"/>
              </w:rPr>
            </w:pPr>
          </w:p>
        </w:tc>
        <w:tc>
          <w:tcPr>
            <w:tcW w:w="31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节能设备使用比例</w:t>
            </w:r>
          </w:p>
        </w:tc>
        <w:tc>
          <w:tcPr>
            <w:tcW w:w="330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通用设备均达到二级能效及以上，使用一级能效产品比例≥60%，全部采用烘箱热能回收利用、锅炉烟气余热回收利用、空压机余热回收技术</w:t>
            </w:r>
          </w:p>
        </w:tc>
        <w:tc>
          <w:tcPr>
            <w:tcW w:w="32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通用设备均达到二级能效及以上，使用一级能效产品比例≥40%，采用烘箱热能回收利用、锅炉烟气余热回收利用、空压机余热回收技术中的</w:t>
            </w:r>
            <w:r>
              <w:rPr>
                <w:rFonts w:hint="eastAsia" w:ascii="仿宋_GB2312" w:hAnsi="仿宋_GB2312" w:eastAsia="仿宋_GB2312" w:cs="仿宋_GB2312"/>
                <w:color w:val="000000"/>
                <w:kern w:val="0"/>
                <w:sz w:val="18"/>
                <w:szCs w:val="18"/>
                <w:highlight w:val="none"/>
                <w:lang w:eastAsia="zh-CN" w:bidi="ar"/>
              </w:rPr>
              <w:t>一</w:t>
            </w:r>
            <w:r>
              <w:rPr>
                <w:rFonts w:hint="eastAsia" w:ascii="仿宋_GB2312" w:hAnsi="仿宋_GB2312" w:eastAsia="仿宋_GB2312" w:cs="仿宋_GB2312"/>
                <w:color w:val="000000"/>
                <w:kern w:val="0"/>
                <w:sz w:val="18"/>
                <w:szCs w:val="18"/>
                <w:highlight w:val="none"/>
                <w:lang w:bidi="ar"/>
              </w:rPr>
              <w:t>项</w:t>
            </w:r>
          </w:p>
        </w:tc>
        <w:tc>
          <w:tcPr>
            <w:tcW w:w="17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无强制要求</w:t>
            </w:r>
          </w:p>
        </w:tc>
        <w:tc>
          <w:tcPr>
            <w:tcW w:w="1053" w:type="dxa"/>
            <w:vMerge w:val="continue"/>
            <w:tcBorders>
              <w:left w:val="single" w:color="000000" w:sz="4" w:space="0"/>
              <w:right w:val="single" w:color="000000" w:sz="4" w:space="0"/>
            </w:tcBorders>
            <w:noWrap w:val="0"/>
            <w:vAlign w:val="center"/>
          </w:tcPr>
          <w:p>
            <w:pPr>
              <w:spacing w:line="220" w:lineRule="exact"/>
              <w:jc w:val="left"/>
              <w:rPr>
                <w:rFonts w:hint="eastAsia" w:ascii="仿宋_GB2312" w:hAnsi="仿宋_GB2312" w:eastAsia="仿宋_GB2312" w:cs="仿宋_GB2312"/>
                <w:color w:val="00000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547" w:type="dxa"/>
            <w:vMerge w:val="continue"/>
            <w:tcBorders>
              <w:left w:val="single" w:color="000000" w:sz="4" w:space="0"/>
              <w:right w:val="single" w:color="000000" w:sz="4" w:space="0"/>
            </w:tcBorders>
            <w:noWrap w:val="0"/>
            <w:vAlign w:val="center"/>
          </w:tcPr>
          <w:p>
            <w:pPr>
              <w:spacing w:line="240" w:lineRule="exact"/>
              <w:jc w:val="center"/>
              <w:rPr>
                <w:rFonts w:hint="eastAsia" w:ascii="仿宋_GB2312" w:hAnsi="仿宋_GB2312" w:eastAsia="仿宋_GB2312" w:cs="仿宋_GB2312"/>
                <w:b/>
                <w:color w:val="000000"/>
                <w:sz w:val="18"/>
                <w:szCs w:val="18"/>
                <w:highlight w:val="none"/>
              </w:rPr>
            </w:pPr>
          </w:p>
        </w:tc>
        <w:tc>
          <w:tcPr>
            <w:tcW w:w="568" w:type="dxa"/>
            <w:vMerge w:val="continue"/>
            <w:tcBorders>
              <w:left w:val="single" w:color="000000" w:sz="4" w:space="0"/>
              <w:right w:val="single" w:color="000000" w:sz="4" w:space="0"/>
            </w:tcBorders>
            <w:noWrap w:val="0"/>
            <w:vAlign w:val="center"/>
          </w:tcPr>
          <w:p>
            <w:pPr>
              <w:spacing w:line="240" w:lineRule="exact"/>
              <w:jc w:val="center"/>
              <w:rPr>
                <w:rFonts w:hint="eastAsia" w:ascii="仿宋_GB2312" w:hAnsi="仿宋_GB2312" w:eastAsia="仿宋_GB2312" w:cs="仿宋_GB2312"/>
                <w:color w:val="000000"/>
                <w:sz w:val="18"/>
                <w:szCs w:val="18"/>
                <w:highlight w:val="none"/>
              </w:rPr>
            </w:pPr>
          </w:p>
        </w:tc>
        <w:tc>
          <w:tcPr>
            <w:tcW w:w="961" w:type="dxa"/>
            <w:vMerge w:val="continue"/>
            <w:tcBorders>
              <w:left w:val="single" w:color="000000" w:sz="4" w:space="0"/>
              <w:right w:val="single" w:color="000000" w:sz="4" w:space="0"/>
            </w:tcBorders>
            <w:noWrap w:val="0"/>
            <w:vAlign w:val="center"/>
          </w:tcPr>
          <w:p>
            <w:pPr>
              <w:spacing w:line="220" w:lineRule="exact"/>
              <w:jc w:val="center"/>
              <w:rPr>
                <w:rFonts w:hint="eastAsia" w:ascii="仿宋_GB2312" w:hAnsi="仿宋_GB2312" w:eastAsia="仿宋_GB2312" w:cs="仿宋_GB2312"/>
                <w:color w:val="000000"/>
                <w:sz w:val="18"/>
                <w:szCs w:val="18"/>
                <w:highlight w:val="none"/>
              </w:rPr>
            </w:pPr>
          </w:p>
        </w:tc>
        <w:tc>
          <w:tcPr>
            <w:tcW w:w="31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车间温湿度控制</w:t>
            </w:r>
          </w:p>
        </w:tc>
        <w:tc>
          <w:tcPr>
            <w:tcW w:w="3303" w:type="dxa"/>
            <w:tcBorders>
              <w:top w:val="single" w:color="000000" w:sz="4" w:space="0"/>
              <w:left w:val="single" w:color="000000" w:sz="4" w:space="0"/>
              <w:bottom w:val="single" w:color="000000" w:sz="4" w:space="0"/>
              <w:right w:val="single" w:color="auto" w:sz="4" w:space="0"/>
            </w:tcBorders>
            <w:noWrap w:val="0"/>
            <w:vAlign w:val="center"/>
          </w:tcPr>
          <w:p>
            <w:pPr>
              <w:widowControl/>
              <w:spacing w:line="22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印刷车间的温湿度分区域自动调节控制</w:t>
            </w:r>
          </w:p>
        </w:tc>
        <w:tc>
          <w:tcPr>
            <w:tcW w:w="3222" w:type="dxa"/>
            <w:tcBorders>
              <w:top w:val="single" w:color="000000" w:sz="4" w:space="0"/>
              <w:left w:val="single" w:color="auto" w:sz="4" w:space="0"/>
              <w:bottom w:val="single" w:color="000000" w:sz="4" w:space="0"/>
              <w:right w:val="single" w:color="000000" w:sz="4" w:space="0"/>
            </w:tcBorders>
            <w:noWrap w:val="0"/>
            <w:vAlign w:val="center"/>
          </w:tcPr>
          <w:p>
            <w:pPr>
              <w:widowControl/>
              <w:spacing w:line="22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安装温湿度检测设备，人工调节控制</w:t>
            </w:r>
          </w:p>
        </w:tc>
        <w:tc>
          <w:tcPr>
            <w:tcW w:w="17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无强制要求</w:t>
            </w:r>
          </w:p>
        </w:tc>
        <w:tc>
          <w:tcPr>
            <w:tcW w:w="1053" w:type="dxa"/>
            <w:vMerge w:val="continue"/>
            <w:tcBorders>
              <w:left w:val="single" w:color="000000" w:sz="4" w:space="0"/>
              <w:right w:val="single" w:color="000000" w:sz="4" w:space="0"/>
            </w:tcBorders>
            <w:noWrap w:val="0"/>
            <w:vAlign w:val="center"/>
          </w:tcPr>
          <w:p>
            <w:pPr>
              <w:spacing w:line="220" w:lineRule="exact"/>
              <w:jc w:val="left"/>
              <w:rPr>
                <w:rFonts w:hint="eastAsia" w:ascii="仿宋_GB2312" w:hAnsi="仿宋_GB2312" w:eastAsia="仿宋_GB2312" w:cs="仿宋_GB2312"/>
                <w:color w:val="00000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jc w:val="center"/>
        </w:trPr>
        <w:tc>
          <w:tcPr>
            <w:tcW w:w="547" w:type="dxa"/>
            <w:vMerge w:val="continue"/>
            <w:tcBorders>
              <w:left w:val="single" w:color="000000" w:sz="4" w:space="0"/>
              <w:right w:val="single" w:color="000000" w:sz="4" w:space="0"/>
            </w:tcBorders>
            <w:noWrap w:val="0"/>
            <w:vAlign w:val="center"/>
          </w:tcPr>
          <w:p>
            <w:pPr>
              <w:spacing w:line="240" w:lineRule="exact"/>
              <w:jc w:val="center"/>
              <w:rPr>
                <w:rFonts w:hint="eastAsia" w:ascii="仿宋_GB2312" w:hAnsi="仿宋_GB2312" w:eastAsia="仿宋_GB2312" w:cs="仿宋_GB2312"/>
                <w:b/>
                <w:color w:val="000000"/>
                <w:sz w:val="18"/>
                <w:szCs w:val="18"/>
                <w:highlight w:val="none"/>
              </w:rPr>
            </w:pPr>
          </w:p>
        </w:tc>
        <w:tc>
          <w:tcPr>
            <w:tcW w:w="568" w:type="dxa"/>
            <w:vMerge w:val="continue"/>
            <w:tcBorders>
              <w:left w:val="single" w:color="000000" w:sz="4" w:space="0"/>
              <w:right w:val="single" w:color="000000" w:sz="4" w:space="0"/>
            </w:tcBorders>
            <w:noWrap w:val="0"/>
            <w:vAlign w:val="center"/>
          </w:tcPr>
          <w:p>
            <w:pPr>
              <w:spacing w:line="240" w:lineRule="exact"/>
              <w:jc w:val="center"/>
              <w:rPr>
                <w:rFonts w:hint="eastAsia" w:ascii="仿宋_GB2312" w:hAnsi="仿宋_GB2312" w:eastAsia="仿宋_GB2312" w:cs="仿宋_GB2312"/>
                <w:color w:val="000000"/>
                <w:sz w:val="18"/>
                <w:szCs w:val="18"/>
                <w:highlight w:val="none"/>
              </w:rPr>
            </w:pPr>
          </w:p>
        </w:tc>
        <w:tc>
          <w:tcPr>
            <w:tcW w:w="961" w:type="dxa"/>
            <w:vMerge w:val="continue"/>
            <w:tcBorders>
              <w:left w:val="single" w:color="000000" w:sz="4" w:space="0"/>
              <w:right w:val="single" w:color="000000" w:sz="4" w:space="0"/>
            </w:tcBorders>
            <w:noWrap w:val="0"/>
            <w:vAlign w:val="center"/>
          </w:tcPr>
          <w:p>
            <w:pPr>
              <w:spacing w:line="220" w:lineRule="exact"/>
              <w:jc w:val="center"/>
              <w:rPr>
                <w:rFonts w:hint="eastAsia" w:ascii="仿宋_GB2312" w:hAnsi="仿宋_GB2312" w:eastAsia="仿宋_GB2312" w:cs="仿宋_GB2312"/>
                <w:color w:val="000000"/>
                <w:sz w:val="18"/>
                <w:szCs w:val="18"/>
                <w:highlight w:val="none"/>
              </w:rPr>
            </w:pPr>
          </w:p>
        </w:tc>
        <w:tc>
          <w:tcPr>
            <w:tcW w:w="31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可再生能源使用</w:t>
            </w:r>
          </w:p>
        </w:tc>
        <w:tc>
          <w:tcPr>
            <w:tcW w:w="330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开发太阳能、空气能、地热等清洁能源或者购买绿色电力证书，可再生能源使用比例≥15</w:t>
            </w:r>
            <w:r>
              <w:rPr>
                <w:rFonts w:ascii="仿宋_GB2312" w:hAnsi="仿宋_GB2312" w:eastAsia="仿宋_GB2312" w:cs="仿宋_GB2312"/>
                <w:color w:val="000000"/>
                <w:kern w:val="0"/>
                <w:sz w:val="18"/>
                <w:szCs w:val="18"/>
                <w:highlight w:val="none"/>
                <w:lang w:bidi="ar"/>
              </w:rPr>
              <w:t>%</w:t>
            </w:r>
          </w:p>
        </w:tc>
        <w:tc>
          <w:tcPr>
            <w:tcW w:w="32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开发太阳能、空气能、地热等清洁能源或购买绿色电力证书，可再生能源使用比例≥5</w:t>
            </w:r>
            <w:r>
              <w:rPr>
                <w:rFonts w:ascii="仿宋_GB2312" w:hAnsi="仿宋_GB2312" w:eastAsia="仿宋_GB2312" w:cs="仿宋_GB2312"/>
                <w:color w:val="000000"/>
                <w:kern w:val="0"/>
                <w:sz w:val="18"/>
                <w:szCs w:val="18"/>
                <w:highlight w:val="none"/>
                <w:lang w:bidi="ar"/>
              </w:rPr>
              <w:t>%</w:t>
            </w:r>
          </w:p>
        </w:tc>
        <w:tc>
          <w:tcPr>
            <w:tcW w:w="17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无强制要求</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8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企业提供证明文件，比如项目可研、立项批复等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0" w:hRule="atLeast"/>
          <w:jc w:val="center"/>
        </w:trPr>
        <w:tc>
          <w:tcPr>
            <w:tcW w:w="547" w:type="dxa"/>
            <w:vMerge w:val="continue"/>
            <w:tcBorders>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hAnsi="仿宋_GB2312" w:eastAsia="仿宋_GB2312" w:cs="仿宋_GB2312"/>
                <w:b/>
                <w:color w:val="000000"/>
                <w:sz w:val="18"/>
                <w:szCs w:val="18"/>
                <w:highlight w:val="none"/>
              </w:rPr>
            </w:pPr>
          </w:p>
        </w:tc>
        <w:tc>
          <w:tcPr>
            <w:tcW w:w="568" w:type="dxa"/>
            <w:vMerge w:val="continue"/>
            <w:tcBorders>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hAnsi="仿宋_GB2312" w:eastAsia="仿宋_GB2312" w:cs="仿宋_GB2312"/>
                <w:color w:val="000000"/>
                <w:sz w:val="18"/>
                <w:szCs w:val="18"/>
                <w:highlight w:val="none"/>
              </w:rPr>
            </w:pPr>
          </w:p>
        </w:tc>
        <w:tc>
          <w:tcPr>
            <w:tcW w:w="961" w:type="dxa"/>
            <w:vMerge w:val="continue"/>
            <w:tcBorders>
              <w:left w:val="single" w:color="000000" w:sz="4" w:space="0"/>
              <w:bottom w:val="single" w:color="000000" w:sz="4" w:space="0"/>
              <w:right w:val="single" w:color="000000" w:sz="4" w:space="0"/>
            </w:tcBorders>
            <w:noWrap w:val="0"/>
            <w:vAlign w:val="center"/>
          </w:tcPr>
          <w:p>
            <w:pPr>
              <w:spacing w:line="220" w:lineRule="exact"/>
              <w:jc w:val="center"/>
              <w:rPr>
                <w:rFonts w:hint="eastAsia" w:ascii="仿宋_GB2312" w:hAnsi="仿宋_GB2312" w:eastAsia="仿宋_GB2312" w:cs="仿宋_GB2312"/>
                <w:color w:val="000000"/>
                <w:sz w:val="18"/>
                <w:szCs w:val="18"/>
                <w:highlight w:val="none"/>
              </w:rPr>
            </w:pPr>
          </w:p>
        </w:tc>
        <w:tc>
          <w:tcPr>
            <w:tcW w:w="31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办公场所节能、节水</w:t>
            </w:r>
          </w:p>
        </w:tc>
        <w:tc>
          <w:tcPr>
            <w:tcW w:w="330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单位建筑面积综合能耗≤20kgce/m</w:t>
            </w:r>
            <w:r>
              <w:rPr>
                <w:rFonts w:hint="eastAsia" w:ascii="仿宋_GB2312" w:hAnsi="仿宋_GB2312" w:eastAsia="仿宋_GB2312" w:cs="仿宋_GB2312"/>
                <w:color w:val="000000"/>
                <w:kern w:val="0"/>
                <w:sz w:val="18"/>
                <w:szCs w:val="18"/>
                <w:highlight w:val="none"/>
                <w:vertAlign w:val="superscript"/>
                <w:lang w:bidi="ar"/>
              </w:rPr>
              <w:t>2</w:t>
            </w:r>
            <w:r>
              <w:rPr>
                <w:rFonts w:hint="eastAsia" w:ascii="仿宋_GB2312" w:hAnsi="仿宋_GB2312" w:eastAsia="仿宋_GB2312" w:cs="仿宋_GB2312"/>
                <w:color w:val="000000"/>
                <w:kern w:val="0"/>
                <w:sz w:val="18"/>
                <w:szCs w:val="18"/>
                <w:highlight w:val="none"/>
                <w:lang w:bidi="ar"/>
              </w:rPr>
              <w:t>·a</w:t>
            </w:r>
          </w:p>
          <w:p>
            <w:pPr>
              <w:widowControl/>
              <w:spacing w:line="24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建筑物单位面积耗热量≤0.19GJ/m</w:t>
            </w:r>
            <w:r>
              <w:rPr>
                <w:rFonts w:hint="eastAsia" w:ascii="仿宋_GB2312" w:hAnsi="仿宋_GB2312" w:eastAsia="仿宋_GB2312" w:cs="仿宋_GB2312"/>
                <w:color w:val="000000"/>
                <w:kern w:val="0"/>
                <w:sz w:val="18"/>
                <w:szCs w:val="18"/>
                <w:highlight w:val="none"/>
                <w:vertAlign w:val="superscript"/>
                <w:lang w:bidi="ar"/>
              </w:rPr>
              <w:t>2</w:t>
            </w:r>
          </w:p>
          <w:p>
            <w:pPr>
              <w:widowControl/>
              <w:spacing w:line="24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等级1、等级2设备使用率≥80%</w:t>
            </w:r>
          </w:p>
          <w:p>
            <w:pPr>
              <w:widowControl/>
              <w:spacing w:line="24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单位建筑面积取水量≤1.0m</w:t>
            </w:r>
            <w:r>
              <w:rPr>
                <w:rFonts w:hint="eastAsia" w:ascii="仿宋_GB2312" w:hAnsi="仿宋_GB2312" w:eastAsia="仿宋_GB2312" w:cs="仿宋_GB2312"/>
                <w:color w:val="000000"/>
                <w:kern w:val="0"/>
                <w:sz w:val="18"/>
                <w:szCs w:val="18"/>
                <w:highlight w:val="none"/>
                <w:vertAlign w:val="superscript"/>
                <w:lang w:bidi="ar"/>
              </w:rPr>
              <w:t>3</w:t>
            </w:r>
            <w:r>
              <w:rPr>
                <w:rFonts w:hint="eastAsia" w:ascii="仿宋_GB2312" w:hAnsi="仿宋_GB2312" w:eastAsia="仿宋_GB2312" w:cs="仿宋_GB2312"/>
                <w:color w:val="000000"/>
                <w:kern w:val="0"/>
                <w:sz w:val="18"/>
                <w:szCs w:val="18"/>
                <w:highlight w:val="none"/>
                <w:lang w:bidi="ar"/>
              </w:rPr>
              <w:t>/m</w:t>
            </w:r>
            <w:r>
              <w:rPr>
                <w:rFonts w:hint="eastAsia" w:ascii="仿宋_GB2312" w:hAnsi="仿宋_GB2312" w:eastAsia="仿宋_GB2312" w:cs="仿宋_GB2312"/>
                <w:color w:val="000000"/>
                <w:kern w:val="0"/>
                <w:sz w:val="18"/>
                <w:szCs w:val="18"/>
                <w:highlight w:val="none"/>
                <w:vertAlign w:val="superscript"/>
                <w:lang w:bidi="ar"/>
              </w:rPr>
              <w:t>2</w:t>
            </w:r>
            <w:r>
              <w:rPr>
                <w:rFonts w:hint="eastAsia" w:ascii="仿宋_GB2312" w:hAnsi="仿宋_GB2312" w:eastAsia="仿宋_GB2312" w:cs="仿宋_GB2312"/>
                <w:color w:val="000000"/>
                <w:kern w:val="0"/>
                <w:sz w:val="18"/>
                <w:szCs w:val="18"/>
                <w:highlight w:val="none"/>
                <w:lang w:bidi="ar"/>
              </w:rPr>
              <w:t>·a</w:t>
            </w:r>
          </w:p>
        </w:tc>
        <w:tc>
          <w:tcPr>
            <w:tcW w:w="32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单位建筑面积综合能耗≤24kgce/m</w:t>
            </w:r>
            <w:r>
              <w:rPr>
                <w:rFonts w:hint="eastAsia" w:ascii="仿宋_GB2312" w:hAnsi="仿宋_GB2312" w:eastAsia="仿宋_GB2312" w:cs="仿宋_GB2312"/>
                <w:color w:val="000000"/>
                <w:kern w:val="0"/>
                <w:sz w:val="18"/>
                <w:szCs w:val="18"/>
                <w:highlight w:val="none"/>
                <w:vertAlign w:val="superscript"/>
                <w:lang w:bidi="ar"/>
              </w:rPr>
              <w:t>2</w:t>
            </w:r>
            <w:r>
              <w:rPr>
                <w:rFonts w:hint="eastAsia" w:ascii="仿宋_GB2312" w:hAnsi="仿宋_GB2312" w:eastAsia="仿宋_GB2312" w:cs="仿宋_GB2312"/>
                <w:color w:val="000000"/>
                <w:kern w:val="0"/>
                <w:sz w:val="18"/>
                <w:szCs w:val="18"/>
                <w:highlight w:val="none"/>
                <w:lang w:bidi="ar"/>
              </w:rPr>
              <w:t>·a</w:t>
            </w:r>
          </w:p>
          <w:p>
            <w:pPr>
              <w:widowControl/>
              <w:spacing w:line="24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建筑物单位面积耗热量≤0.</w:t>
            </w:r>
            <w:r>
              <w:rPr>
                <w:rFonts w:hint="eastAsia" w:ascii="仿宋_GB2312" w:hAnsi="仿宋_GB2312" w:eastAsia="仿宋_GB2312" w:cs="仿宋_GB2312"/>
                <w:color w:val="000000"/>
                <w:kern w:val="0"/>
                <w:sz w:val="18"/>
                <w:szCs w:val="18"/>
                <w:highlight w:val="none"/>
                <w:lang w:val="en" w:bidi="ar"/>
              </w:rPr>
              <w:t>23</w:t>
            </w:r>
            <w:r>
              <w:rPr>
                <w:rFonts w:hint="eastAsia" w:ascii="仿宋_GB2312" w:hAnsi="仿宋_GB2312" w:eastAsia="仿宋_GB2312" w:cs="仿宋_GB2312"/>
                <w:color w:val="000000"/>
                <w:kern w:val="0"/>
                <w:sz w:val="18"/>
                <w:szCs w:val="18"/>
                <w:highlight w:val="none"/>
                <w:lang w:bidi="ar"/>
              </w:rPr>
              <w:t>GJ/m</w:t>
            </w:r>
            <w:r>
              <w:rPr>
                <w:rFonts w:hint="eastAsia" w:ascii="仿宋_GB2312" w:hAnsi="仿宋_GB2312" w:eastAsia="仿宋_GB2312" w:cs="仿宋_GB2312"/>
                <w:color w:val="000000"/>
                <w:kern w:val="0"/>
                <w:sz w:val="18"/>
                <w:szCs w:val="18"/>
                <w:highlight w:val="none"/>
                <w:vertAlign w:val="superscript"/>
                <w:lang w:bidi="ar"/>
              </w:rPr>
              <w:t>2</w:t>
            </w:r>
          </w:p>
          <w:p>
            <w:pPr>
              <w:widowControl/>
              <w:spacing w:line="24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等级1、等级2设备使用率≥60%</w:t>
            </w:r>
          </w:p>
          <w:p>
            <w:pPr>
              <w:widowControl/>
              <w:spacing w:line="24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单位建筑面积取水量≤1.5m</w:t>
            </w:r>
            <w:r>
              <w:rPr>
                <w:rFonts w:hint="eastAsia" w:ascii="仿宋_GB2312" w:hAnsi="仿宋_GB2312" w:eastAsia="仿宋_GB2312" w:cs="仿宋_GB2312"/>
                <w:color w:val="000000"/>
                <w:kern w:val="0"/>
                <w:sz w:val="18"/>
                <w:szCs w:val="18"/>
                <w:highlight w:val="none"/>
                <w:vertAlign w:val="superscript"/>
                <w:lang w:bidi="ar"/>
              </w:rPr>
              <w:t>3</w:t>
            </w:r>
            <w:r>
              <w:rPr>
                <w:rFonts w:hint="eastAsia" w:ascii="仿宋_GB2312" w:hAnsi="仿宋_GB2312" w:eastAsia="仿宋_GB2312" w:cs="仿宋_GB2312"/>
                <w:color w:val="000000"/>
                <w:kern w:val="0"/>
                <w:sz w:val="18"/>
                <w:szCs w:val="18"/>
                <w:highlight w:val="none"/>
                <w:lang w:bidi="ar"/>
              </w:rPr>
              <w:t>/m</w:t>
            </w:r>
            <w:r>
              <w:rPr>
                <w:rFonts w:hint="eastAsia" w:ascii="仿宋_GB2312" w:hAnsi="仿宋_GB2312" w:eastAsia="仿宋_GB2312" w:cs="仿宋_GB2312"/>
                <w:color w:val="000000"/>
                <w:kern w:val="0"/>
                <w:sz w:val="18"/>
                <w:szCs w:val="18"/>
                <w:highlight w:val="none"/>
                <w:vertAlign w:val="superscript"/>
                <w:lang w:bidi="ar"/>
              </w:rPr>
              <w:t>2</w:t>
            </w:r>
            <w:r>
              <w:rPr>
                <w:rFonts w:hint="eastAsia" w:ascii="仿宋_GB2312" w:hAnsi="仿宋_GB2312" w:eastAsia="仿宋_GB2312" w:cs="仿宋_GB2312"/>
                <w:color w:val="000000"/>
                <w:kern w:val="0"/>
                <w:sz w:val="18"/>
                <w:szCs w:val="18"/>
                <w:highlight w:val="none"/>
                <w:lang w:bidi="ar"/>
              </w:rPr>
              <w:t>·a</w:t>
            </w:r>
          </w:p>
        </w:tc>
        <w:tc>
          <w:tcPr>
            <w:tcW w:w="17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无强制要求</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仿宋_GB2312" w:hAnsi="仿宋_GB2312" w:eastAsia="仿宋_GB2312" w:cs="仿宋_GB2312"/>
                <w:color w:val="000000"/>
                <w:kern w:val="0"/>
                <w:sz w:val="18"/>
                <w:szCs w:val="18"/>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0" w:hRule="atLeast"/>
          <w:jc w:val="center"/>
        </w:trPr>
        <w:tc>
          <w:tcPr>
            <w:tcW w:w="54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仿宋_GB2312" w:eastAsia="仿宋_GB2312" w:cs="仿宋_GB2312"/>
                <w:color w:val="000000"/>
                <w:sz w:val="18"/>
                <w:szCs w:val="18"/>
                <w:highlight w:val="none"/>
                <w:lang w:eastAsia="zh-CN"/>
              </w:rPr>
            </w:pPr>
            <w:r>
              <w:rPr>
                <w:rFonts w:hint="eastAsia" w:ascii="仿宋_GB2312" w:hAnsi="仿宋_GB2312" w:eastAsia="仿宋_GB2312" w:cs="仿宋_GB2312"/>
                <w:color w:val="000000"/>
                <w:kern w:val="0"/>
                <w:sz w:val="18"/>
                <w:szCs w:val="18"/>
                <w:highlight w:val="none"/>
                <w:lang w:val="en-US" w:eastAsia="zh-CN" w:bidi="ar"/>
              </w:rPr>
              <w:t>9</w:t>
            </w:r>
          </w:p>
        </w:tc>
        <w:tc>
          <w:tcPr>
            <w:tcW w:w="56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节能</w:t>
            </w:r>
          </w:p>
          <w:p>
            <w:pPr>
              <w:widowControl/>
              <w:spacing w:line="240" w:lineRule="exact"/>
              <w:jc w:val="center"/>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减碳</w:t>
            </w:r>
          </w:p>
          <w:p>
            <w:pPr>
              <w:widowControl/>
              <w:spacing w:line="240" w:lineRule="exact"/>
              <w:jc w:val="center"/>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行动</w:t>
            </w:r>
          </w:p>
        </w:tc>
        <w:tc>
          <w:tcPr>
            <w:tcW w:w="961" w:type="dxa"/>
            <w:tcBorders>
              <w:top w:val="single" w:color="000000" w:sz="4" w:space="0"/>
              <w:left w:val="single" w:color="000000" w:sz="4" w:space="0"/>
              <w:right w:val="single" w:color="000000" w:sz="4" w:space="0"/>
            </w:tcBorders>
            <w:noWrap w:val="0"/>
            <w:vAlign w:val="center"/>
          </w:tcPr>
          <w:p>
            <w:pPr>
              <w:widowControl/>
              <w:spacing w:line="220" w:lineRule="exact"/>
              <w:jc w:val="center"/>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绿色建筑</w:t>
            </w:r>
          </w:p>
        </w:tc>
        <w:tc>
          <w:tcPr>
            <w:tcW w:w="3101" w:type="dxa"/>
            <w:tcBorders>
              <w:top w:val="single" w:color="000000" w:sz="4" w:space="0"/>
              <w:left w:val="single" w:color="000000" w:sz="4" w:space="0"/>
              <w:right w:val="single" w:color="000000" w:sz="4" w:space="0"/>
            </w:tcBorders>
            <w:noWrap w:val="0"/>
            <w:vAlign w:val="center"/>
          </w:tcPr>
          <w:p>
            <w:pPr>
              <w:widowControl/>
              <w:spacing w:line="22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企业办公、厂房、仓储、体育场馆等建筑进行可持续建筑的设计、建造和购置消费活动，可持续建筑包括绿色建筑、超低能耗建筑、装配式建筑等；或者既有建筑节能及绿色化改造活动</w:t>
            </w:r>
          </w:p>
          <w:p>
            <w:pPr>
              <w:widowControl/>
              <w:spacing w:line="22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《绿色建筑评价标准》（DB11/T825）</w:t>
            </w:r>
          </w:p>
        </w:tc>
        <w:tc>
          <w:tcPr>
            <w:tcW w:w="3303" w:type="dxa"/>
            <w:tcBorders>
              <w:top w:val="single" w:color="000000" w:sz="4" w:space="0"/>
              <w:left w:val="single" w:color="000000" w:sz="4" w:space="0"/>
              <w:right w:val="single" w:color="auto" w:sz="4" w:space="0"/>
            </w:tcBorders>
            <w:noWrap w:val="0"/>
            <w:vAlign w:val="center"/>
          </w:tcPr>
          <w:p>
            <w:pPr>
              <w:widowControl/>
              <w:spacing w:line="22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近一年竣工新建建筑取得国家或</w:t>
            </w:r>
            <w:r>
              <w:rPr>
                <w:rFonts w:hint="eastAsia" w:ascii="仿宋_GB2312" w:hAnsi="仿宋_GB2312" w:eastAsia="仿宋_GB2312" w:cs="仿宋_GB2312"/>
                <w:color w:val="000000"/>
                <w:kern w:val="0"/>
                <w:sz w:val="18"/>
                <w:szCs w:val="18"/>
                <w:highlight w:val="none"/>
                <w:lang w:eastAsia="zh-CN" w:bidi="ar"/>
              </w:rPr>
              <w:t>本</w:t>
            </w:r>
            <w:r>
              <w:rPr>
                <w:rFonts w:hint="eastAsia" w:ascii="仿宋_GB2312" w:hAnsi="仿宋_GB2312" w:eastAsia="仿宋_GB2312" w:cs="仿宋_GB2312"/>
                <w:color w:val="000000"/>
                <w:kern w:val="0"/>
                <w:sz w:val="18"/>
                <w:szCs w:val="18"/>
                <w:highlight w:val="none"/>
                <w:lang w:bidi="ar"/>
              </w:rPr>
              <w:t>市颁发的绿色建筑星级标识或预评价达到DB11/T825三星级</w:t>
            </w:r>
          </w:p>
        </w:tc>
        <w:tc>
          <w:tcPr>
            <w:tcW w:w="3222" w:type="dxa"/>
            <w:tcBorders>
              <w:top w:val="single" w:color="000000" w:sz="4" w:space="0"/>
              <w:left w:val="single" w:color="auto" w:sz="4" w:space="0"/>
              <w:right w:val="single" w:color="000000" w:sz="4" w:space="0"/>
            </w:tcBorders>
            <w:noWrap w:val="0"/>
            <w:vAlign w:val="center"/>
          </w:tcPr>
          <w:p>
            <w:pPr>
              <w:widowControl/>
              <w:spacing w:line="22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近一年竣工新建建筑取得国家或</w:t>
            </w:r>
            <w:r>
              <w:rPr>
                <w:rFonts w:hint="eastAsia" w:ascii="仿宋_GB2312" w:hAnsi="仿宋_GB2312" w:eastAsia="仿宋_GB2312" w:cs="仿宋_GB2312"/>
                <w:color w:val="000000"/>
                <w:kern w:val="0"/>
                <w:sz w:val="18"/>
                <w:szCs w:val="18"/>
                <w:highlight w:val="none"/>
                <w:lang w:eastAsia="zh-CN" w:bidi="ar"/>
              </w:rPr>
              <w:t>本</w:t>
            </w:r>
            <w:r>
              <w:rPr>
                <w:rFonts w:hint="eastAsia" w:ascii="仿宋_GB2312" w:hAnsi="仿宋_GB2312" w:eastAsia="仿宋_GB2312" w:cs="仿宋_GB2312"/>
                <w:color w:val="000000"/>
                <w:kern w:val="0"/>
                <w:sz w:val="18"/>
                <w:szCs w:val="18"/>
                <w:highlight w:val="none"/>
                <w:lang w:bidi="ar"/>
              </w:rPr>
              <w:t>市颁发的绿色建筑星级标识或预评价达到DB11/T825二星级</w:t>
            </w:r>
            <w:r>
              <w:rPr>
                <w:rFonts w:hint="eastAsia" w:ascii="仿宋_GB2312" w:hAnsi="仿宋_GB2312" w:eastAsia="仿宋_GB2312" w:cs="仿宋_GB2312"/>
                <w:color w:val="000000"/>
                <w:kern w:val="0"/>
                <w:sz w:val="18"/>
                <w:szCs w:val="18"/>
                <w:highlight w:val="none"/>
                <w:lang w:eastAsia="zh-CN" w:bidi="ar"/>
              </w:rPr>
              <w:t>及</w:t>
            </w:r>
            <w:r>
              <w:rPr>
                <w:rFonts w:hint="eastAsia" w:ascii="仿宋_GB2312" w:hAnsi="仿宋_GB2312" w:eastAsia="仿宋_GB2312" w:cs="仿宋_GB2312"/>
                <w:color w:val="000000"/>
                <w:kern w:val="0"/>
                <w:sz w:val="18"/>
                <w:szCs w:val="18"/>
                <w:highlight w:val="none"/>
                <w:lang w:bidi="ar"/>
              </w:rPr>
              <w:t>以上</w:t>
            </w:r>
          </w:p>
        </w:tc>
        <w:tc>
          <w:tcPr>
            <w:tcW w:w="1774" w:type="dxa"/>
            <w:tcBorders>
              <w:top w:val="single" w:color="000000" w:sz="4" w:space="0"/>
              <w:left w:val="single" w:color="000000" w:sz="4" w:space="0"/>
              <w:right w:val="single" w:color="000000" w:sz="4" w:space="0"/>
            </w:tcBorders>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无强制要求</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企业提供绿色建筑证书，预评价报告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hAnsi="仿宋_GB2312" w:eastAsia="仿宋_GB2312" w:cs="仿宋_GB2312"/>
                <w:color w:val="000000"/>
                <w:sz w:val="18"/>
                <w:szCs w:val="18"/>
                <w:highlight w:val="none"/>
              </w:rPr>
            </w:pPr>
          </w:p>
        </w:tc>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hAnsi="仿宋_GB2312" w:eastAsia="仿宋_GB2312" w:cs="仿宋_GB2312"/>
                <w:color w:val="000000"/>
                <w:sz w:val="18"/>
                <w:szCs w:val="18"/>
                <w:highlight w:val="none"/>
              </w:rPr>
            </w:pP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节能技改</w:t>
            </w:r>
          </w:p>
        </w:tc>
        <w:tc>
          <w:tcPr>
            <w:tcW w:w="31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用能单位节能技改工程节能量奖励资金项目</w:t>
            </w:r>
          </w:p>
        </w:tc>
        <w:tc>
          <w:tcPr>
            <w:tcW w:w="330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近三年入选北京市市级或所属区用能单位节能技改工程节能量奖励资金项目公示名单企业</w:t>
            </w:r>
          </w:p>
        </w:tc>
        <w:tc>
          <w:tcPr>
            <w:tcW w:w="499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无强制要求</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市发</w:t>
            </w:r>
            <w:r>
              <w:rPr>
                <w:rFonts w:hint="eastAsia" w:ascii="仿宋_GB2312" w:hAnsi="仿宋_GB2312" w:eastAsia="仿宋_GB2312" w:cs="仿宋_GB2312"/>
                <w:color w:val="000000"/>
                <w:kern w:val="0"/>
                <w:sz w:val="18"/>
                <w:szCs w:val="18"/>
                <w:highlight w:val="none"/>
                <w:lang w:eastAsia="zh-CN" w:bidi="ar"/>
              </w:rPr>
              <w:t>展</w:t>
            </w:r>
            <w:r>
              <w:rPr>
                <w:rFonts w:hint="eastAsia" w:ascii="仿宋_GB2312" w:hAnsi="仿宋_GB2312" w:eastAsia="仿宋_GB2312" w:cs="仿宋_GB2312"/>
                <w:color w:val="000000"/>
                <w:kern w:val="0"/>
                <w:sz w:val="18"/>
                <w:szCs w:val="18"/>
                <w:highlight w:val="none"/>
                <w:lang w:bidi="ar"/>
              </w:rPr>
              <w:t>改</w:t>
            </w:r>
            <w:r>
              <w:rPr>
                <w:rFonts w:hint="eastAsia" w:ascii="仿宋_GB2312" w:hAnsi="仿宋_GB2312" w:eastAsia="仿宋_GB2312" w:cs="仿宋_GB2312"/>
                <w:color w:val="000000"/>
                <w:kern w:val="0"/>
                <w:sz w:val="18"/>
                <w:szCs w:val="18"/>
                <w:highlight w:val="none"/>
                <w:lang w:eastAsia="zh-CN" w:bidi="ar"/>
              </w:rPr>
              <w:t>革</w:t>
            </w:r>
            <w:r>
              <w:rPr>
                <w:rFonts w:hint="eastAsia" w:ascii="仿宋_GB2312" w:hAnsi="仿宋_GB2312" w:eastAsia="仿宋_GB2312" w:cs="仿宋_GB2312"/>
                <w:color w:val="000000"/>
                <w:kern w:val="0"/>
                <w:sz w:val="18"/>
                <w:szCs w:val="18"/>
                <w:highlight w:val="none"/>
                <w:lang w:bidi="ar"/>
              </w:rPr>
              <w:t>委官网公布名单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5" w:hRule="atLeast"/>
          <w:jc w:val="center"/>
        </w:trPr>
        <w:tc>
          <w:tcPr>
            <w:tcW w:w="54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kern w:val="0"/>
                <w:sz w:val="18"/>
                <w:szCs w:val="18"/>
                <w:highlight w:val="none"/>
                <w:lang w:val="en-US" w:eastAsia="zh-CN" w:bidi="ar"/>
              </w:rPr>
              <w:t>10</w:t>
            </w:r>
          </w:p>
        </w:tc>
        <w:tc>
          <w:tcPr>
            <w:tcW w:w="568" w:type="dxa"/>
            <w:vMerge w:val="restart"/>
            <w:tcBorders>
              <w:top w:val="single" w:color="000000" w:sz="4" w:space="0"/>
              <w:left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环境</w:t>
            </w:r>
          </w:p>
          <w:p>
            <w:pPr>
              <w:widowControl/>
              <w:spacing w:line="240" w:lineRule="exact"/>
              <w:jc w:val="center"/>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管理</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清洁生产</w:t>
            </w:r>
          </w:p>
          <w:p>
            <w:pPr>
              <w:widowControl/>
              <w:spacing w:line="240" w:lineRule="exact"/>
              <w:jc w:val="center"/>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审核</w:t>
            </w:r>
          </w:p>
        </w:tc>
        <w:tc>
          <w:tcPr>
            <w:tcW w:w="31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企业开展清洁生产审核</w:t>
            </w:r>
          </w:p>
        </w:tc>
        <w:tc>
          <w:tcPr>
            <w:tcW w:w="330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企业通过主管部门组织的清洁生产审核评估验收，达到I级水平</w:t>
            </w:r>
          </w:p>
        </w:tc>
        <w:tc>
          <w:tcPr>
            <w:tcW w:w="32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企业开展清洁生产审核，并完成清洁生产审核报告，达到Ⅲ级水平</w:t>
            </w:r>
          </w:p>
        </w:tc>
        <w:tc>
          <w:tcPr>
            <w:tcW w:w="17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无强制要求</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企业提供企业清洁生产审核报告和官方网站的公开信息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hAnsi="仿宋_GB2312" w:eastAsia="仿宋_GB2312" w:cs="仿宋_GB2312"/>
                <w:color w:val="000000"/>
                <w:sz w:val="18"/>
                <w:szCs w:val="18"/>
                <w:highlight w:val="none"/>
              </w:rPr>
            </w:pPr>
          </w:p>
        </w:tc>
        <w:tc>
          <w:tcPr>
            <w:tcW w:w="568" w:type="dxa"/>
            <w:vMerge w:val="continue"/>
            <w:tcBorders>
              <w:left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仿宋_GB2312" w:eastAsia="仿宋_GB2312" w:cs="仿宋_GB2312"/>
                <w:color w:val="000000"/>
                <w:sz w:val="18"/>
                <w:szCs w:val="18"/>
                <w:highlight w:val="none"/>
              </w:rPr>
            </w:pP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环境信息</w:t>
            </w:r>
            <w:r>
              <w:rPr>
                <w:rFonts w:hint="eastAsia" w:ascii="仿宋_GB2312" w:hAnsi="仿宋_GB2312" w:eastAsia="仿宋_GB2312" w:cs="仿宋_GB2312"/>
                <w:color w:val="000000"/>
                <w:kern w:val="0"/>
                <w:sz w:val="18"/>
                <w:szCs w:val="18"/>
                <w:highlight w:val="none"/>
                <w:lang w:eastAsia="zh-CN" w:bidi="ar"/>
              </w:rPr>
              <w:t>依法</w:t>
            </w:r>
            <w:r>
              <w:rPr>
                <w:rFonts w:hint="eastAsia" w:ascii="仿宋_GB2312" w:hAnsi="仿宋_GB2312" w:eastAsia="仿宋_GB2312" w:cs="仿宋_GB2312"/>
                <w:color w:val="000000"/>
                <w:kern w:val="0"/>
                <w:sz w:val="18"/>
                <w:szCs w:val="18"/>
                <w:highlight w:val="none"/>
                <w:lang w:bidi="ar"/>
              </w:rPr>
              <w:t>披露</w:t>
            </w:r>
          </w:p>
        </w:tc>
        <w:tc>
          <w:tcPr>
            <w:tcW w:w="31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公开环境相关的信息</w:t>
            </w:r>
          </w:p>
        </w:tc>
        <w:tc>
          <w:tcPr>
            <w:tcW w:w="8299"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left"/>
              <w:textAlignment w:val="center"/>
              <w:rPr>
                <w:rFonts w:hint="eastAsia" w:ascii="仿宋_GB2312" w:hAnsi="仿宋_GB2312" w:eastAsia="仿宋_GB2312" w:cs="仿宋_GB2312"/>
                <w:color w:val="000000"/>
                <w:sz w:val="18"/>
                <w:szCs w:val="18"/>
                <w:highlight w:val="none"/>
                <w:lang w:eastAsia="zh-CN"/>
              </w:rPr>
            </w:pPr>
            <w:r>
              <w:rPr>
                <w:rFonts w:hint="eastAsia" w:ascii="仿宋_GB2312" w:hAnsi="仿宋_GB2312" w:eastAsia="仿宋_GB2312" w:cs="仿宋_GB2312"/>
                <w:color w:val="000000"/>
                <w:kern w:val="0"/>
                <w:sz w:val="18"/>
                <w:szCs w:val="18"/>
                <w:highlight w:val="none"/>
                <w:lang w:bidi="ar"/>
              </w:rPr>
              <w:t>按照《企业环境信息依法披露管理办法》进行</w:t>
            </w:r>
            <w:r>
              <w:rPr>
                <w:rFonts w:hint="eastAsia" w:ascii="仿宋_GB2312" w:hAnsi="仿宋_GB2312" w:eastAsia="仿宋_GB2312" w:cs="仿宋_GB2312"/>
                <w:color w:val="000000"/>
                <w:kern w:val="0"/>
                <w:sz w:val="18"/>
                <w:szCs w:val="18"/>
                <w:highlight w:val="none"/>
                <w:lang w:eastAsia="zh-CN" w:bidi="ar"/>
              </w:rPr>
              <w:t>环境信息依法披露</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企业提供已披露证明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5"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_GB2312" w:hAnsi="仿宋_GB2312" w:eastAsia="仿宋_GB2312" w:cs="仿宋_GB2312"/>
                <w:color w:val="000000"/>
                <w:sz w:val="18"/>
                <w:szCs w:val="18"/>
                <w:highlight w:val="none"/>
              </w:rPr>
            </w:pPr>
          </w:p>
        </w:tc>
        <w:tc>
          <w:tcPr>
            <w:tcW w:w="568" w:type="dxa"/>
            <w:vMerge w:val="continue"/>
            <w:tcBorders>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仿宋_GB2312" w:eastAsia="仿宋_GB2312" w:cs="仿宋_GB2312"/>
                <w:color w:val="000000"/>
                <w:sz w:val="18"/>
                <w:szCs w:val="18"/>
                <w:highlight w:val="none"/>
              </w:rPr>
            </w:pP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环境事件</w:t>
            </w:r>
          </w:p>
          <w:p>
            <w:pPr>
              <w:widowControl/>
              <w:spacing w:line="240" w:lineRule="exact"/>
              <w:jc w:val="center"/>
              <w:textAlignment w:val="center"/>
              <w:rPr>
                <w:rFonts w:hint="eastAsia" w:ascii="仿宋_GB2312" w:hAnsi="仿宋_GB2312" w:eastAsia="仿宋_GB2312" w:cs="仿宋_GB2312"/>
                <w:color w:val="000000"/>
                <w:sz w:val="18"/>
                <w:szCs w:val="18"/>
                <w:highlight w:val="none"/>
                <w:lang w:eastAsia="zh-CN"/>
              </w:rPr>
            </w:pPr>
            <w:r>
              <w:rPr>
                <w:rFonts w:hint="eastAsia" w:ascii="仿宋_GB2312" w:hAnsi="仿宋_GB2312" w:eastAsia="仿宋_GB2312" w:cs="仿宋_GB2312"/>
                <w:color w:val="000000"/>
                <w:kern w:val="0"/>
                <w:sz w:val="18"/>
                <w:szCs w:val="18"/>
                <w:highlight w:val="none"/>
                <w:lang w:bidi="ar"/>
              </w:rPr>
              <w:t>和</w:t>
            </w:r>
            <w:r>
              <w:rPr>
                <w:rFonts w:hint="eastAsia" w:ascii="仿宋_GB2312" w:hAnsi="仿宋_GB2312" w:eastAsia="仿宋_GB2312" w:cs="仿宋_GB2312"/>
                <w:color w:val="000000"/>
                <w:kern w:val="0"/>
                <w:sz w:val="18"/>
                <w:szCs w:val="18"/>
                <w:highlight w:val="none"/>
                <w:lang w:eastAsia="zh-CN" w:bidi="ar"/>
              </w:rPr>
              <w:t>生态环境行政处罚</w:t>
            </w:r>
          </w:p>
        </w:tc>
        <w:tc>
          <w:tcPr>
            <w:tcW w:w="31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left"/>
              <w:textAlignment w:val="center"/>
              <w:rPr>
                <w:rFonts w:hint="eastAsia" w:ascii="仿宋_GB2312" w:hAnsi="仿宋_GB2312" w:eastAsia="仿宋_GB2312" w:cs="仿宋_GB2312"/>
                <w:color w:val="000000"/>
                <w:sz w:val="18"/>
                <w:szCs w:val="18"/>
                <w:highlight w:val="none"/>
                <w:lang w:eastAsia="zh-CN"/>
              </w:rPr>
            </w:pPr>
            <w:r>
              <w:rPr>
                <w:rFonts w:hint="eastAsia" w:ascii="仿宋_GB2312" w:hAnsi="仿宋_GB2312" w:eastAsia="仿宋_GB2312" w:cs="仿宋_GB2312"/>
                <w:color w:val="000000"/>
                <w:kern w:val="0"/>
                <w:sz w:val="18"/>
                <w:szCs w:val="18"/>
                <w:highlight w:val="none"/>
                <w:lang w:bidi="ar"/>
              </w:rPr>
              <w:t>突发环境事件和</w:t>
            </w:r>
            <w:r>
              <w:rPr>
                <w:rFonts w:hint="eastAsia" w:ascii="仿宋_GB2312" w:hAnsi="仿宋_GB2312" w:eastAsia="仿宋_GB2312" w:cs="仿宋_GB2312"/>
                <w:color w:val="000000"/>
                <w:kern w:val="0"/>
                <w:sz w:val="18"/>
                <w:szCs w:val="18"/>
                <w:highlight w:val="none"/>
                <w:lang w:eastAsia="zh-CN" w:bidi="ar"/>
              </w:rPr>
              <w:t>生态环境行政处罚</w:t>
            </w:r>
          </w:p>
        </w:tc>
        <w:tc>
          <w:tcPr>
            <w:tcW w:w="652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近三年之内未发生突发环境事件、未受到</w:t>
            </w:r>
            <w:r>
              <w:rPr>
                <w:rFonts w:hint="eastAsia" w:ascii="仿宋_GB2312" w:hAnsi="仿宋_GB2312" w:eastAsia="仿宋_GB2312" w:cs="仿宋_GB2312"/>
                <w:color w:val="000000"/>
                <w:kern w:val="0"/>
                <w:sz w:val="18"/>
                <w:szCs w:val="18"/>
                <w:highlight w:val="none"/>
                <w:lang w:eastAsia="zh-CN" w:bidi="ar"/>
              </w:rPr>
              <w:t>市区两级生态环境部门行政处罚</w:t>
            </w:r>
          </w:p>
        </w:tc>
        <w:tc>
          <w:tcPr>
            <w:tcW w:w="17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无强制要求</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lang w:eastAsia="zh-CN"/>
              </w:rPr>
            </w:pPr>
            <w:r>
              <w:rPr>
                <w:rFonts w:hint="eastAsia" w:ascii="仿宋_GB2312" w:hAnsi="仿宋_GB2312" w:eastAsia="仿宋_GB2312" w:cs="仿宋_GB2312"/>
                <w:color w:val="000000"/>
                <w:kern w:val="0"/>
                <w:sz w:val="18"/>
                <w:szCs w:val="18"/>
                <w:highlight w:val="none"/>
                <w:lang w:eastAsia="zh-CN" w:bidi="ar"/>
              </w:rPr>
              <w:t>信用中国等</w:t>
            </w:r>
          </w:p>
        </w:tc>
      </w:tr>
    </w:tbl>
    <w:p>
      <w:pPr>
        <w:outlineLvl w:val="2"/>
        <w:rPr>
          <w:rFonts w:hint="eastAsia" w:ascii="黑体" w:hAnsi="黑体" w:eastAsia="黑体" w:cs="黑体"/>
          <w:sz w:val="32"/>
          <w:szCs w:val="32"/>
          <w:highlight w:val="none"/>
        </w:rPr>
      </w:pPr>
      <w:r>
        <w:rPr>
          <w:rFonts w:hint="eastAsia" w:ascii="仿宋_GB2312" w:hAnsi="仿宋_GB2312" w:eastAsia="仿宋_GB2312" w:cs="仿宋_GB2312"/>
          <w:color w:val="0C0C0C"/>
          <w:kern w:val="0"/>
          <w:szCs w:val="21"/>
          <w:highlight w:val="none"/>
          <w:lang w:bidi="ar"/>
        </w:rPr>
        <w:br w:type="page"/>
      </w:r>
      <w:r>
        <w:rPr>
          <w:rFonts w:hint="eastAsia" w:ascii="黑体" w:hAnsi="黑体" w:eastAsia="黑体" w:cs="黑体"/>
          <w:sz w:val="32"/>
          <w:szCs w:val="32"/>
          <w:highlight w:val="none"/>
          <w:lang w:bidi="ar"/>
        </w:rPr>
        <w:t>1.</w:t>
      </w:r>
      <w:r>
        <w:rPr>
          <w:rFonts w:hint="eastAsia" w:ascii="黑体" w:hAnsi="黑体" w:eastAsia="黑体" w:cs="黑体"/>
          <w:sz w:val="32"/>
          <w:szCs w:val="32"/>
          <w:highlight w:val="none"/>
        </w:rPr>
        <w:t>3木质家具制造（211）企业绿色绩效评价细则</w:t>
      </w:r>
    </w:p>
    <w:p>
      <w:pPr>
        <w:pStyle w:val="2"/>
        <w:ind w:left="420"/>
        <w:rPr>
          <w:rFonts w:hint="eastAsia" w:ascii="仿宋_GB2312" w:hAnsi="仿宋_GB2312" w:cs="仿宋_GB2312"/>
          <w:color w:val="0C0C0C"/>
          <w:kern w:val="0"/>
          <w:szCs w:val="21"/>
          <w:highlight w:val="none"/>
          <w:lang w:bidi="ar"/>
        </w:rPr>
      </w:pPr>
    </w:p>
    <w:tbl>
      <w:tblPr>
        <w:tblStyle w:val="8"/>
        <w:tblW w:w="1448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05"/>
        <w:gridCol w:w="5"/>
        <w:gridCol w:w="532"/>
        <w:gridCol w:w="1179"/>
        <w:gridCol w:w="3285"/>
        <w:gridCol w:w="2920"/>
        <w:gridCol w:w="2910"/>
        <w:gridCol w:w="1966"/>
        <w:gridCol w:w="11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blHeader/>
          <w:jc w:val="center"/>
        </w:trPr>
        <w:tc>
          <w:tcPr>
            <w:tcW w:w="510" w:type="dxa"/>
            <w:gridSpan w:val="2"/>
            <w:noWrap w:val="0"/>
            <w:vAlign w:val="center"/>
          </w:tcPr>
          <w:p>
            <w:pPr>
              <w:widowControl/>
              <w:spacing w:line="240" w:lineRule="exact"/>
              <w:jc w:val="center"/>
              <w:textAlignment w:val="center"/>
              <w:rPr>
                <w:rFonts w:hint="eastAsia" w:ascii="仿宋_GB2312" w:hAnsi="仿宋_GB2312" w:eastAsia="仿宋_GB2312" w:cs="仿宋_GB2312"/>
                <w:b/>
                <w:color w:val="000000"/>
                <w:sz w:val="18"/>
                <w:szCs w:val="18"/>
                <w:highlight w:val="none"/>
              </w:rPr>
            </w:pPr>
            <w:r>
              <w:rPr>
                <w:rFonts w:hint="eastAsia" w:ascii="仿宋_GB2312" w:hAnsi="仿宋_GB2312" w:eastAsia="仿宋_GB2312" w:cs="仿宋_GB2312"/>
                <w:b/>
                <w:color w:val="000000"/>
                <w:kern w:val="0"/>
                <w:sz w:val="18"/>
                <w:szCs w:val="18"/>
                <w:highlight w:val="none"/>
                <w:lang w:bidi="ar"/>
              </w:rPr>
              <w:t>序号</w:t>
            </w:r>
          </w:p>
        </w:tc>
        <w:tc>
          <w:tcPr>
            <w:tcW w:w="532" w:type="dxa"/>
            <w:noWrap w:val="0"/>
            <w:vAlign w:val="center"/>
          </w:tcPr>
          <w:p>
            <w:pPr>
              <w:widowControl/>
              <w:spacing w:line="240" w:lineRule="exact"/>
              <w:jc w:val="center"/>
              <w:textAlignment w:val="center"/>
              <w:rPr>
                <w:rFonts w:hint="eastAsia" w:ascii="仿宋_GB2312" w:hAnsi="仿宋_GB2312" w:eastAsia="仿宋_GB2312" w:cs="仿宋_GB2312"/>
                <w:b/>
                <w:color w:val="000000"/>
                <w:sz w:val="18"/>
                <w:szCs w:val="18"/>
                <w:highlight w:val="none"/>
              </w:rPr>
            </w:pPr>
            <w:r>
              <w:rPr>
                <w:rFonts w:hint="eastAsia" w:ascii="仿宋_GB2312" w:hAnsi="仿宋_GB2312" w:eastAsia="仿宋_GB2312" w:cs="仿宋_GB2312"/>
                <w:b/>
                <w:color w:val="000000"/>
                <w:kern w:val="0"/>
                <w:sz w:val="18"/>
                <w:szCs w:val="18"/>
                <w:highlight w:val="none"/>
                <w:lang w:bidi="ar"/>
              </w:rPr>
              <w:t>一级指标</w:t>
            </w:r>
          </w:p>
        </w:tc>
        <w:tc>
          <w:tcPr>
            <w:tcW w:w="1179" w:type="dxa"/>
            <w:noWrap w:val="0"/>
            <w:vAlign w:val="center"/>
          </w:tcPr>
          <w:p>
            <w:pPr>
              <w:widowControl/>
              <w:spacing w:line="240" w:lineRule="exact"/>
              <w:jc w:val="center"/>
              <w:textAlignment w:val="center"/>
              <w:rPr>
                <w:rFonts w:hint="eastAsia" w:ascii="仿宋_GB2312" w:hAnsi="仿宋_GB2312" w:eastAsia="仿宋_GB2312" w:cs="仿宋_GB2312"/>
                <w:b/>
                <w:color w:val="000000"/>
                <w:kern w:val="0"/>
                <w:sz w:val="18"/>
                <w:szCs w:val="18"/>
                <w:highlight w:val="none"/>
                <w:lang w:bidi="ar"/>
              </w:rPr>
            </w:pPr>
            <w:r>
              <w:rPr>
                <w:rFonts w:hint="eastAsia" w:ascii="仿宋_GB2312" w:hAnsi="仿宋_GB2312" w:eastAsia="仿宋_GB2312" w:cs="仿宋_GB2312"/>
                <w:b/>
                <w:color w:val="000000"/>
                <w:kern w:val="0"/>
                <w:sz w:val="18"/>
                <w:szCs w:val="18"/>
                <w:highlight w:val="none"/>
                <w:lang w:bidi="ar"/>
              </w:rPr>
              <w:t>二级</w:t>
            </w:r>
          </w:p>
          <w:p>
            <w:pPr>
              <w:widowControl/>
              <w:spacing w:line="240" w:lineRule="exact"/>
              <w:jc w:val="center"/>
              <w:textAlignment w:val="center"/>
              <w:rPr>
                <w:rFonts w:hint="eastAsia" w:ascii="仿宋_GB2312" w:hAnsi="仿宋_GB2312" w:eastAsia="仿宋_GB2312" w:cs="仿宋_GB2312"/>
                <w:b/>
                <w:color w:val="000000"/>
                <w:sz w:val="18"/>
                <w:szCs w:val="18"/>
                <w:highlight w:val="none"/>
              </w:rPr>
            </w:pPr>
            <w:r>
              <w:rPr>
                <w:rFonts w:hint="eastAsia" w:ascii="仿宋_GB2312" w:hAnsi="仿宋_GB2312" w:eastAsia="仿宋_GB2312" w:cs="仿宋_GB2312"/>
                <w:b/>
                <w:color w:val="000000"/>
                <w:kern w:val="0"/>
                <w:sz w:val="18"/>
                <w:szCs w:val="18"/>
                <w:highlight w:val="none"/>
                <w:lang w:bidi="ar"/>
              </w:rPr>
              <w:t>指标</w:t>
            </w:r>
          </w:p>
        </w:tc>
        <w:tc>
          <w:tcPr>
            <w:tcW w:w="3285" w:type="dxa"/>
            <w:noWrap w:val="0"/>
            <w:vAlign w:val="center"/>
          </w:tcPr>
          <w:p>
            <w:pPr>
              <w:widowControl/>
              <w:spacing w:line="240" w:lineRule="exact"/>
              <w:jc w:val="center"/>
              <w:textAlignment w:val="center"/>
              <w:rPr>
                <w:rFonts w:hint="eastAsia" w:ascii="仿宋_GB2312" w:hAnsi="仿宋_GB2312" w:eastAsia="仿宋_GB2312" w:cs="仿宋_GB2312"/>
                <w:b/>
                <w:color w:val="000000"/>
                <w:sz w:val="18"/>
                <w:szCs w:val="18"/>
                <w:highlight w:val="none"/>
              </w:rPr>
            </w:pPr>
            <w:r>
              <w:rPr>
                <w:rFonts w:hint="eastAsia" w:ascii="仿宋_GB2312" w:hAnsi="仿宋_GB2312" w:eastAsia="仿宋_GB2312" w:cs="仿宋_GB2312"/>
                <w:b/>
                <w:color w:val="000000"/>
                <w:kern w:val="0"/>
                <w:sz w:val="18"/>
                <w:szCs w:val="18"/>
                <w:highlight w:val="none"/>
                <w:lang w:bidi="ar"/>
              </w:rPr>
              <w:t>评价依据/内容</w:t>
            </w:r>
          </w:p>
        </w:tc>
        <w:tc>
          <w:tcPr>
            <w:tcW w:w="2920" w:type="dxa"/>
            <w:noWrap w:val="0"/>
            <w:vAlign w:val="center"/>
          </w:tcPr>
          <w:p>
            <w:pPr>
              <w:widowControl/>
              <w:jc w:val="center"/>
              <w:textAlignment w:val="center"/>
              <w:rPr>
                <w:rFonts w:hint="eastAsia" w:ascii="仿宋_GB2312" w:hAnsi="仿宋_GB2312" w:eastAsia="仿宋_GB2312" w:cs="仿宋_GB2312"/>
                <w:b/>
                <w:color w:val="000000"/>
                <w:kern w:val="0"/>
                <w:sz w:val="18"/>
                <w:szCs w:val="18"/>
                <w:highlight w:val="none"/>
                <w:lang w:bidi="ar"/>
              </w:rPr>
            </w:pPr>
            <w:r>
              <w:rPr>
                <w:rFonts w:hint="eastAsia" w:ascii="仿宋_GB2312" w:hAnsi="仿宋_GB2312" w:eastAsia="仿宋_GB2312" w:cs="仿宋_GB2312"/>
                <w:b/>
                <w:color w:val="000000"/>
                <w:kern w:val="0"/>
                <w:sz w:val="18"/>
                <w:szCs w:val="18"/>
                <w:highlight w:val="none"/>
                <w:lang w:bidi="ar"/>
              </w:rPr>
              <w:t>绿色标杆企业(深绿)</w:t>
            </w:r>
          </w:p>
        </w:tc>
        <w:tc>
          <w:tcPr>
            <w:tcW w:w="2910" w:type="dxa"/>
            <w:noWrap w:val="0"/>
            <w:vAlign w:val="center"/>
          </w:tcPr>
          <w:p>
            <w:pPr>
              <w:widowControl/>
              <w:spacing w:line="240" w:lineRule="exact"/>
              <w:jc w:val="center"/>
              <w:textAlignment w:val="center"/>
              <w:rPr>
                <w:rFonts w:hint="eastAsia" w:ascii="仿宋_GB2312" w:hAnsi="仿宋_GB2312" w:eastAsia="仿宋_GB2312" w:cs="仿宋_GB2312"/>
                <w:b/>
                <w:color w:val="000000"/>
                <w:sz w:val="18"/>
                <w:szCs w:val="18"/>
                <w:highlight w:val="none"/>
              </w:rPr>
            </w:pPr>
            <w:r>
              <w:rPr>
                <w:rFonts w:hint="eastAsia" w:ascii="仿宋_GB2312" w:hAnsi="仿宋_GB2312" w:eastAsia="仿宋_GB2312" w:cs="仿宋_GB2312"/>
                <w:b/>
                <w:bCs/>
                <w:sz w:val="18"/>
                <w:szCs w:val="18"/>
                <w:highlight w:val="none"/>
              </w:rPr>
              <w:t>绿色基准企业(浅绿)</w:t>
            </w:r>
          </w:p>
        </w:tc>
        <w:tc>
          <w:tcPr>
            <w:tcW w:w="1966" w:type="dxa"/>
            <w:noWrap w:val="0"/>
            <w:vAlign w:val="center"/>
          </w:tcPr>
          <w:p>
            <w:pPr>
              <w:widowControl/>
              <w:spacing w:line="240" w:lineRule="exact"/>
              <w:jc w:val="center"/>
              <w:textAlignment w:val="center"/>
              <w:rPr>
                <w:rFonts w:hint="eastAsia" w:ascii="仿宋_GB2312" w:hAnsi="仿宋_GB2312" w:eastAsia="仿宋_GB2312" w:cs="仿宋_GB2312"/>
                <w:b/>
                <w:color w:val="000000"/>
                <w:sz w:val="18"/>
                <w:szCs w:val="18"/>
                <w:highlight w:val="none"/>
              </w:rPr>
            </w:pPr>
            <w:r>
              <w:rPr>
                <w:rFonts w:hint="eastAsia" w:ascii="仿宋_GB2312" w:hAnsi="仿宋_GB2312" w:eastAsia="仿宋_GB2312" w:cs="仿宋_GB2312"/>
                <w:b/>
                <w:color w:val="000000"/>
                <w:kern w:val="0"/>
                <w:sz w:val="18"/>
                <w:szCs w:val="18"/>
                <w:highlight w:val="none"/>
                <w:lang w:bidi="ar"/>
              </w:rPr>
              <w:t>普通合法企业</w:t>
            </w:r>
          </w:p>
        </w:tc>
        <w:tc>
          <w:tcPr>
            <w:tcW w:w="1179" w:type="dxa"/>
            <w:noWrap w:val="0"/>
            <w:vAlign w:val="center"/>
          </w:tcPr>
          <w:p>
            <w:pPr>
              <w:widowControl/>
              <w:spacing w:line="240" w:lineRule="exact"/>
              <w:jc w:val="center"/>
              <w:textAlignment w:val="center"/>
              <w:rPr>
                <w:rFonts w:hint="eastAsia" w:ascii="仿宋_GB2312" w:hAnsi="仿宋_GB2312" w:eastAsia="仿宋_GB2312" w:cs="仿宋_GB2312"/>
                <w:b/>
                <w:color w:val="000000"/>
                <w:sz w:val="18"/>
                <w:szCs w:val="18"/>
                <w:highlight w:val="none"/>
              </w:rPr>
            </w:pPr>
            <w:r>
              <w:rPr>
                <w:rFonts w:hint="eastAsia" w:ascii="仿宋_GB2312" w:hAnsi="仿宋_GB2312" w:eastAsia="仿宋_GB2312" w:cs="仿宋_GB2312"/>
                <w:b/>
                <w:color w:val="000000"/>
                <w:kern w:val="0"/>
                <w:sz w:val="18"/>
                <w:szCs w:val="18"/>
                <w:highlight w:val="none"/>
                <w:lang w:bidi="ar"/>
              </w:rPr>
              <w:t>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510" w:type="dxa"/>
            <w:gridSpan w:val="2"/>
            <w:vMerge w:val="restart"/>
            <w:noWrap w:val="0"/>
            <w:vAlign w:val="center"/>
          </w:tcPr>
          <w:p>
            <w:pPr>
              <w:widowControl/>
              <w:spacing w:line="240" w:lineRule="exact"/>
              <w:jc w:val="center"/>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1</w:t>
            </w:r>
          </w:p>
        </w:tc>
        <w:tc>
          <w:tcPr>
            <w:tcW w:w="532" w:type="dxa"/>
            <w:vMerge w:val="restart"/>
            <w:noWrap w:val="0"/>
            <w:vAlign w:val="center"/>
          </w:tcPr>
          <w:p>
            <w:pPr>
              <w:widowControl/>
              <w:spacing w:line="240" w:lineRule="exact"/>
              <w:jc w:val="center"/>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原辅材料</w:t>
            </w:r>
          </w:p>
        </w:tc>
        <w:tc>
          <w:tcPr>
            <w:tcW w:w="1179" w:type="dxa"/>
            <w:noWrap w:val="0"/>
            <w:vAlign w:val="center"/>
          </w:tcPr>
          <w:p>
            <w:pPr>
              <w:widowControl/>
              <w:spacing w:line="240" w:lineRule="exact"/>
              <w:jc w:val="center"/>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人造板</w:t>
            </w:r>
          </w:p>
        </w:tc>
        <w:tc>
          <w:tcPr>
            <w:tcW w:w="3285" w:type="dxa"/>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《人造板及其制品甲醛释放量分级》（GB/T39600）</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《人造板及其制品挥发性有机化合物释放量分级》（LY/T3230）</w:t>
            </w:r>
          </w:p>
        </w:tc>
        <w:tc>
          <w:tcPr>
            <w:tcW w:w="2920" w:type="dxa"/>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甲醛释放量符合GB/T39600中E0级及以上级别要求的人造板比例</w:t>
            </w:r>
            <w:r>
              <w:rPr>
                <w:rFonts w:ascii="仿宋_GB2312" w:hAnsi="仿宋_GB2312" w:eastAsia="仿宋_GB2312" w:cs="仿宋_GB2312"/>
                <w:color w:val="000000"/>
                <w:kern w:val="0"/>
                <w:sz w:val="18"/>
                <w:szCs w:val="18"/>
                <w:highlight w:val="none"/>
                <w:lang w:bidi="ar"/>
              </w:rPr>
              <w:t>≥30</w:t>
            </w:r>
            <w:r>
              <w:rPr>
                <w:rFonts w:hint="eastAsia" w:ascii="仿宋_GB2312" w:hAnsi="仿宋_GB2312" w:eastAsia="仿宋_GB2312" w:cs="仿宋_GB2312"/>
                <w:color w:val="000000"/>
                <w:kern w:val="0"/>
                <w:sz w:val="18"/>
                <w:szCs w:val="18"/>
                <w:highlight w:val="none"/>
                <w:lang w:bidi="ar"/>
              </w:rPr>
              <w:t>%，挥发性有机物释放量符合LY/T3230中Ⅰ级要求</w:t>
            </w:r>
          </w:p>
        </w:tc>
        <w:tc>
          <w:tcPr>
            <w:tcW w:w="2910" w:type="dxa"/>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甲醛释放量符合GB39600中的E1级要求，挥发性有机物释放限量符合LY/T3230中Ⅱ级要求</w:t>
            </w:r>
          </w:p>
        </w:tc>
        <w:tc>
          <w:tcPr>
            <w:tcW w:w="1966" w:type="dxa"/>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无强制要求</w:t>
            </w:r>
          </w:p>
        </w:tc>
        <w:tc>
          <w:tcPr>
            <w:tcW w:w="1179" w:type="dxa"/>
            <w:vMerge w:val="restart"/>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企业提供原</w:t>
            </w:r>
            <w:r>
              <w:rPr>
                <w:rFonts w:hint="eastAsia" w:ascii="仿宋_GB2312" w:hAnsi="仿宋_GB2312" w:eastAsia="仿宋_GB2312" w:cs="仿宋_GB2312"/>
                <w:color w:val="000000"/>
                <w:kern w:val="0"/>
                <w:sz w:val="18"/>
                <w:szCs w:val="18"/>
                <w:highlight w:val="none"/>
                <w:lang w:eastAsia="zh-CN" w:bidi="ar"/>
              </w:rPr>
              <w:t>辅</w:t>
            </w:r>
            <w:r>
              <w:rPr>
                <w:rFonts w:hint="eastAsia" w:ascii="仿宋_GB2312" w:hAnsi="仿宋_GB2312" w:eastAsia="仿宋_GB2312" w:cs="仿宋_GB2312"/>
                <w:color w:val="000000"/>
                <w:kern w:val="0"/>
                <w:sz w:val="18"/>
                <w:szCs w:val="18"/>
                <w:highlight w:val="none"/>
                <w:lang w:bidi="ar"/>
              </w:rPr>
              <w:t>材料明细、VOCs成分检测报告和核算报告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jc w:val="center"/>
        </w:trPr>
        <w:tc>
          <w:tcPr>
            <w:tcW w:w="510" w:type="dxa"/>
            <w:gridSpan w:val="2"/>
            <w:vMerge w:val="continue"/>
            <w:noWrap w:val="0"/>
            <w:vAlign w:val="center"/>
          </w:tcPr>
          <w:p>
            <w:pPr>
              <w:spacing w:line="240" w:lineRule="exact"/>
              <w:jc w:val="center"/>
              <w:rPr>
                <w:rFonts w:hint="eastAsia" w:ascii="仿宋_GB2312" w:hAnsi="仿宋_GB2312" w:eastAsia="仿宋_GB2312" w:cs="仿宋_GB2312"/>
                <w:color w:val="000000"/>
                <w:sz w:val="18"/>
                <w:szCs w:val="18"/>
                <w:highlight w:val="none"/>
              </w:rPr>
            </w:pPr>
          </w:p>
        </w:tc>
        <w:tc>
          <w:tcPr>
            <w:tcW w:w="532" w:type="dxa"/>
            <w:vMerge w:val="continue"/>
            <w:noWrap w:val="0"/>
            <w:vAlign w:val="center"/>
          </w:tcPr>
          <w:p>
            <w:pPr>
              <w:spacing w:line="240" w:lineRule="exact"/>
              <w:jc w:val="center"/>
              <w:rPr>
                <w:rFonts w:hint="eastAsia" w:ascii="仿宋_GB2312" w:hAnsi="仿宋_GB2312" w:eastAsia="仿宋_GB2312" w:cs="仿宋_GB2312"/>
                <w:color w:val="000000"/>
                <w:sz w:val="18"/>
                <w:szCs w:val="18"/>
                <w:highlight w:val="none"/>
              </w:rPr>
            </w:pPr>
          </w:p>
        </w:tc>
        <w:tc>
          <w:tcPr>
            <w:tcW w:w="1179" w:type="dxa"/>
            <w:noWrap w:val="0"/>
            <w:vAlign w:val="center"/>
          </w:tcPr>
          <w:p>
            <w:pPr>
              <w:widowControl/>
              <w:spacing w:line="240" w:lineRule="exact"/>
              <w:jc w:val="center"/>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木材</w:t>
            </w:r>
          </w:p>
        </w:tc>
        <w:tc>
          <w:tcPr>
            <w:tcW w:w="3285" w:type="dxa"/>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《中国森林认证森林经营》（GB/T28951）</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《中国森林认证产销监管链》（GB/T28952）</w:t>
            </w:r>
          </w:p>
        </w:tc>
        <w:tc>
          <w:tcPr>
            <w:tcW w:w="7796" w:type="dxa"/>
            <w:gridSpan w:val="3"/>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符合GB/T28951或GB/T28952的规定；除次生原料和回收原料外，不得来源于保护区或被授予保护区的木材</w:t>
            </w:r>
          </w:p>
        </w:tc>
        <w:tc>
          <w:tcPr>
            <w:tcW w:w="1179" w:type="dxa"/>
            <w:vMerge w:val="continue"/>
            <w:noWrap w:val="0"/>
            <w:vAlign w:val="center"/>
          </w:tcPr>
          <w:p>
            <w:pPr>
              <w:spacing w:line="240" w:lineRule="exact"/>
              <w:jc w:val="left"/>
              <w:rPr>
                <w:rFonts w:hint="eastAsia" w:ascii="仿宋_GB2312" w:hAnsi="仿宋_GB2312" w:eastAsia="仿宋_GB2312" w:cs="仿宋_GB2312"/>
                <w:color w:val="00000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0" w:hRule="atLeast"/>
          <w:jc w:val="center"/>
        </w:trPr>
        <w:tc>
          <w:tcPr>
            <w:tcW w:w="510" w:type="dxa"/>
            <w:gridSpan w:val="2"/>
            <w:vMerge w:val="continue"/>
            <w:noWrap w:val="0"/>
            <w:vAlign w:val="center"/>
          </w:tcPr>
          <w:p>
            <w:pPr>
              <w:spacing w:line="240" w:lineRule="exact"/>
              <w:jc w:val="center"/>
              <w:rPr>
                <w:rFonts w:hint="eastAsia" w:ascii="仿宋_GB2312" w:hAnsi="仿宋_GB2312" w:eastAsia="仿宋_GB2312" w:cs="仿宋_GB2312"/>
                <w:color w:val="000000"/>
                <w:sz w:val="18"/>
                <w:szCs w:val="18"/>
                <w:highlight w:val="none"/>
              </w:rPr>
            </w:pPr>
          </w:p>
        </w:tc>
        <w:tc>
          <w:tcPr>
            <w:tcW w:w="532" w:type="dxa"/>
            <w:vMerge w:val="continue"/>
            <w:noWrap w:val="0"/>
            <w:vAlign w:val="center"/>
          </w:tcPr>
          <w:p>
            <w:pPr>
              <w:spacing w:line="240" w:lineRule="exact"/>
              <w:jc w:val="center"/>
              <w:rPr>
                <w:rFonts w:hint="eastAsia" w:ascii="仿宋_GB2312" w:hAnsi="仿宋_GB2312" w:eastAsia="仿宋_GB2312" w:cs="仿宋_GB2312"/>
                <w:color w:val="000000"/>
                <w:sz w:val="18"/>
                <w:szCs w:val="18"/>
                <w:highlight w:val="none"/>
              </w:rPr>
            </w:pPr>
          </w:p>
        </w:tc>
        <w:tc>
          <w:tcPr>
            <w:tcW w:w="1179" w:type="dxa"/>
            <w:noWrap w:val="0"/>
            <w:vAlign w:val="center"/>
          </w:tcPr>
          <w:p>
            <w:pPr>
              <w:widowControl/>
              <w:spacing w:line="240" w:lineRule="exact"/>
              <w:jc w:val="center"/>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涂料</w:t>
            </w:r>
          </w:p>
        </w:tc>
        <w:tc>
          <w:tcPr>
            <w:tcW w:w="3285" w:type="dxa"/>
            <w:noWrap w:val="0"/>
            <w:vAlign w:val="center"/>
          </w:tcPr>
          <w:p>
            <w:pPr>
              <w:widowControl/>
              <w:spacing w:line="24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《木质家具制造业大气污染物排放标准》（DB11/1202）</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《木器涂料中有害物质限量》（GB18581）</w:t>
            </w:r>
          </w:p>
          <w:p>
            <w:pPr>
              <w:widowControl/>
              <w:spacing w:line="24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《低挥发性有机化合物含量涂料产品技术要求》（GB/T 38597）</w:t>
            </w:r>
          </w:p>
        </w:tc>
        <w:tc>
          <w:tcPr>
            <w:tcW w:w="2920" w:type="dxa"/>
            <w:noWrap w:val="0"/>
            <w:vAlign w:val="center"/>
          </w:tcPr>
          <w:p>
            <w:pPr>
              <w:widowControl/>
              <w:spacing w:line="240" w:lineRule="exact"/>
              <w:jc w:val="left"/>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sz w:val="18"/>
                <w:szCs w:val="18"/>
                <w:highlight w:val="none"/>
              </w:rPr>
              <w:t>不使用溶剂型涂料。水性木器涂料、无溶剂涂料、辐射固化涂料VOCs含量低于GB/T38597中限值的80%，其他有害物质含量符合GB18581限值要求</w:t>
            </w:r>
          </w:p>
        </w:tc>
        <w:tc>
          <w:tcPr>
            <w:tcW w:w="4876" w:type="dxa"/>
            <w:gridSpan w:val="2"/>
            <w:noWrap w:val="0"/>
            <w:vAlign w:val="center"/>
          </w:tcPr>
          <w:p>
            <w:pPr>
              <w:widowControl/>
              <w:spacing w:line="240" w:lineRule="exact"/>
              <w:jc w:val="left"/>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sz w:val="18"/>
                <w:szCs w:val="18"/>
                <w:highlight w:val="none"/>
              </w:rPr>
              <w:t>不使用溶剂型涂料</w:t>
            </w:r>
            <w:r>
              <w:rPr>
                <w:rFonts w:hint="eastAsia" w:ascii="仿宋_GB2312" w:hAnsi="仿宋_GB2312" w:eastAsia="仿宋_GB2312" w:cs="仿宋_GB2312"/>
                <w:sz w:val="18"/>
                <w:szCs w:val="18"/>
                <w:highlight w:val="none"/>
                <w:lang w:eastAsia="zh-CN"/>
              </w:rPr>
              <w:t>。</w:t>
            </w:r>
            <w:r>
              <w:rPr>
                <w:rFonts w:hint="eastAsia" w:ascii="仿宋_GB2312" w:hAnsi="仿宋_GB2312" w:eastAsia="仿宋_GB2312" w:cs="仿宋_GB2312"/>
                <w:sz w:val="18"/>
                <w:szCs w:val="18"/>
                <w:highlight w:val="none"/>
              </w:rPr>
              <w:t>水性木器涂料、无溶剂涂料、辐射固化涂料VOCs含量符合GB/T38597限值要求，其他有害物质含量符合GB18581限值要求</w:t>
            </w:r>
          </w:p>
        </w:tc>
        <w:tc>
          <w:tcPr>
            <w:tcW w:w="1179" w:type="dxa"/>
            <w:vMerge w:val="continue"/>
            <w:noWrap w:val="0"/>
            <w:vAlign w:val="center"/>
          </w:tcPr>
          <w:p>
            <w:pPr>
              <w:spacing w:line="240" w:lineRule="exact"/>
              <w:jc w:val="left"/>
              <w:rPr>
                <w:rFonts w:hint="eastAsia" w:ascii="仿宋_GB2312" w:hAnsi="仿宋_GB2312" w:eastAsia="仿宋_GB2312" w:cs="仿宋_GB2312"/>
                <w:color w:val="00000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 w:hRule="atLeast"/>
          <w:jc w:val="center"/>
        </w:trPr>
        <w:tc>
          <w:tcPr>
            <w:tcW w:w="510" w:type="dxa"/>
            <w:gridSpan w:val="2"/>
            <w:vMerge w:val="continue"/>
            <w:noWrap w:val="0"/>
            <w:vAlign w:val="center"/>
          </w:tcPr>
          <w:p>
            <w:pPr>
              <w:spacing w:line="240" w:lineRule="exact"/>
              <w:jc w:val="center"/>
              <w:rPr>
                <w:rFonts w:hint="eastAsia" w:ascii="仿宋_GB2312" w:hAnsi="仿宋_GB2312" w:eastAsia="仿宋_GB2312" w:cs="仿宋_GB2312"/>
                <w:color w:val="000000"/>
                <w:sz w:val="18"/>
                <w:szCs w:val="18"/>
                <w:highlight w:val="none"/>
              </w:rPr>
            </w:pPr>
          </w:p>
        </w:tc>
        <w:tc>
          <w:tcPr>
            <w:tcW w:w="532" w:type="dxa"/>
            <w:vMerge w:val="continue"/>
            <w:noWrap w:val="0"/>
            <w:vAlign w:val="center"/>
          </w:tcPr>
          <w:p>
            <w:pPr>
              <w:spacing w:line="240" w:lineRule="exact"/>
              <w:jc w:val="center"/>
              <w:rPr>
                <w:rFonts w:hint="eastAsia" w:ascii="仿宋_GB2312" w:hAnsi="仿宋_GB2312" w:eastAsia="仿宋_GB2312" w:cs="仿宋_GB2312"/>
                <w:color w:val="000000"/>
                <w:sz w:val="18"/>
                <w:szCs w:val="18"/>
                <w:highlight w:val="none"/>
              </w:rPr>
            </w:pPr>
          </w:p>
        </w:tc>
        <w:tc>
          <w:tcPr>
            <w:tcW w:w="1179" w:type="dxa"/>
            <w:noWrap w:val="0"/>
            <w:vAlign w:val="center"/>
          </w:tcPr>
          <w:p>
            <w:pPr>
              <w:widowControl/>
              <w:spacing w:line="240" w:lineRule="exact"/>
              <w:jc w:val="center"/>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胶粘剂</w:t>
            </w:r>
          </w:p>
        </w:tc>
        <w:tc>
          <w:tcPr>
            <w:tcW w:w="3285" w:type="dxa"/>
            <w:noWrap w:val="0"/>
            <w:vAlign w:val="center"/>
          </w:tcPr>
          <w:p>
            <w:pPr>
              <w:widowControl/>
              <w:spacing w:line="24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《胶粘剂挥发性有机化合物限量》（GB33372）</w:t>
            </w:r>
          </w:p>
          <w:p>
            <w:pPr>
              <w:widowControl/>
              <w:spacing w:line="24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《室内装饰装修材料胶粘剂中有害物质限量》（GB18583）</w:t>
            </w:r>
          </w:p>
        </w:tc>
        <w:tc>
          <w:tcPr>
            <w:tcW w:w="7796" w:type="dxa"/>
            <w:gridSpan w:val="3"/>
            <w:noWrap w:val="0"/>
            <w:vAlign w:val="center"/>
          </w:tcPr>
          <w:p>
            <w:pPr>
              <w:widowControl/>
              <w:spacing w:line="240" w:lineRule="exac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sz w:val="18"/>
                <w:szCs w:val="18"/>
                <w:highlight w:val="none"/>
              </w:rPr>
              <w:t>VOCs含量符合GB33372中水基型或本体型胶粘剂限值要求，其他有害物质含量符合GB18583限值要求</w:t>
            </w:r>
          </w:p>
        </w:tc>
        <w:tc>
          <w:tcPr>
            <w:tcW w:w="1179" w:type="dxa"/>
            <w:vMerge w:val="continue"/>
            <w:noWrap w:val="0"/>
            <w:vAlign w:val="center"/>
          </w:tcPr>
          <w:p>
            <w:pPr>
              <w:spacing w:line="240" w:lineRule="exact"/>
              <w:jc w:val="left"/>
              <w:rPr>
                <w:rFonts w:hint="eastAsia" w:ascii="仿宋_GB2312" w:hAnsi="仿宋_GB2312" w:eastAsia="仿宋_GB2312" w:cs="仿宋_GB2312"/>
                <w:color w:val="00000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510" w:type="dxa"/>
            <w:gridSpan w:val="2"/>
            <w:vMerge w:val="continue"/>
            <w:noWrap w:val="0"/>
            <w:vAlign w:val="center"/>
          </w:tcPr>
          <w:p>
            <w:pPr>
              <w:spacing w:line="240" w:lineRule="exact"/>
              <w:jc w:val="center"/>
              <w:rPr>
                <w:rFonts w:hint="eastAsia" w:ascii="仿宋_GB2312" w:hAnsi="仿宋_GB2312" w:eastAsia="仿宋_GB2312" w:cs="仿宋_GB2312"/>
                <w:color w:val="000000"/>
                <w:sz w:val="18"/>
                <w:szCs w:val="18"/>
                <w:highlight w:val="none"/>
              </w:rPr>
            </w:pPr>
          </w:p>
        </w:tc>
        <w:tc>
          <w:tcPr>
            <w:tcW w:w="532" w:type="dxa"/>
            <w:vMerge w:val="continue"/>
            <w:noWrap w:val="0"/>
            <w:vAlign w:val="center"/>
          </w:tcPr>
          <w:p>
            <w:pPr>
              <w:spacing w:line="240" w:lineRule="exact"/>
              <w:jc w:val="center"/>
              <w:rPr>
                <w:rFonts w:hint="eastAsia" w:ascii="仿宋_GB2312" w:hAnsi="仿宋_GB2312" w:eastAsia="仿宋_GB2312" w:cs="仿宋_GB2312"/>
                <w:color w:val="000000"/>
                <w:sz w:val="18"/>
                <w:szCs w:val="18"/>
                <w:highlight w:val="none"/>
              </w:rPr>
            </w:pPr>
          </w:p>
        </w:tc>
        <w:tc>
          <w:tcPr>
            <w:tcW w:w="1179" w:type="dxa"/>
            <w:noWrap w:val="0"/>
            <w:vAlign w:val="center"/>
          </w:tcPr>
          <w:p>
            <w:pPr>
              <w:widowControl/>
              <w:spacing w:line="240" w:lineRule="exact"/>
              <w:jc w:val="center"/>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清洗剂</w:t>
            </w:r>
          </w:p>
        </w:tc>
        <w:tc>
          <w:tcPr>
            <w:tcW w:w="3285" w:type="dxa"/>
            <w:noWrap w:val="0"/>
            <w:vAlign w:val="center"/>
          </w:tcPr>
          <w:p>
            <w:pPr>
              <w:widowControl/>
              <w:spacing w:line="24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《清洗剂挥发性有机物含量限值》（GB38508）</w:t>
            </w:r>
          </w:p>
        </w:tc>
        <w:tc>
          <w:tcPr>
            <w:tcW w:w="2920" w:type="dxa"/>
            <w:noWrap w:val="0"/>
            <w:vAlign w:val="center"/>
          </w:tcPr>
          <w:p>
            <w:pPr>
              <w:widowControl/>
              <w:spacing w:line="24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不使用溶剂型清洗剂</w:t>
            </w:r>
            <w:r>
              <w:rPr>
                <w:rFonts w:hint="eastAsia" w:ascii="仿宋_GB2312" w:hAnsi="仿宋_GB2312" w:eastAsia="仿宋_GB2312" w:cs="仿宋_GB2312"/>
                <w:color w:val="000000"/>
                <w:kern w:val="0"/>
                <w:sz w:val="18"/>
                <w:szCs w:val="18"/>
                <w:highlight w:val="none"/>
                <w:lang w:eastAsia="zh-CN" w:bidi="ar"/>
              </w:rPr>
              <w:t>。</w:t>
            </w:r>
            <w:r>
              <w:rPr>
                <w:rFonts w:hint="eastAsia" w:ascii="仿宋_GB2312" w:hAnsi="仿宋_GB2312" w:eastAsia="仿宋_GB2312" w:cs="仿宋_GB2312"/>
                <w:color w:val="000000"/>
                <w:kern w:val="0"/>
                <w:sz w:val="18"/>
                <w:szCs w:val="18"/>
                <w:highlight w:val="none"/>
                <w:lang w:bidi="ar"/>
              </w:rPr>
              <w:t>符合GB38508水基清洗剂使用比例100%</w:t>
            </w:r>
          </w:p>
        </w:tc>
        <w:tc>
          <w:tcPr>
            <w:tcW w:w="2910" w:type="dxa"/>
            <w:noWrap w:val="0"/>
            <w:vAlign w:val="center"/>
          </w:tcPr>
          <w:p>
            <w:pPr>
              <w:widowControl/>
              <w:spacing w:line="24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不使用溶剂型清洗剂。符合GB38508半水基、水基清洗剂合计比例100%</w:t>
            </w:r>
          </w:p>
        </w:tc>
        <w:tc>
          <w:tcPr>
            <w:tcW w:w="1966" w:type="dxa"/>
            <w:noWrap w:val="0"/>
            <w:vAlign w:val="center"/>
          </w:tcPr>
          <w:p>
            <w:pPr>
              <w:widowControl/>
              <w:spacing w:line="24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无强制要求</w:t>
            </w:r>
          </w:p>
        </w:tc>
        <w:tc>
          <w:tcPr>
            <w:tcW w:w="1179" w:type="dxa"/>
            <w:vMerge w:val="continue"/>
            <w:noWrap w:val="0"/>
            <w:vAlign w:val="center"/>
          </w:tcPr>
          <w:p>
            <w:pPr>
              <w:spacing w:line="240" w:lineRule="exact"/>
              <w:jc w:val="left"/>
              <w:rPr>
                <w:rFonts w:hint="eastAsia" w:ascii="仿宋_GB2312" w:hAnsi="仿宋_GB2312" w:eastAsia="仿宋_GB2312" w:cs="仿宋_GB2312"/>
                <w:color w:val="00000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510" w:type="dxa"/>
            <w:gridSpan w:val="2"/>
            <w:vMerge w:val="continue"/>
            <w:noWrap w:val="0"/>
            <w:vAlign w:val="center"/>
          </w:tcPr>
          <w:p>
            <w:pPr>
              <w:spacing w:line="240" w:lineRule="exact"/>
              <w:jc w:val="center"/>
              <w:rPr>
                <w:rFonts w:hint="eastAsia" w:ascii="仿宋_GB2312" w:hAnsi="仿宋_GB2312" w:eastAsia="仿宋_GB2312" w:cs="仿宋_GB2312"/>
                <w:color w:val="000000"/>
                <w:sz w:val="18"/>
                <w:szCs w:val="18"/>
                <w:highlight w:val="none"/>
              </w:rPr>
            </w:pPr>
          </w:p>
        </w:tc>
        <w:tc>
          <w:tcPr>
            <w:tcW w:w="532" w:type="dxa"/>
            <w:vMerge w:val="continue"/>
            <w:noWrap w:val="0"/>
            <w:vAlign w:val="center"/>
          </w:tcPr>
          <w:p>
            <w:pPr>
              <w:spacing w:line="240" w:lineRule="exact"/>
              <w:jc w:val="center"/>
              <w:rPr>
                <w:rFonts w:hint="eastAsia" w:ascii="仿宋_GB2312" w:hAnsi="仿宋_GB2312" w:eastAsia="仿宋_GB2312" w:cs="仿宋_GB2312"/>
                <w:color w:val="000000"/>
                <w:sz w:val="18"/>
                <w:szCs w:val="18"/>
                <w:highlight w:val="none"/>
              </w:rPr>
            </w:pPr>
          </w:p>
        </w:tc>
        <w:tc>
          <w:tcPr>
            <w:tcW w:w="1179" w:type="dxa"/>
            <w:noWrap w:val="0"/>
            <w:vAlign w:val="center"/>
          </w:tcPr>
          <w:p>
            <w:pPr>
              <w:widowControl/>
              <w:spacing w:line="240" w:lineRule="exact"/>
              <w:jc w:val="center"/>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万元</w:t>
            </w:r>
            <w:r>
              <w:rPr>
                <w:rStyle w:val="12"/>
                <w:rFonts w:hint="default" w:ascii="仿宋_GB2312" w:hAnsi="仿宋_GB2312" w:eastAsia="仿宋_GB2312" w:cs="仿宋_GB2312"/>
                <w:sz w:val="18"/>
                <w:szCs w:val="18"/>
                <w:highlight w:val="none"/>
                <w:lang w:bidi="ar"/>
              </w:rPr>
              <w:t>产值人造板使用量</w:t>
            </w:r>
          </w:p>
        </w:tc>
        <w:tc>
          <w:tcPr>
            <w:tcW w:w="3285" w:type="dxa"/>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《清洁生产评价指标体系家具制造业》（DB11/T1138）</w:t>
            </w:r>
          </w:p>
        </w:tc>
        <w:tc>
          <w:tcPr>
            <w:tcW w:w="2920" w:type="dxa"/>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≤0.40m</w:t>
            </w:r>
            <w:r>
              <w:rPr>
                <w:rStyle w:val="12"/>
                <w:rFonts w:hint="default" w:ascii="仿宋_GB2312" w:hAnsi="仿宋_GB2312" w:eastAsia="仿宋_GB2312" w:cs="仿宋_GB2312"/>
                <w:sz w:val="18"/>
                <w:szCs w:val="18"/>
                <w:highlight w:val="none"/>
                <w:lang w:bidi="ar"/>
              </w:rPr>
              <w:t>³</w:t>
            </w:r>
            <w:r>
              <w:rPr>
                <w:rFonts w:hint="eastAsia" w:ascii="仿宋_GB2312" w:hAnsi="仿宋_GB2312" w:eastAsia="仿宋_GB2312" w:cs="仿宋_GB2312"/>
                <w:color w:val="000000"/>
                <w:kern w:val="0"/>
                <w:sz w:val="18"/>
                <w:szCs w:val="18"/>
                <w:highlight w:val="none"/>
                <w:lang w:bidi="ar"/>
              </w:rPr>
              <w:t>/万元</w:t>
            </w:r>
          </w:p>
        </w:tc>
        <w:tc>
          <w:tcPr>
            <w:tcW w:w="2910" w:type="dxa"/>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≤1.10m</w:t>
            </w:r>
            <w:r>
              <w:rPr>
                <w:rStyle w:val="12"/>
                <w:rFonts w:hint="default" w:ascii="仿宋_GB2312" w:hAnsi="仿宋_GB2312" w:eastAsia="仿宋_GB2312" w:cs="仿宋_GB2312"/>
                <w:sz w:val="18"/>
                <w:szCs w:val="18"/>
                <w:highlight w:val="none"/>
                <w:lang w:bidi="ar"/>
              </w:rPr>
              <w:t>³</w:t>
            </w:r>
            <w:r>
              <w:rPr>
                <w:rFonts w:hint="eastAsia" w:ascii="仿宋_GB2312" w:hAnsi="仿宋_GB2312" w:eastAsia="仿宋_GB2312" w:cs="仿宋_GB2312"/>
                <w:color w:val="000000"/>
                <w:kern w:val="0"/>
                <w:sz w:val="18"/>
                <w:szCs w:val="18"/>
                <w:highlight w:val="none"/>
                <w:lang w:bidi="ar"/>
              </w:rPr>
              <w:t>/万元</w:t>
            </w:r>
          </w:p>
        </w:tc>
        <w:tc>
          <w:tcPr>
            <w:tcW w:w="1966" w:type="dxa"/>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无强制要求</w:t>
            </w:r>
          </w:p>
        </w:tc>
        <w:tc>
          <w:tcPr>
            <w:tcW w:w="1179" w:type="dxa"/>
            <w:vMerge w:val="continue"/>
            <w:noWrap w:val="0"/>
            <w:vAlign w:val="center"/>
          </w:tcPr>
          <w:p>
            <w:pPr>
              <w:spacing w:line="240" w:lineRule="exact"/>
              <w:jc w:val="left"/>
              <w:rPr>
                <w:rFonts w:hint="eastAsia" w:ascii="仿宋_GB2312" w:hAnsi="仿宋_GB2312" w:eastAsia="仿宋_GB2312" w:cs="仿宋_GB2312"/>
                <w:color w:val="00000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jc w:val="center"/>
        </w:trPr>
        <w:tc>
          <w:tcPr>
            <w:tcW w:w="510" w:type="dxa"/>
            <w:gridSpan w:val="2"/>
            <w:vMerge w:val="continue"/>
            <w:noWrap w:val="0"/>
            <w:vAlign w:val="center"/>
          </w:tcPr>
          <w:p>
            <w:pPr>
              <w:spacing w:line="240" w:lineRule="exact"/>
              <w:jc w:val="center"/>
              <w:rPr>
                <w:rFonts w:hint="eastAsia" w:ascii="仿宋_GB2312" w:hAnsi="仿宋_GB2312" w:eastAsia="仿宋_GB2312" w:cs="仿宋_GB2312"/>
                <w:color w:val="000000"/>
                <w:sz w:val="18"/>
                <w:szCs w:val="18"/>
                <w:highlight w:val="none"/>
              </w:rPr>
            </w:pPr>
          </w:p>
        </w:tc>
        <w:tc>
          <w:tcPr>
            <w:tcW w:w="532" w:type="dxa"/>
            <w:vMerge w:val="continue"/>
            <w:noWrap w:val="0"/>
            <w:vAlign w:val="center"/>
          </w:tcPr>
          <w:p>
            <w:pPr>
              <w:spacing w:line="240" w:lineRule="exact"/>
              <w:jc w:val="center"/>
              <w:rPr>
                <w:rFonts w:hint="eastAsia" w:ascii="仿宋_GB2312" w:hAnsi="仿宋_GB2312" w:eastAsia="仿宋_GB2312" w:cs="仿宋_GB2312"/>
                <w:color w:val="000000"/>
                <w:sz w:val="18"/>
                <w:szCs w:val="18"/>
                <w:highlight w:val="none"/>
              </w:rPr>
            </w:pPr>
          </w:p>
        </w:tc>
        <w:tc>
          <w:tcPr>
            <w:tcW w:w="1179" w:type="dxa"/>
            <w:noWrap w:val="0"/>
            <w:vAlign w:val="center"/>
          </w:tcPr>
          <w:p>
            <w:pPr>
              <w:widowControl/>
              <w:spacing w:line="240" w:lineRule="exact"/>
              <w:jc w:val="center"/>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万元</w:t>
            </w:r>
            <w:r>
              <w:rPr>
                <w:rStyle w:val="12"/>
                <w:rFonts w:hint="default" w:ascii="仿宋_GB2312" w:hAnsi="仿宋_GB2312" w:eastAsia="仿宋_GB2312" w:cs="仿宋_GB2312"/>
                <w:sz w:val="18"/>
                <w:szCs w:val="18"/>
                <w:highlight w:val="none"/>
                <w:lang w:bidi="ar"/>
              </w:rPr>
              <w:t>产值木材使用量</w:t>
            </w:r>
          </w:p>
        </w:tc>
        <w:tc>
          <w:tcPr>
            <w:tcW w:w="3285" w:type="dxa"/>
            <w:noWrap w:val="0"/>
            <w:vAlign w:val="center"/>
          </w:tcPr>
          <w:p>
            <w:pPr>
              <w:widowControl/>
              <w:spacing w:line="24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《清洁生产评价指标体系家具制造业》（DB11/T1138）</w:t>
            </w:r>
          </w:p>
        </w:tc>
        <w:tc>
          <w:tcPr>
            <w:tcW w:w="2920" w:type="dxa"/>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≤0.01m</w:t>
            </w:r>
            <w:r>
              <w:rPr>
                <w:rStyle w:val="12"/>
                <w:rFonts w:hint="default" w:ascii="仿宋_GB2312" w:hAnsi="仿宋_GB2312" w:eastAsia="仿宋_GB2312" w:cs="仿宋_GB2312"/>
                <w:sz w:val="18"/>
                <w:szCs w:val="18"/>
                <w:highlight w:val="none"/>
                <w:lang w:bidi="ar"/>
              </w:rPr>
              <w:t>³</w:t>
            </w:r>
            <w:r>
              <w:rPr>
                <w:rFonts w:hint="eastAsia" w:ascii="仿宋_GB2312" w:hAnsi="仿宋_GB2312" w:eastAsia="仿宋_GB2312" w:cs="仿宋_GB2312"/>
                <w:color w:val="000000"/>
                <w:kern w:val="0"/>
                <w:sz w:val="18"/>
                <w:szCs w:val="18"/>
                <w:highlight w:val="none"/>
                <w:lang w:bidi="ar"/>
              </w:rPr>
              <w:t>/万元</w:t>
            </w:r>
          </w:p>
        </w:tc>
        <w:tc>
          <w:tcPr>
            <w:tcW w:w="2910" w:type="dxa"/>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≤0.10m</w:t>
            </w:r>
            <w:r>
              <w:rPr>
                <w:rStyle w:val="12"/>
                <w:rFonts w:hint="default" w:ascii="仿宋_GB2312" w:hAnsi="仿宋_GB2312" w:eastAsia="仿宋_GB2312" w:cs="仿宋_GB2312"/>
                <w:sz w:val="18"/>
                <w:szCs w:val="18"/>
                <w:highlight w:val="none"/>
                <w:lang w:bidi="ar"/>
              </w:rPr>
              <w:t>³</w:t>
            </w:r>
            <w:r>
              <w:rPr>
                <w:rFonts w:hint="eastAsia" w:ascii="仿宋_GB2312" w:hAnsi="仿宋_GB2312" w:eastAsia="仿宋_GB2312" w:cs="仿宋_GB2312"/>
                <w:color w:val="000000"/>
                <w:kern w:val="0"/>
                <w:sz w:val="18"/>
                <w:szCs w:val="18"/>
                <w:highlight w:val="none"/>
                <w:lang w:bidi="ar"/>
              </w:rPr>
              <w:t>/万元</w:t>
            </w:r>
          </w:p>
        </w:tc>
        <w:tc>
          <w:tcPr>
            <w:tcW w:w="1966" w:type="dxa"/>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无强制要求</w:t>
            </w:r>
          </w:p>
        </w:tc>
        <w:tc>
          <w:tcPr>
            <w:tcW w:w="1179" w:type="dxa"/>
            <w:vMerge w:val="continue"/>
            <w:noWrap w:val="0"/>
            <w:vAlign w:val="center"/>
          </w:tcPr>
          <w:p>
            <w:pPr>
              <w:spacing w:line="240" w:lineRule="exact"/>
              <w:jc w:val="left"/>
              <w:rPr>
                <w:rFonts w:hint="eastAsia" w:ascii="仿宋_GB2312" w:hAnsi="仿宋_GB2312" w:eastAsia="仿宋_GB2312" w:cs="仿宋_GB2312"/>
                <w:color w:val="00000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510" w:type="dxa"/>
            <w:gridSpan w:val="2"/>
            <w:vMerge w:val="continue"/>
            <w:noWrap w:val="0"/>
            <w:vAlign w:val="center"/>
          </w:tcPr>
          <w:p>
            <w:pPr>
              <w:spacing w:line="240" w:lineRule="exact"/>
              <w:jc w:val="center"/>
              <w:rPr>
                <w:rFonts w:hint="eastAsia" w:ascii="仿宋_GB2312" w:hAnsi="仿宋_GB2312" w:eastAsia="仿宋_GB2312" w:cs="仿宋_GB2312"/>
                <w:color w:val="000000"/>
                <w:sz w:val="18"/>
                <w:szCs w:val="18"/>
                <w:highlight w:val="none"/>
              </w:rPr>
            </w:pPr>
          </w:p>
        </w:tc>
        <w:tc>
          <w:tcPr>
            <w:tcW w:w="532" w:type="dxa"/>
            <w:vMerge w:val="continue"/>
            <w:noWrap w:val="0"/>
            <w:vAlign w:val="center"/>
          </w:tcPr>
          <w:p>
            <w:pPr>
              <w:spacing w:line="240" w:lineRule="exact"/>
              <w:jc w:val="center"/>
              <w:rPr>
                <w:rFonts w:hint="eastAsia" w:ascii="仿宋_GB2312" w:hAnsi="仿宋_GB2312" w:eastAsia="仿宋_GB2312" w:cs="仿宋_GB2312"/>
                <w:color w:val="000000"/>
                <w:sz w:val="18"/>
                <w:szCs w:val="18"/>
                <w:highlight w:val="none"/>
              </w:rPr>
            </w:pPr>
          </w:p>
        </w:tc>
        <w:tc>
          <w:tcPr>
            <w:tcW w:w="1179" w:type="dxa"/>
            <w:noWrap w:val="0"/>
            <w:vAlign w:val="center"/>
          </w:tcPr>
          <w:p>
            <w:pPr>
              <w:widowControl/>
              <w:spacing w:line="240" w:lineRule="exact"/>
              <w:jc w:val="center"/>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万元</w:t>
            </w:r>
            <w:r>
              <w:rPr>
                <w:rStyle w:val="12"/>
                <w:rFonts w:hint="default" w:ascii="仿宋_GB2312" w:hAnsi="仿宋_GB2312" w:eastAsia="仿宋_GB2312" w:cs="仿宋_GB2312"/>
                <w:sz w:val="18"/>
                <w:szCs w:val="18"/>
                <w:highlight w:val="none"/>
                <w:lang w:bidi="ar"/>
              </w:rPr>
              <w:t>产值涂料使用量</w:t>
            </w:r>
          </w:p>
        </w:tc>
        <w:tc>
          <w:tcPr>
            <w:tcW w:w="3285" w:type="dxa"/>
            <w:noWrap w:val="0"/>
            <w:vAlign w:val="center"/>
          </w:tcPr>
          <w:p>
            <w:pPr>
              <w:widowControl/>
              <w:spacing w:line="24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《清洁生产评价指标体系家具制造业》（DB11/T1138）</w:t>
            </w:r>
          </w:p>
        </w:tc>
        <w:tc>
          <w:tcPr>
            <w:tcW w:w="2920" w:type="dxa"/>
            <w:noWrap w:val="0"/>
            <w:vAlign w:val="center"/>
          </w:tcPr>
          <w:p>
            <w:pPr>
              <w:widowControl/>
              <w:spacing w:line="24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≤0.18kg/万元</w:t>
            </w:r>
          </w:p>
        </w:tc>
        <w:tc>
          <w:tcPr>
            <w:tcW w:w="2910" w:type="dxa"/>
            <w:noWrap w:val="0"/>
            <w:vAlign w:val="center"/>
          </w:tcPr>
          <w:p>
            <w:pPr>
              <w:widowControl/>
              <w:spacing w:line="24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≤1.26kg/万元</w:t>
            </w:r>
          </w:p>
        </w:tc>
        <w:tc>
          <w:tcPr>
            <w:tcW w:w="1966" w:type="dxa"/>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无强制要求</w:t>
            </w:r>
          </w:p>
        </w:tc>
        <w:tc>
          <w:tcPr>
            <w:tcW w:w="1179" w:type="dxa"/>
            <w:vMerge w:val="continue"/>
            <w:noWrap w:val="0"/>
            <w:vAlign w:val="center"/>
          </w:tcPr>
          <w:p>
            <w:pPr>
              <w:spacing w:line="240" w:lineRule="exact"/>
              <w:jc w:val="left"/>
              <w:rPr>
                <w:rFonts w:hint="eastAsia" w:ascii="仿宋_GB2312" w:hAnsi="仿宋_GB2312" w:eastAsia="仿宋_GB2312" w:cs="仿宋_GB2312"/>
                <w:color w:val="00000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0" w:hRule="atLeast"/>
          <w:jc w:val="center"/>
        </w:trPr>
        <w:tc>
          <w:tcPr>
            <w:tcW w:w="510" w:type="dxa"/>
            <w:gridSpan w:val="2"/>
            <w:noWrap w:val="0"/>
            <w:vAlign w:val="center"/>
          </w:tcPr>
          <w:p>
            <w:pPr>
              <w:widowControl/>
              <w:spacing w:line="240" w:lineRule="exact"/>
              <w:jc w:val="center"/>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2</w:t>
            </w:r>
          </w:p>
        </w:tc>
        <w:tc>
          <w:tcPr>
            <w:tcW w:w="532" w:type="dxa"/>
            <w:noWrap w:val="0"/>
            <w:vAlign w:val="center"/>
          </w:tcPr>
          <w:p>
            <w:pPr>
              <w:widowControl/>
              <w:spacing w:line="240" w:lineRule="exact"/>
              <w:jc w:val="center"/>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生产工艺及装备</w:t>
            </w:r>
          </w:p>
        </w:tc>
        <w:tc>
          <w:tcPr>
            <w:tcW w:w="1179" w:type="dxa"/>
            <w:noWrap w:val="0"/>
            <w:vAlign w:val="center"/>
          </w:tcPr>
          <w:p>
            <w:pPr>
              <w:widowControl/>
              <w:spacing w:line="240" w:lineRule="exact"/>
              <w:jc w:val="center"/>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绿色</w:t>
            </w:r>
          </w:p>
          <w:p>
            <w:pPr>
              <w:widowControl/>
              <w:spacing w:line="240" w:lineRule="exact"/>
              <w:jc w:val="center"/>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装备</w:t>
            </w:r>
          </w:p>
        </w:tc>
        <w:tc>
          <w:tcPr>
            <w:tcW w:w="3285" w:type="dxa"/>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《国家工业和信息化领域节能技术装备推荐目录》</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《北京市节能技术产品推荐目录》</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《清洁生产评价指标体系 家具制造业》（DB11/T1138）</w:t>
            </w:r>
          </w:p>
        </w:tc>
        <w:tc>
          <w:tcPr>
            <w:tcW w:w="2920" w:type="dxa"/>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采用《国家工业和信息化领域节能技术装备推荐目录》《北京市节能技术产品推荐目录》推荐的装备，同时达到《清洁生产评价指标体系 木家具制造业》I级基准值</w:t>
            </w:r>
          </w:p>
        </w:tc>
        <w:tc>
          <w:tcPr>
            <w:tcW w:w="2910" w:type="dxa"/>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采用《国家工业和信息化领域节能技术装备推荐目录》《北京市节能技术产品推荐目录》推荐的装备，同时达到《清洁生产评价指标体系 木家具制造业》Ш级基准值</w:t>
            </w:r>
          </w:p>
        </w:tc>
        <w:tc>
          <w:tcPr>
            <w:tcW w:w="1966" w:type="dxa"/>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无强制要求</w:t>
            </w:r>
          </w:p>
        </w:tc>
        <w:tc>
          <w:tcPr>
            <w:tcW w:w="1179" w:type="dxa"/>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企业提供项目可研等说明文件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510" w:type="dxa"/>
            <w:gridSpan w:val="2"/>
            <w:tcBorders>
              <w:bottom w:val="single" w:color="auto" w:sz="4" w:space="0"/>
            </w:tcBorders>
            <w:noWrap w:val="0"/>
            <w:vAlign w:val="center"/>
          </w:tcPr>
          <w:p>
            <w:pPr>
              <w:widowControl/>
              <w:spacing w:line="240" w:lineRule="exact"/>
              <w:jc w:val="center"/>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3</w:t>
            </w:r>
          </w:p>
        </w:tc>
        <w:tc>
          <w:tcPr>
            <w:tcW w:w="532" w:type="dxa"/>
            <w:noWrap w:val="0"/>
            <w:vAlign w:val="center"/>
          </w:tcPr>
          <w:p>
            <w:pPr>
              <w:widowControl/>
              <w:spacing w:line="240" w:lineRule="exact"/>
              <w:jc w:val="center"/>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污染治理技术</w:t>
            </w:r>
          </w:p>
        </w:tc>
        <w:tc>
          <w:tcPr>
            <w:tcW w:w="1179" w:type="dxa"/>
            <w:noWrap w:val="0"/>
            <w:vAlign w:val="center"/>
          </w:tcPr>
          <w:p>
            <w:pPr>
              <w:widowControl/>
              <w:spacing w:line="240" w:lineRule="exact"/>
              <w:jc w:val="center"/>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先进治污</w:t>
            </w:r>
          </w:p>
          <w:p>
            <w:pPr>
              <w:widowControl/>
              <w:spacing w:line="240" w:lineRule="exact"/>
              <w:jc w:val="center"/>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技术</w:t>
            </w:r>
          </w:p>
        </w:tc>
        <w:tc>
          <w:tcPr>
            <w:tcW w:w="3285" w:type="dxa"/>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《家具制造工业污染防治可行技术指南》（HJ1180）</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《北京市重污染天气重点行业应急减排措施制定技术指南》</w:t>
            </w:r>
          </w:p>
        </w:tc>
        <w:tc>
          <w:tcPr>
            <w:tcW w:w="5830" w:type="dxa"/>
            <w:gridSpan w:val="2"/>
            <w:noWrap w:val="0"/>
            <w:vAlign w:val="center"/>
          </w:tcPr>
          <w:p>
            <w:pPr>
              <w:widowControl/>
              <w:spacing w:line="22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1.采用HJ1180</w:t>
            </w:r>
            <w:r>
              <w:rPr>
                <w:rFonts w:hint="eastAsia" w:ascii="仿宋_GB2312" w:hAnsi="仿宋_GB2312" w:eastAsia="仿宋_GB2312" w:cs="仿宋_GB2312"/>
                <w:color w:val="000000"/>
                <w:kern w:val="0"/>
                <w:sz w:val="18"/>
                <w:szCs w:val="18"/>
                <w:highlight w:val="none"/>
                <w:lang w:eastAsia="zh-CN" w:bidi="ar"/>
              </w:rPr>
              <w:t>推荐</w:t>
            </w:r>
            <w:r>
              <w:rPr>
                <w:rFonts w:hint="eastAsia" w:ascii="仿宋_GB2312" w:hAnsi="仿宋_GB2312" w:eastAsia="仿宋_GB2312" w:cs="仿宋_GB2312"/>
                <w:color w:val="000000"/>
                <w:kern w:val="0"/>
                <w:sz w:val="18"/>
                <w:szCs w:val="18"/>
                <w:highlight w:val="none"/>
                <w:lang w:bidi="ar"/>
              </w:rPr>
              <w:t>的污染治理技术；</w:t>
            </w:r>
          </w:p>
          <w:p>
            <w:pPr>
              <w:widowControl/>
              <w:adjustRightInd/>
              <w:snapToGrid/>
              <w:spacing w:line="22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val="en-US" w:eastAsia="zh-CN" w:bidi="ar"/>
              </w:rPr>
              <w:t>2</w:t>
            </w:r>
            <w:r>
              <w:rPr>
                <w:rFonts w:hint="eastAsia" w:ascii="仿宋_GB2312" w:hAnsi="仿宋_GB2312" w:eastAsia="仿宋_GB2312" w:cs="仿宋_GB2312"/>
                <w:color w:val="000000"/>
                <w:kern w:val="0"/>
                <w:sz w:val="18"/>
                <w:szCs w:val="18"/>
                <w:highlight w:val="none"/>
                <w:lang w:bidi="ar"/>
              </w:rPr>
              <w:t>.溶剂型涂料：涂饰（含UV涂料喷涂）、干燥、调配、流平等废气采用漆雾预处理+吸附浓缩+燃烧（蓄热燃烧、催化燃烧）工艺处理</w:t>
            </w:r>
            <w:r>
              <w:rPr>
                <w:rFonts w:hint="eastAsia" w:ascii="仿宋_GB2312" w:hAnsi="仿宋_GB2312" w:eastAsia="仿宋_GB2312" w:cs="仿宋_GB2312"/>
                <w:color w:val="000000"/>
                <w:kern w:val="0"/>
                <w:sz w:val="18"/>
                <w:szCs w:val="18"/>
                <w:highlight w:val="none"/>
                <w:lang w:eastAsia="zh-CN" w:bidi="ar"/>
              </w:rPr>
              <w:t>废气</w:t>
            </w:r>
            <w:r>
              <w:rPr>
                <w:rFonts w:hint="eastAsia" w:ascii="仿宋_GB2312" w:hAnsi="仿宋_GB2312" w:eastAsia="仿宋_GB2312" w:cs="仿宋_GB2312"/>
                <w:color w:val="000000"/>
                <w:kern w:val="0"/>
                <w:sz w:val="18"/>
                <w:szCs w:val="18"/>
                <w:highlight w:val="none"/>
                <w:lang w:bidi="ar"/>
              </w:rPr>
              <w:t>；</w:t>
            </w:r>
          </w:p>
          <w:p>
            <w:pPr>
              <w:widowControl/>
              <w:spacing w:line="22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val="en-US" w:eastAsia="zh-CN" w:bidi="ar"/>
              </w:rPr>
              <w:t>3</w:t>
            </w:r>
            <w:r>
              <w:rPr>
                <w:rFonts w:hint="eastAsia" w:ascii="仿宋_GB2312" w:hAnsi="仿宋_GB2312" w:eastAsia="仿宋_GB2312" w:cs="仿宋_GB2312"/>
                <w:color w:val="000000"/>
                <w:kern w:val="0"/>
                <w:sz w:val="18"/>
                <w:szCs w:val="18"/>
                <w:highlight w:val="none"/>
                <w:lang w:bidi="ar"/>
              </w:rPr>
              <w:t>.其他涂料：涂饰、干燥、调配、流平等废气采用漆雾预处理+吸附浓缩+燃烧（蓄热燃烧、催化燃烧），NMHC排放速率&lt;2 kg/h末端采用漆雾预处理+吸附法等</w:t>
            </w:r>
            <w:r>
              <w:rPr>
                <w:rFonts w:hint="eastAsia" w:ascii="仿宋_GB2312" w:hAnsi="仿宋_GB2312" w:eastAsia="仿宋_GB2312" w:cs="仿宋_GB2312"/>
                <w:color w:val="000000"/>
                <w:kern w:val="0"/>
                <w:sz w:val="18"/>
                <w:szCs w:val="18"/>
                <w:highlight w:val="none"/>
                <w:lang w:eastAsia="zh-CN" w:bidi="ar"/>
              </w:rPr>
              <w:t>废气</w:t>
            </w:r>
            <w:r>
              <w:rPr>
                <w:rFonts w:hint="eastAsia" w:ascii="仿宋_GB2312" w:hAnsi="仿宋_GB2312" w:eastAsia="仿宋_GB2312" w:cs="仿宋_GB2312"/>
                <w:color w:val="000000"/>
                <w:kern w:val="0"/>
                <w:sz w:val="18"/>
                <w:szCs w:val="18"/>
                <w:highlight w:val="none"/>
                <w:lang w:bidi="ar"/>
              </w:rPr>
              <w:t>技术工艺处理</w:t>
            </w:r>
          </w:p>
        </w:tc>
        <w:tc>
          <w:tcPr>
            <w:tcW w:w="1966" w:type="dxa"/>
            <w:noWrap w:val="0"/>
            <w:vAlign w:val="center"/>
          </w:tcPr>
          <w:p>
            <w:pPr>
              <w:widowControl/>
              <w:spacing w:line="22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eastAsia="zh-CN" w:bidi="ar"/>
              </w:rPr>
              <w:t>未采用单一光氧或者单一等离子治理技术</w:t>
            </w:r>
          </w:p>
        </w:tc>
        <w:tc>
          <w:tcPr>
            <w:tcW w:w="1179" w:type="dxa"/>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企业提供相关材料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0" w:hRule="atLeast"/>
          <w:jc w:val="center"/>
        </w:trPr>
        <w:tc>
          <w:tcPr>
            <w:tcW w:w="51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hAnsi="仿宋_GB2312" w:eastAsia="仿宋_GB2312" w:cs="仿宋_GB2312"/>
                <w:color w:val="000000"/>
                <w:kern w:val="0"/>
                <w:sz w:val="18"/>
                <w:szCs w:val="18"/>
                <w:highlight w:val="none"/>
                <w:lang w:bidi="ar"/>
              </w:rPr>
            </w:pPr>
          </w:p>
          <w:p>
            <w:pPr>
              <w:widowControl/>
              <w:spacing w:line="240" w:lineRule="exact"/>
              <w:jc w:val="center"/>
              <w:textAlignment w:val="center"/>
              <w:rPr>
                <w:rFonts w:hint="eastAsia" w:ascii="仿宋_GB2312" w:hAnsi="仿宋_GB2312" w:eastAsia="仿宋_GB2312" w:cs="仿宋_GB2312"/>
                <w:color w:val="000000"/>
                <w:kern w:val="0"/>
                <w:sz w:val="18"/>
                <w:szCs w:val="18"/>
                <w:highlight w:val="none"/>
                <w:lang w:bidi="ar"/>
              </w:rPr>
            </w:pPr>
          </w:p>
          <w:p>
            <w:pPr>
              <w:widowControl/>
              <w:spacing w:line="240" w:lineRule="exact"/>
              <w:jc w:val="center"/>
              <w:textAlignment w:val="center"/>
              <w:rPr>
                <w:rFonts w:hint="eastAsia" w:ascii="仿宋_GB2312" w:hAnsi="仿宋_GB2312" w:eastAsia="仿宋_GB2312" w:cs="仿宋_GB2312"/>
                <w:color w:val="000000"/>
                <w:kern w:val="0"/>
                <w:sz w:val="18"/>
                <w:szCs w:val="18"/>
                <w:highlight w:val="none"/>
                <w:lang w:bidi="ar"/>
              </w:rPr>
            </w:pPr>
          </w:p>
          <w:p>
            <w:pPr>
              <w:widowControl/>
              <w:spacing w:line="240" w:lineRule="exact"/>
              <w:jc w:val="center"/>
              <w:textAlignment w:val="center"/>
              <w:rPr>
                <w:rFonts w:hint="eastAsia" w:ascii="仿宋_GB2312" w:hAnsi="仿宋_GB2312" w:eastAsia="仿宋_GB2312" w:cs="仿宋_GB2312"/>
                <w:color w:val="000000"/>
                <w:kern w:val="0"/>
                <w:sz w:val="18"/>
                <w:szCs w:val="18"/>
                <w:highlight w:val="none"/>
                <w:lang w:bidi="ar"/>
              </w:rPr>
            </w:pPr>
          </w:p>
          <w:p>
            <w:pPr>
              <w:widowControl/>
              <w:spacing w:line="240" w:lineRule="exact"/>
              <w:jc w:val="center"/>
              <w:textAlignment w:val="center"/>
              <w:rPr>
                <w:rFonts w:hint="eastAsia" w:ascii="仿宋_GB2312" w:hAnsi="仿宋_GB2312" w:eastAsia="仿宋_GB2312" w:cs="仿宋_GB2312"/>
                <w:color w:val="000000"/>
                <w:kern w:val="0"/>
                <w:sz w:val="18"/>
                <w:szCs w:val="18"/>
                <w:highlight w:val="none"/>
                <w:lang w:bidi="ar"/>
              </w:rPr>
            </w:pPr>
          </w:p>
          <w:p>
            <w:pPr>
              <w:widowControl/>
              <w:spacing w:line="240" w:lineRule="exact"/>
              <w:jc w:val="center"/>
              <w:textAlignment w:val="center"/>
              <w:rPr>
                <w:rFonts w:hint="eastAsia" w:ascii="仿宋_GB2312" w:hAnsi="仿宋_GB2312" w:eastAsia="仿宋_GB2312" w:cs="仿宋_GB2312"/>
                <w:color w:val="000000"/>
                <w:kern w:val="0"/>
                <w:sz w:val="18"/>
                <w:szCs w:val="18"/>
                <w:highlight w:val="none"/>
                <w:lang w:bidi="ar"/>
              </w:rPr>
            </w:pPr>
          </w:p>
          <w:p>
            <w:pPr>
              <w:widowControl/>
              <w:spacing w:line="240" w:lineRule="exact"/>
              <w:jc w:val="center"/>
              <w:textAlignment w:val="center"/>
              <w:rPr>
                <w:rFonts w:hint="eastAsia" w:ascii="仿宋_GB2312" w:hAnsi="仿宋_GB2312" w:eastAsia="仿宋_GB2312" w:cs="仿宋_GB2312"/>
                <w:color w:val="000000"/>
                <w:kern w:val="0"/>
                <w:sz w:val="18"/>
                <w:szCs w:val="18"/>
                <w:highlight w:val="none"/>
                <w:lang w:bidi="ar"/>
              </w:rPr>
            </w:pPr>
          </w:p>
          <w:p>
            <w:pPr>
              <w:widowControl/>
              <w:spacing w:line="240" w:lineRule="exact"/>
              <w:jc w:val="center"/>
              <w:textAlignment w:val="center"/>
              <w:rPr>
                <w:rFonts w:hint="eastAsia" w:ascii="仿宋_GB2312" w:hAnsi="仿宋_GB2312" w:eastAsia="仿宋_GB2312" w:cs="仿宋_GB2312"/>
                <w:color w:val="000000"/>
                <w:kern w:val="0"/>
                <w:sz w:val="18"/>
                <w:szCs w:val="18"/>
                <w:highlight w:val="none"/>
                <w:lang w:bidi="ar"/>
              </w:rPr>
            </w:pPr>
          </w:p>
          <w:p>
            <w:pPr>
              <w:widowControl/>
              <w:spacing w:line="240" w:lineRule="exact"/>
              <w:jc w:val="center"/>
              <w:textAlignment w:val="center"/>
              <w:rPr>
                <w:rFonts w:hint="eastAsia" w:ascii="仿宋_GB2312" w:hAnsi="仿宋_GB2312" w:eastAsia="仿宋_GB2312" w:cs="仿宋_GB2312"/>
                <w:color w:val="000000"/>
                <w:kern w:val="0"/>
                <w:sz w:val="18"/>
                <w:szCs w:val="18"/>
                <w:highlight w:val="none"/>
                <w:lang w:bidi="ar"/>
              </w:rPr>
            </w:pPr>
          </w:p>
          <w:p>
            <w:pPr>
              <w:widowControl/>
              <w:spacing w:line="240" w:lineRule="exact"/>
              <w:jc w:val="center"/>
              <w:textAlignment w:val="center"/>
              <w:rPr>
                <w:rFonts w:hint="eastAsia" w:ascii="仿宋_GB2312" w:hAnsi="仿宋_GB2312" w:eastAsia="仿宋_GB2312" w:cs="仿宋_GB2312"/>
                <w:color w:val="000000"/>
                <w:kern w:val="0"/>
                <w:sz w:val="18"/>
                <w:szCs w:val="18"/>
                <w:highlight w:val="none"/>
                <w:lang w:bidi="ar"/>
              </w:rPr>
            </w:pPr>
          </w:p>
          <w:p>
            <w:pPr>
              <w:widowControl/>
              <w:spacing w:line="240" w:lineRule="exact"/>
              <w:jc w:val="center"/>
              <w:textAlignment w:val="center"/>
              <w:rPr>
                <w:rFonts w:hint="eastAsia" w:ascii="仿宋_GB2312" w:hAnsi="仿宋_GB2312" w:eastAsia="仿宋_GB2312" w:cs="仿宋_GB2312"/>
                <w:color w:val="000000"/>
                <w:kern w:val="0"/>
                <w:sz w:val="18"/>
                <w:szCs w:val="18"/>
                <w:highlight w:val="none"/>
                <w:lang w:bidi="ar"/>
              </w:rPr>
            </w:pPr>
          </w:p>
          <w:p>
            <w:pPr>
              <w:widowControl/>
              <w:spacing w:line="240" w:lineRule="exact"/>
              <w:jc w:val="center"/>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4</w:t>
            </w:r>
          </w:p>
        </w:tc>
        <w:tc>
          <w:tcPr>
            <w:tcW w:w="532" w:type="dxa"/>
            <w:vMerge w:val="restart"/>
            <w:tcBorders>
              <w:left w:val="single" w:color="auto" w:sz="4" w:space="0"/>
            </w:tcBorders>
            <w:noWrap w:val="0"/>
            <w:vAlign w:val="center"/>
          </w:tcPr>
          <w:p>
            <w:pPr>
              <w:widowControl/>
              <w:spacing w:line="240" w:lineRule="exact"/>
              <w:jc w:val="center"/>
              <w:textAlignment w:val="center"/>
              <w:rPr>
                <w:rFonts w:hint="eastAsia" w:ascii="仿宋_GB2312" w:hAnsi="仿宋_GB2312" w:eastAsia="仿宋_GB2312" w:cs="仿宋_GB2312"/>
                <w:color w:val="000000"/>
                <w:kern w:val="0"/>
                <w:sz w:val="18"/>
                <w:szCs w:val="18"/>
                <w:highlight w:val="none"/>
                <w:lang w:bidi="ar"/>
              </w:rPr>
            </w:pPr>
          </w:p>
          <w:p>
            <w:pPr>
              <w:widowControl/>
              <w:spacing w:line="240" w:lineRule="exact"/>
              <w:jc w:val="center"/>
              <w:textAlignment w:val="center"/>
              <w:rPr>
                <w:rFonts w:hint="eastAsia" w:ascii="仿宋_GB2312" w:hAnsi="仿宋_GB2312" w:eastAsia="仿宋_GB2312" w:cs="仿宋_GB2312"/>
                <w:color w:val="000000"/>
                <w:kern w:val="0"/>
                <w:sz w:val="18"/>
                <w:szCs w:val="18"/>
                <w:highlight w:val="none"/>
                <w:lang w:bidi="ar"/>
              </w:rPr>
            </w:pPr>
          </w:p>
          <w:p>
            <w:pPr>
              <w:widowControl/>
              <w:spacing w:line="240" w:lineRule="exact"/>
              <w:jc w:val="center"/>
              <w:textAlignment w:val="center"/>
              <w:rPr>
                <w:rFonts w:hint="eastAsia" w:ascii="仿宋_GB2312" w:hAnsi="仿宋_GB2312" w:eastAsia="仿宋_GB2312" w:cs="仿宋_GB2312"/>
                <w:color w:val="000000"/>
                <w:kern w:val="0"/>
                <w:sz w:val="18"/>
                <w:szCs w:val="18"/>
                <w:highlight w:val="none"/>
                <w:lang w:bidi="ar"/>
              </w:rPr>
            </w:pPr>
          </w:p>
          <w:p>
            <w:pPr>
              <w:widowControl/>
              <w:spacing w:line="240" w:lineRule="exact"/>
              <w:jc w:val="center"/>
              <w:textAlignment w:val="center"/>
              <w:rPr>
                <w:rFonts w:hint="eastAsia" w:ascii="仿宋_GB2312" w:hAnsi="仿宋_GB2312" w:eastAsia="仿宋_GB2312" w:cs="仿宋_GB2312"/>
                <w:color w:val="000000"/>
                <w:kern w:val="0"/>
                <w:sz w:val="18"/>
                <w:szCs w:val="18"/>
                <w:highlight w:val="none"/>
                <w:lang w:bidi="ar"/>
              </w:rPr>
            </w:pPr>
          </w:p>
          <w:p>
            <w:pPr>
              <w:widowControl/>
              <w:spacing w:line="240" w:lineRule="exact"/>
              <w:jc w:val="center"/>
              <w:textAlignment w:val="center"/>
              <w:rPr>
                <w:rFonts w:hint="eastAsia" w:ascii="仿宋_GB2312" w:hAnsi="仿宋_GB2312" w:eastAsia="仿宋_GB2312" w:cs="仿宋_GB2312"/>
                <w:color w:val="000000"/>
                <w:kern w:val="0"/>
                <w:sz w:val="18"/>
                <w:szCs w:val="18"/>
                <w:highlight w:val="none"/>
                <w:lang w:bidi="ar"/>
              </w:rPr>
            </w:pPr>
          </w:p>
          <w:p>
            <w:pPr>
              <w:widowControl/>
              <w:spacing w:line="240" w:lineRule="exact"/>
              <w:jc w:val="center"/>
              <w:textAlignment w:val="center"/>
              <w:rPr>
                <w:rFonts w:hint="eastAsia" w:ascii="仿宋_GB2312" w:hAnsi="仿宋_GB2312" w:eastAsia="仿宋_GB2312" w:cs="仿宋_GB2312"/>
                <w:color w:val="000000"/>
                <w:kern w:val="0"/>
                <w:sz w:val="18"/>
                <w:szCs w:val="18"/>
                <w:highlight w:val="none"/>
                <w:lang w:bidi="ar"/>
              </w:rPr>
            </w:pPr>
          </w:p>
          <w:p>
            <w:pPr>
              <w:widowControl/>
              <w:spacing w:line="240" w:lineRule="exact"/>
              <w:jc w:val="center"/>
              <w:textAlignment w:val="center"/>
              <w:rPr>
                <w:rFonts w:hint="eastAsia" w:ascii="仿宋_GB2312" w:hAnsi="仿宋_GB2312" w:eastAsia="仿宋_GB2312" w:cs="仿宋_GB2312"/>
                <w:color w:val="000000"/>
                <w:kern w:val="0"/>
                <w:sz w:val="18"/>
                <w:szCs w:val="18"/>
                <w:highlight w:val="none"/>
                <w:lang w:bidi="ar"/>
              </w:rPr>
            </w:pPr>
          </w:p>
          <w:p>
            <w:pPr>
              <w:widowControl/>
              <w:spacing w:line="240" w:lineRule="exact"/>
              <w:jc w:val="center"/>
              <w:textAlignment w:val="center"/>
              <w:rPr>
                <w:rFonts w:hint="eastAsia" w:ascii="仿宋_GB2312" w:hAnsi="仿宋_GB2312" w:eastAsia="仿宋_GB2312" w:cs="仿宋_GB2312"/>
                <w:color w:val="000000"/>
                <w:kern w:val="0"/>
                <w:sz w:val="18"/>
                <w:szCs w:val="18"/>
                <w:highlight w:val="none"/>
                <w:lang w:bidi="ar"/>
              </w:rPr>
            </w:pPr>
          </w:p>
          <w:p>
            <w:pPr>
              <w:widowControl/>
              <w:spacing w:line="240" w:lineRule="exact"/>
              <w:jc w:val="center"/>
              <w:textAlignment w:val="center"/>
              <w:rPr>
                <w:rFonts w:hint="eastAsia" w:ascii="仿宋_GB2312" w:hAnsi="仿宋_GB2312" w:eastAsia="仿宋_GB2312" w:cs="仿宋_GB2312"/>
                <w:color w:val="000000"/>
                <w:kern w:val="0"/>
                <w:sz w:val="18"/>
                <w:szCs w:val="18"/>
                <w:highlight w:val="none"/>
                <w:lang w:bidi="ar"/>
              </w:rPr>
            </w:pPr>
          </w:p>
          <w:p>
            <w:pPr>
              <w:widowControl/>
              <w:spacing w:line="240" w:lineRule="exact"/>
              <w:jc w:val="center"/>
              <w:textAlignment w:val="center"/>
              <w:rPr>
                <w:rFonts w:hint="eastAsia" w:ascii="仿宋_GB2312" w:hAnsi="仿宋_GB2312" w:eastAsia="仿宋_GB2312" w:cs="仿宋_GB2312"/>
                <w:color w:val="000000"/>
                <w:kern w:val="0"/>
                <w:sz w:val="18"/>
                <w:szCs w:val="18"/>
                <w:highlight w:val="none"/>
                <w:lang w:bidi="ar"/>
              </w:rPr>
            </w:pPr>
          </w:p>
          <w:p>
            <w:pPr>
              <w:widowControl/>
              <w:spacing w:line="240" w:lineRule="exact"/>
              <w:jc w:val="center"/>
              <w:textAlignment w:val="center"/>
              <w:rPr>
                <w:rFonts w:hint="eastAsia" w:ascii="仿宋_GB2312" w:hAnsi="仿宋_GB2312" w:eastAsia="仿宋_GB2312" w:cs="仿宋_GB2312"/>
                <w:color w:val="000000"/>
                <w:kern w:val="0"/>
                <w:sz w:val="18"/>
                <w:szCs w:val="18"/>
                <w:highlight w:val="none"/>
                <w:lang w:bidi="ar"/>
              </w:rPr>
            </w:pPr>
          </w:p>
          <w:p>
            <w:pPr>
              <w:widowControl/>
              <w:spacing w:line="240" w:lineRule="exact"/>
              <w:jc w:val="center"/>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污染物排放管理</w:t>
            </w:r>
          </w:p>
        </w:tc>
        <w:tc>
          <w:tcPr>
            <w:tcW w:w="1179" w:type="dxa"/>
            <w:vMerge w:val="restart"/>
            <w:noWrap w:val="0"/>
            <w:vAlign w:val="center"/>
          </w:tcPr>
          <w:p>
            <w:pPr>
              <w:widowControl/>
              <w:spacing w:line="240" w:lineRule="exact"/>
              <w:jc w:val="center"/>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大气污染物</w:t>
            </w:r>
          </w:p>
          <w:p>
            <w:pPr>
              <w:widowControl/>
              <w:spacing w:line="240" w:lineRule="exact"/>
              <w:jc w:val="center"/>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排放</w:t>
            </w:r>
          </w:p>
        </w:tc>
        <w:tc>
          <w:tcPr>
            <w:tcW w:w="3285" w:type="dxa"/>
            <w:noWrap w:val="0"/>
            <w:vAlign w:val="center"/>
          </w:tcPr>
          <w:p>
            <w:pPr>
              <w:widowControl/>
              <w:spacing w:line="24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大气污染物</w:t>
            </w:r>
            <w:r>
              <w:rPr>
                <w:rFonts w:hint="eastAsia" w:ascii="仿宋_GB2312" w:hAnsi="仿宋_GB2312" w:eastAsia="仿宋_GB2312" w:cs="仿宋_GB2312"/>
                <w:color w:val="000000"/>
                <w:kern w:val="0"/>
                <w:sz w:val="18"/>
                <w:szCs w:val="18"/>
                <w:highlight w:val="none"/>
                <w:lang w:eastAsia="zh-CN" w:bidi="ar"/>
              </w:rPr>
              <w:t>排放</w:t>
            </w:r>
            <w:r>
              <w:rPr>
                <w:rFonts w:hint="eastAsia" w:ascii="仿宋_GB2312" w:hAnsi="仿宋_GB2312" w:eastAsia="仿宋_GB2312" w:cs="仿宋_GB2312"/>
                <w:color w:val="000000"/>
                <w:kern w:val="0"/>
                <w:sz w:val="18"/>
                <w:szCs w:val="18"/>
                <w:highlight w:val="none"/>
                <w:lang w:bidi="ar"/>
              </w:rPr>
              <w:t>限值</w:t>
            </w:r>
          </w:p>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《木质家具制造业大气污染物排放标准》（DB11/1202）</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《挥发性有机物无组织排放控制标准》（GB37822）</w:t>
            </w:r>
          </w:p>
        </w:tc>
        <w:tc>
          <w:tcPr>
            <w:tcW w:w="2920" w:type="dxa"/>
            <w:noWrap w:val="0"/>
            <w:vAlign w:val="center"/>
          </w:tcPr>
          <w:p>
            <w:pPr>
              <w:widowControl/>
              <w:spacing w:line="22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自行监测非甲烷总烃和颗粒物排放浓度≤DB11/1202的限值的50%，厂界、非封闭涂装工位/或封闭涂装车间门窗口、喷漆打磨车间的无组织排放符合DB11/1202和GB37822的限值要求</w:t>
            </w:r>
          </w:p>
        </w:tc>
        <w:tc>
          <w:tcPr>
            <w:tcW w:w="2910" w:type="dxa"/>
            <w:noWrap w:val="0"/>
            <w:vAlign w:val="center"/>
          </w:tcPr>
          <w:p>
            <w:pPr>
              <w:widowControl/>
              <w:spacing w:line="22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自行监测非甲烷总烃和颗粒物排放浓度≤DB11/1202的限值的75%，厂界、非封闭涂装工位/或封闭涂装车间门窗口、喷漆打磨车间的无组织排放符合DB11/1202和GB37822的限值要求</w:t>
            </w:r>
          </w:p>
        </w:tc>
        <w:tc>
          <w:tcPr>
            <w:tcW w:w="1966" w:type="dxa"/>
            <w:noWrap w:val="0"/>
            <w:vAlign w:val="center"/>
          </w:tcPr>
          <w:p>
            <w:pPr>
              <w:widowControl/>
              <w:spacing w:line="22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各项污染物排放浓度符合DB11/1202的限值要求，厂界、非封闭涂装工位/或封闭涂装车间门窗口、喷漆打磨车间的无组织排放符合DB11/1202和GB37822的限值要求</w:t>
            </w:r>
          </w:p>
        </w:tc>
        <w:tc>
          <w:tcPr>
            <w:tcW w:w="1179" w:type="dxa"/>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企业提供检测报告或污染物排放说明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5" w:hRule="atLeast"/>
          <w:jc w:val="center"/>
        </w:trPr>
        <w:tc>
          <w:tcPr>
            <w:tcW w:w="51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textAlignment w:val="center"/>
              <w:rPr>
                <w:rFonts w:hint="eastAsia" w:ascii="仿宋_GB2312" w:hAnsi="仿宋_GB2312" w:eastAsia="仿宋_GB2312" w:cs="仿宋_GB2312"/>
                <w:color w:val="000000"/>
                <w:sz w:val="18"/>
                <w:szCs w:val="18"/>
                <w:highlight w:val="none"/>
              </w:rPr>
            </w:pPr>
          </w:p>
        </w:tc>
        <w:tc>
          <w:tcPr>
            <w:tcW w:w="532" w:type="dxa"/>
            <w:vMerge w:val="continue"/>
            <w:tcBorders>
              <w:left w:val="single" w:color="auto" w:sz="4" w:space="0"/>
            </w:tcBorders>
            <w:noWrap w:val="0"/>
            <w:vAlign w:val="center"/>
          </w:tcPr>
          <w:p>
            <w:pPr>
              <w:spacing w:line="240" w:lineRule="exact"/>
              <w:jc w:val="center"/>
              <w:rPr>
                <w:rFonts w:hint="eastAsia" w:ascii="仿宋_GB2312" w:hAnsi="仿宋_GB2312" w:eastAsia="仿宋_GB2312" w:cs="仿宋_GB2312"/>
                <w:color w:val="000000"/>
                <w:sz w:val="18"/>
                <w:szCs w:val="18"/>
                <w:highlight w:val="none"/>
              </w:rPr>
            </w:pPr>
          </w:p>
        </w:tc>
        <w:tc>
          <w:tcPr>
            <w:tcW w:w="1179" w:type="dxa"/>
            <w:vMerge w:val="continue"/>
            <w:noWrap w:val="0"/>
            <w:vAlign w:val="center"/>
          </w:tcPr>
          <w:p>
            <w:pPr>
              <w:spacing w:line="240" w:lineRule="exact"/>
              <w:jc w:val="center"/>
              <w:rPr>
                <w:rFonts w:hint="eastAsia" w:ascii="仿宋_GB2312" w:hAnsi="仿宋_GB2312" w:eastAsia="仿宋_GB2312" w:cs="仿宋_GB2312"/>
                <w:color w:val="000000"/>
                <w:sz w:val="18"/>
                <w:szCs w:val="18"/>
                <w:highlight w:val="none"/>
              </w:rPr>
            </w:pPr>
          </w:p>
        </w:tc>
        <w:tc>
          <w:tcPr>
            <w:tcW w:w="3285" w:type="dxa"/>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有机废气收集和处理</w:t>
            </w:r>
          </w:p>
        </w:tc>
        <w:tc>
          <w:tcPr>
            <w:tcW w:w="2920" w:type="dxa"/>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喷涂、施胶、机加工、调漆、供漆等产生废气的工序车间或区域整体密闭负压收集，车间进出口设置双道门；</w:t>
            </w:r>
            <w:r>
              <w:rPr>
                <w:rFonts w:hint="eastAsia" w:ascii="仿宋_GB2312" w:hAnsi="仿宋_GB2312" w:eastAsia="仿宋_GB2312" w:cs="仿宋_GB2312"/>
                <w:color w:val="000000"/>
                <w:kern w:val="0"/>
                <w:sz w:val="18"/>
                <w:szCs w:val="18"/>
                <w:highlight w:val="none"/>
                <w:lang w:eastAsia="zh-CN" w:bidi="ar"/>
              </w:rPr>
              <w:t>车间</w:t>
            </w:r>
            <w:r>
              <w:rPr>
                <w:rFonts w:hint="eastAsia" w:ascii="仿宋_GB2312" w:hAnsi="仿宋_GB2312" w:eastAsia="仿宋_GB2312" w:cs="仿宋_GB2312"/>
                <w:color w:val="000000"/>
                <w:kern w:val="0"/>
                <w:sz w:val="18"/>
                <w:szCs w:val="18"/>
                <w:highlight w:val="none"/>
                <w:lang w:bidi="ar"/>
              </w:rPr>
              <w:t>安装负压表，压力差不少于-5Pa</w:t>
            </w:r>
          </w:p>
        </w:tc>
        <w:tc>
          <w:tcPr>
            <w:tcW w:w="4876" w:type="dxa"/>
            <w:gridSpan w:val="2"/>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喷涂、施胶、机加工、调漆、供漆等工序作业场所密闭并对废气进行收集，设备配备外部排风罩排风，且设备最远端风速≥0.3m/s</w:t>
            </w:r>
          </w:p>
        </w:tc>
        <w:tc>
          <w:tcPr>
            <w:tcW w:w="1179" w:type="dxa"/>
            <w:noWrap w:val="0"/>
            <w:vAlign w:val="center"/>
          </w:tcPr>
          <w:p>
            <w:pPr>
              <w:spacing w:line="240" w:lineRule="exact"/>
              <w:jc w:val="left"/>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企业提供相关材料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0" w:hRule="atLeast"/>
          <w:jc w:val="center"/>
        </w:trPr>
        <w:tc>
          <w:tcPr>
            <w:tcW w:w="510" w:type="dxa"/>
            <w:gridSpan w:val="2"/>
            <w:vMerge w:val="continue"/>
            <w:tcBorders>
              <w:top w:val="single" w:color="auto" w:sz="4" w:space="0"/>
              <w:left w:val="single" w:color="auto" w:sz="4" w:space="0"/>
              <w:bottom w:val="nil"/>
              <w:right w:val="single" w:color="auto" w:sz="4" w:space="0"/>
            </w:tcBorders>
            <w:noWrap w:val="0"/>
            <w:vAlign w:val="center"/>
          </w:tcPr>
          <w:p>
            <w:pPr>
              <w:spacing w:line="240" w:lineRule="exact"/>
              <w:jc w:val="center"/>
              <w:textAlignment w:val="center"/>
              <w:rPr>
                <w:rFonts w:hint="eastAsia" w:ascii="仿宋_GB2312" w:hAnsi="仿宋_GB2312" w:eastAsia="仿宋_GB2312" w:cs="仿宋_GB2312"/>
                <w:color w:val="000000"/>
                <w:sz w:val="18"/>
                <w:szCs w:val="18"/>
                <w:highlight w:val="none"/>
              </w:rPr>
            </w:pPr>
          </w:p>
        </w:tc>
        <w:tc>
          <w:tcPr>
            <w:tcW w:w="532" w:type="dxa"/>
            <w:vMerge w:val="continue"/>
            <w:tcBorders>
              <w:left w:val="single" w:color="auto" w:sz="4" w:space="0"/>
              <w:bottom w:val="nil"/>
            </w:tcBorders>
            <w:noWrap w:val="0"/>
            <w:vAlign w:val="center"/>
          </w:tcPr>
          <w:p>
            <w:pPr>
              <w:spacing w:line="240" w:lineRule="exact"/>
              <w:jc w:val="center"/>
              <w:rPr>
                <w:rFonts w:hint="eastAsia" w:ascii="仿宋_GB2312" w:hAnsi="仿宋_GB2312" w:eastAsia="仿宋_GB2312" w:cs="仿宋_GB2312"/>
                <w:color w:val="000000"/>
                <w:sz w:val="18"/>
                <w:szCs w:val="18"/>
                <w:highlight w:val="none"/>
              </w:rPr>
            </w:pPr>
          </w:p>
        </w:tc>
        <w:tc>
          <w:tcPr>
            <w:tcW w:w="1179" w:type="dxa"/>
            <w:vMerge w:val="continue"/>
            <w:noWrap w:val="0"/>
            <w:vAlign w:val="center"/>
          </w:tcPr>
          <w:p>
            <w:pPr>
              <w:spacing w:line="240" w:lineRule="exact"/>
              <w:jc w:val="center"/>
              <w:rPr>
                <w:rFonts w:hint="eastAsia" w:ascii="仿宋_GB2312" w:hAnsi="仿宋_GB2312" w:eastAsia="仿宋_GB2312" w:cs="仿宋_GB2312"/>
                <w:color w:val="000000"/>
                <w:sz w:val="18"/>
                <w:szCs w:val="18"/>
                <w:highlight w:val="none"/>
              </w:rPr>
            </w:pPr>
          </w:p>
        </w:tc>
        <w:tc>
          <w:tcPr>
            <w:tcW w:w="3285" w:type="dxa"/>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除尘</w:t>
            </w:r>
          </w:p>
        </w:tc>
        <w:tc>
          <w:tcPr>
            <w:tcW w:w="2920" w:type="dxa"/>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lang w:eastAsia="zh-CN"/>
              </w:rPr>
            </w:pPr>
            <w:r>
              <w:rPr>
                <w:rFonts w:hint="eastAsia" w:ascii="仿宋_GB2312" w:hAnsi="仿宋_GB2312" w:eastAsia="仿宋_GB2312" w:cs="仿宋_GB2312"/>
                <w:color w:val="000000"/>
                <w:kern w:val="0"/>
                <w:sz w:val="18"/>
                <w:szCs w:val="18"/>
                <w:highlight w:val="none"/>
                <w:lang w:bidi="ar"/>
              </w:rPr>
              <w:t>除尘系统配备负压式风机动力系统、脉冲清灰系统、变频控制系统、回风处理系统和温感消防系统</w:t>
            </w:r>
            <w:r>
              <w:rPr>
                <w:rFonts w:hint="eastAsia" w:ascii="仿宋_GB2312" w:hAnsi="仿宋_GB2312" w:eastAsia="仿宋_GB2312" w:cs="仿宋_GB2312"/>
                <w:color w:val="000000"/>
                <w:kern w:val="0"/>
                <w:sz w:val="18"/>
                <w:szCs w:val="18"/>
                <w:highlight w:val="none"/>
                <w:lang w:eastAsia="zh-CN" w:bidi="ar"/>
              </w:rPr>
              <w:t>中</w:t>
            </w:r>
            <w:r>
              <w:rPr>
                <w:rFonts w:hint="eastAsia" w:ascii="仿宋_GB2312" w:hAnsi="仿宋_GB2312" w:eastAsia="仿宋_GB2312" w:cs="仿宋_GB2312"/>
                <w:color w:val="000000"/>
                <w:kern w:val="0"/>
                <w:sz w:val="18"/>
                <w:szCs w:val="18"/>
                <w:highlight w:val="none"/>
                <w:lang w:bidi="ar"/>
              </w:rPr>
              <w:t>的3项以上</w:t>
            </w:r>
          </w:p>
        </w:tc>
        <w:tc>
          <w:tcPr>
            <w:tcW w:w="2910" w:type="dxa"/>
            <w:noWrap w:val="0"/>
            <w:vAlign w:val="center"/>
          </w:tcPr>
          <w:p>
            <w:pPr>
              <w:widowControl/>
              <w:spacing w:line="24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除尘系统配备负压式风机动力系统、脉冲清灰系统、变频控制系统、回风处理系统和温感消防系统</w:t>
            </w:r>
            <w:r>
              <w:rPr>
                <w:rFonts w:hint="eastAsia" w:ascii="仿宋_GB2312" w:hAnsi="仿宋_GB2312" w:eastAsia="仿宋_GB2312" w:cs="仿宋_GB2312"/>
                <w:color w:val="000000"/>
                <w:kern w:val="0"/>
                <w:sz w:val="18"/>
                <w:szCs w:val="18"/>
                <w:highlight w:val="none"/>
                <w:lang w:eastAsia="zh-CN" w:bidi="ar"/>
              </w:rPr>
              <w:t>中</w:t>
            </w:r>
            <w:r>
              <w:rPr>
                <w:rFonts w:hint="eastAsia" w:ascii="仿宋_GB2312" w:hAnsi="仿宋_GB2312" w:eastAsia="仿宋_GB2312" w:cs="仿宋_GB2312"/>
                <w:color w:val="000000"/>
                <w:kern w:val="0"/>
                <w:sz w:val="18"/>
                <w:szCs w:val="18"/>
                <w:highlight w:val="none"/>
                <w:lang w:bidi="ar"/>
              </w:rPr>
              <w:t>的2项及以上</w:t>
            </w:r>
          </w:p>
        </w:tc>
        <w:tc>
          <w:tcPr>
            <w:tcW w:w="1966" w:type="dxa"/>
            <w:noWrap w:val="0"/>
            <w:vAlign w:val="center"/>
          </w:tcPr>
          <w:p>
            <w:pPr>
              <w:spacing w:line="240" w:lineRule="exact"/>
              <w:jc w:val="left"/>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无强制要求</w:t>
            </w:r>
          </w:p>
        </w:tc>
        <w:tc>
          <w:tcPr>
            <w:tcW w:w="1179" w:type="dxa"/>
            <w:noWrap w:val="0"/>
            <w:vAlign w:val="center"/>
          </w:tcPr>
          <w:p>
            <w:pPr>
              <w:spacing w:line="240" w:lineRule="exact"/>
              <w:jc w:val="left"/>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企业提供相关材料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5" w:hRule="atLeast"/>
          <w:jc w:val="center"/>
        </w:trPr>
        <w:tc>
          <w:tcPr>
            <w:tcW w:w="505" w:type="dxa"/>
            <w:tcBorders>
              <w:top w:val="nil"/>
              <w:left w:val="single" w:color="auto" w:sz="4" w:space="0"/>
              <w:bottom w:val="nil"/>
              <w:right w:val="single" w:color="auto" w:sz="4" w:space="0"/>
            </w:tcBorders>
            <w:noWrap w:val="0"/>
            <w:vAlign w:val="center"/>
          </w:tcPr>
          <w:p>
            <w:pPr>
              <w:spacing w:line="240" w:lineRule="exact"/>
              <w:jc w:val="center"/>
              <w:textAlignment w:val="center"/>
              <w:rPr>
                <w:rFonts w:hint="eastAsia" w:ascii="仿宋_GB2312" w:hAnsi="仿宋_GB2312" w:eastAsia="仿宋_GB2312" w:cs="仿宋_GB2312"/>
                <w:color w:val="000000"/>
                <w:sz w:val="18"/>
                <w:szCs w:val="18"/>
                <w:highlight w:val="none"/>
              </w:rPr>
            </w:pPr>
          </w:p>
        </w:tc>
        <w:tc>
          <w:tcPr>
            <w:tcW w:w="537" w:type="dxa"/>
            <w:gridSpan w:val="2"/>
            <w:tcBorders>
              <w:top w:val="nil"/>
              <w:left w:val="single" w:color="auto" w:sz="4" w:space="0"/>
              <w:bottom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18"/>
                <w:szCs w:val="18"/>
                <w:highlight w:val="none"/>
              </w:rPr>
            </w:pPr>
          </w:p>
        </w:tc>
        <w:tc>
          <w:tcPr>
            <w:tcW w:w="1179" w:type="dxa"/>
            <w:vMerge w:val="continue"/>
            <w:tcBorders>
              <w:left w:val="single" w:color="auto" w:sz="4" w:space="0"/>
            </w:tcBorders>
            <w:noWrap w:val="0"/>
            <w:vAlign w:val="center"/>
          </w:tcPr>
          <w:p>
            <w:pPr>
              <w:spacing w:line="240" w:lineRule="exact"/>
              <w:jc w:val="center"/>
              <w:rPr>
                <w:rFonts w:hint="eastAsia" w:ascii="仿宋_GB2312" w:hAnsi="仿宋_GB2312" w:eastAsia="仿宋_GB2312" w:cs="仿宋_GB2312"/>
                <w:color w:val="000000"/>
                <w:sz w:val="18"/>
                <w:szCs w:val="18"/>
                <w:highlight w:val="none"/>
              </w:rPr>
            </w:pPr>
          </w:p>
        </w:tc>
        <w:tc>
          <w:tcPr>
            <w:tcW w:w="3285" w:type="dxa"/>
            <w:vMerge w:val="restart"/>
            <w:noWrap w:val="0"/>
            <w:vAlign w:val="center"/>
          </w:tcPr>
          <w:p>
            <w:pPr>
              <w:widowControl/>
              <w:spacing w:line="24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无组织排放</w:t>
            </w:r>
          </w:p>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《挥发性有机物无组织排放控制标准》（GB37822）</w:t>
            </w:r>
          </w:p>
        </w:tc>
        <w:tc>
          <w:tcPr>
            <w:tcW w:w="7796" w:type="dxa"/>
            <w:gridSpan w:val="3"/>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涂料、稀释剂、清洗剂等原辅材料密闭存储，原辅材料调配、使用、回收等过程采用密闭设备或在密闭空间内操作，采用密闭管道或密闭容器等输送；施胶、调配、喷涂、流平和干燥工序在密闭空间内操作，废气排至VOCs废气收集处理系统</w:t>
            </w:r>
          </w:p>
        </w:tc>
        <w:tc>
          <w:tcPr>
            <w:tcW w:w="1179" w:type="dxa"/>
            <w:noWrap w:val="0"/>
            <w:vAlign w:val="center"/>
          </w:tcPr>
          <w:p>
            <w:pPr>
              <w:spacing w:line="240" w:lineRule="exact"/>
              <w:jc w:val="left"/>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企业提供相关材料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10" w:type="dxa"/>
            <w:gridSpan w:val="2"/>
            <w:vMerge w:val="restart"/>
            <w:tcBorders>
              <w:top w:val="nil"/>
              <w:left w:val="single" w:color="auto" w:sz="4" w:space="0"/>
              <w:bottom w:val="single" w:color="auto" w:sz="4" w:space="0"/>
              <w:right w:val="single" w:color="auto" w:sz="4" w:space="0"/>
            </w:tcBorders>
            <w:noWrap w:val="0"/>
            <w:vAlign w:val="center"/>
          </w:tcPr>
          <w:p>
            <w:pPr>
              <w:spacing w:line="240" w:lineRule="exact"/>
              <w:jc w:val="center"/>
              <w:textAlignment w:val="center"/>
              <w:rPr>
                <w:rFonts w:hint="eastAsia" w:ascii="仿宋_GB2312" w:hAnsi="仿宋_GB2312" w:eastAsia="仿宋_GB2312" w:cs="仿宋_GB2312"/>
                <w:color w:val="000000"/>
                <w:sz w:val="18"/>
                <w:szCs w:val="18"/>
                <w:highlight w:val="none"/>
              </w:rPr>
            </w:pPr>
          </w:p>
        </w:tc>
        <w:tc>
          <w:tcPr>
            <w:tcW w:w="532" w:type="dxa"/>
            <w:vMerge w:val="restart"/>
            <w:tcBorders>
              <w:top w:val="nil"/>
              <w:left w:val="single" w:color="auto" w:sz="4" w:space="0"/>
              <w:bottom w:val="single" w:color="auto" w:sz="4" w:space="0"/>
            </w:tcBorders>
            <w:noWrap w:val="0"/>
            <w:vAlign w:val="center"/>
          </w:tcPr>
          <w:p>
            <w:pPr>
              <w:spacing w:line="240" w:lineRule="exact"/>
              <w:jc w:val="center"/>
              <w:rPr>
                <w:rFonts w:hint="eastAsia" w:ascii="仿宋_GB2312" w:hAnsi="仿宋_GB2312" w:eastAsia="仿宋_GB2312" w:cs="仿宋_GB2312"/>
                <w:color w:val="000000"/>
                <w:sz w:val="18"/>
                <w:szCs w:val="18"/>
                <w:highlight w:val="none"/>
              </w:rPr>
            </w:pPr>
          </w:p>
        </w:tc>
        <w:tc>
          <w:tcPr>
            <w:tcW w:w="1179" w:type="dxa"/>
            <w:vMerge w:val="continue"/>
            <w:noWrap w:val="0"/>
            <w:vAlign w:val="center"/>
          </w:tcPr>
          <w:p>
            <w:pPr>
              <w:spacing w:line="240" w:lineRule="exact"/>
              <w:jc w:val="center"/>
              <w:rPr>
                <w:rFonts w:hint="eastAsia" w:ascii="仿宋_GB2312" w:hAnsi="仿宋_GB2312" w:eastAsia="仿宋_GB2312" w:cs="仿宋_GB2312"/>
                <w:color w:val="000000"/>
                <w:sz w:val="18"/>
                <w:szCs w:val="18"/>
                <w:highlight w:val="none"/>
              </w:rPr>
            </w:pPr>
          </w:p>
        </w:tc>
        <w:tc>
          <w:tcPr>
            <w:tcW w:w="3285" w:type="dxa"/>
            <w:vMerge w:val="continue"/>
            <w:noWrap w:val="0"/>
            <w:vAlign w:val="center"/>
          </w:tcPr>
          <w:p>
            <w:pPr>
              <w:spacing w:line="240" w:lineRule="exact"/>
              <w:jc w:val="left"/>
              <w:rPr>
                <w:rFonts w:hint="eastAsia" w:ascii="仿宋_GB2312" w:hAnsi="仿宋_GB2312" w:eastAsia="仿宋_GB2312" w:cs="仿宋_GB2312"/>
                <w:color w:val="000000"/>
                <w:sz w:val="18"/>
                <w:szCs w:val="18"/>
                <w:highlight w:val="none"/>
              </w:rPr>
            </w:pPr>
          </w:p>
        </w:tc>
        <w:tc>
          <w:tcPr>
            <w:tcW w:w="5830" w:type="dxa"/>
            <w:gridSpan w:val="2"/>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开料、砂光等工序设置中央除尘系统；机加工、打磨工序设置中央除尘系统或采用袋式除尘、滤筒除尘等除尘工艺</w:t>
            </w:r>
          </w:p>
        </w:tc>
        <w:tc>
          <w:tcPr>
            <w:tcW w:w="1966" w:type="dxa"/>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开料、机加工、砂光/打磨、焊接等工序配备除尘设施</w:t>
            </w:r>
          </w:p>
        </w:tc>
        <w:tc>
          <w:tcPr>
            <w:tcW w:w="1179" w:type="dxa"/>
            <w:vMerge w:val="restart"/>
            <w:noWrap w:val="0"/>
            <w:vAlign w:val="center"/>
          </w:tcPr>
          <w:p>
            <w:pPr>
              <w:spacing w:line="240" w:lineRule="exact"/>
              <w:jc w:val="left"/>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企业提供相关材料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jc w:val="center"/>
        </w:trPr>
        <w:tc>
          <w:tcPr>
            <w:tcW w:w="51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textAlignment w:val="center"/>
              <w:rPr>
                <w:rFonts w:hint="eastAsia" w:ascii="仿宋_GB2312" w:hAnsi="仿宋_GB2312" w:eastAsia="仿宋_GB2312" w:cs="仿宋_GB2312"/>
                <w:color w:val="000000"/>
                <w:sz w:val="18"/>
                <w:szCs w:val="18"/>
                <w:highlight w:val="none"/>
              </w:rPr>
            </w:pPr>
          </w:p>
        </w:tc>
        <w:tc>
          <w:tcPr>
            <w:tcW w:w="532" w:type="dxa"/>
            <w:vMerge w:val="continue"/>
            <w:tcBorders>
              <w:top w:val="single" w:color="auto" w:sz="4" w:space="0"/>
              <w:left w:val="single" w:color="auto" w:sz="4" w:space="0"/>
              <w:bottom w:val="single" w:color="auto" w:sz="4" w:space="0"/>
            </w:tcBorders>
            <w:noWrap w:val="0"/>
            <w:vAlign w:val="center"/>
          </w:tcPr>
          <w:p>
            <w:pPr>
              <w:spacing w:line="240" w:lineRule="exact"/>
              <w:jc w:val="center"/>
              <w:rPr>
                <w:rFonts w:hint="eastAsia" w:ascii="仿宋_GB2312" w:hAnsi="仿宋_GB2312" w:eastAsia="仿宋_GB2312" w:cs="仿宋_GB2312"/>
                <w:color w:val="000000"/>
                <w:sz w:val="18"/>
                <w:szCs w:val="18"/>
                <w:highlight w:val="none"/>
              </w:rPr>
            </w:pPr>
          </w:p>
        </w:tc>
        <w:tc>
          <w:tcPr>
            <w:tcW w:w="1179" w:type="dxa"/>
            <w:vMerge w:val="continue"/>
            <w:noWrap w:val="0"/>
            <w:vAlign w:val="center"/>
          </w:tcPr>
          <w:p>
            <w:pPr>
              <w:spacing w:line="240" w:lineRule="exact"/>
              <w:jc w:val="center"/>
              <w:rPr>
                <w:rFonts w:hint="eastAsia" w:ascii="仿宋_GB2312" w:hAnsi="仿宋_GB2312" w:eastAsia="仿宋_GB2312" w:cs="仿宋_GB2312"/>
                <w:color w:val="000000"/>
                <w:sz w:val="18"/>
                <w:szCs w:val="18"/>
                <w:highlight w:val="none"/>
              </w:rPr>
            </w:pPr>
          </w:p>
        </w:tc>
        <w:tc>
          <w:tcPr>
            <w:tcW w:w="3285" w:type="dxa"/>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万元产值挥发性有机物（VOCs）产生量</w:t>
            </w:r>
          </w:p>
        </w:tc>
        <w:tc>
          <w:tcPr>
            <w:tcW w:w="2920" w:type="dxa"/>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万元产值VOCs产生量≤0.16kg/万元</w:t>
            </w:r>
          </w:p>
        </w:tc>
        <w:tc>
          <w:tcPr>
            <w:tcW w:w="2910" w:type="dxa"/>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万元产值VOCs产生量≤0.60kg/万元</w:t>
            </w:r>
          </w:p>
        </w:tc>
        <w:tc>
          <w:tcPr>
            <w:tcW w:w="1966" w:type="dxa"/>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无强制要求</w:t>
            </w:r>
          </w:p>
        </w:tc>
        <w:tc>
          <w:tcPr>
            <w:tcW w:w="1179" w:type="dxa"/>
            <w:vMerge w:val="continue"/>
            <w:noWrap w:val="0"/>
            <w:vAlign w:val="center"/>
          </w:tcPr>
          <w:p>
            <w:pPr>
              <w:spacing w:line="240" w:lineRule="exact"/>
              <w:jc w:val="left"/>
              <w:rPr>
                <w:rFonts w:hint="eastAsia" w:ascii="仿宋_GB2312" w:hAnsi="仿宋_GB2312" w:eastAsia="仿宋_GB2312" w:cs="仿宋_GB2312"/>
                <w:color w:val="00000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jc w:val="center"/>
        </w:trPr>
        <w:tc>
          <w:tcPr>
            <w:tcW w:w="51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_GB2312" w:hAnsi="仿宋_GB2312" w:eastAsia="仿宋_GB2312" w:cs="仿宋_GB2312"/>
                <w:color w:val="000000"/>
                <w:sz w:val="18"/>
                <w:szCs w:val="18"/>
                <w:highlight w:val="none"/>
              </w:rPr>
            </w:pPr>
          </w:p>
        </w:tc>
        <w:tc>
          <w:tcPr>
            <w:tcW w:w="532" w:type="dxa"/>
            <w:vMerge w:val="continue"/>
            <w:tcBorders>
              <w:top w:val="single" w:color="auto" w:sz="4" w:space="0"/>
              <w:left w:val="single" w:color="auto" w:sz="4" w:space="0"/>
              <w:bottom w:val="single" w:color="auto" w:sz="4" w:space="0"/>
            </w:tcBorders>
            <w:noWrap w:val="0"/>
            <w:vAlign w:val="center"/>
          </w:tcPr>
          <w:p>
            <w:pPr>
              <w:spacing w:line="240" w:lineRule="exact"/>
              <w:jc w:val="center"/>
              <w:rPr>
                <w:rFonts w:hint="eastAsia" w:ascii="仿宋_GB2312" w:hAnsi="仿宋_GB2312" w:eastAsia="仿宋_GB2312" w:cs="仿宋_GB2312"/>
                <w:color w:val="000000"/>
                <w:sz w:val="18"/>
                <w:szCs w:val="18"/>
                <w:highlight w:val="none"/>
              </w:rPr>
            </w:pPr>
          </w:p>
        </w:tc>
        <w:tc>
          <w:tcPr>
            <w:tcW w:w="1179" w:type="dxa"/>
            <w:noWrap w:val="0"/>
            <w:vAlign w:val="center"/>
          </w:tcPr>
          <w:p>
            <w:pPr>
              <w:widowControl/>
              <w:spacing w:line="240" w:lineRule="exact"/>
              <w:jc w:val="center"/>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水污染物</w:t>
            </w:r>
          </w:p>
          <w:p>
            <w:pPr>
              <w:widowControl/>
              <w:spacing w:line="240" w:lineRule="exact"/>
              <w:jc w:val="center"/>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排放</w:t>
            </w:r>
          </w:p>
        </w:tc>
        <w:tc>
          <w:tcPr>
            <w:tcW w:w="3285" w:type="dxa"/>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水污染物浓度限值</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《水污染物综合排放标准》（DB11/307）</w:t>
            </w:r>
          </w:p>
        </w:tc>
        <w:tc>
          <w:tcPr>
            <w:tcW w:w="7796" w:type="dxa"/>
            <w:gridSpan w:val="3"/>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lang w:bidi="ar"/>
              </w:rPr>
              <w:t>废水</w:t>
            </w:r>
            <w:r>
              <w:rPr>
                <w:rFonts w:ascii="仿宋_GB2312" w:hAnsi="仿宋_GB2312" w:eastAsia="仿宋_GB2312" w:cs="仿宋_GB2312"/>
                <w:color w:val="000000"/>
                <w:sz w:val="18"/>
                <w:szCs w:val="18"/>
                <w:highlight w:val="none"/>
                <w:lang w:bidi="ar"/>
              </w:rPr>
              <w:t>污染物排放浓度符合DB11/307限值要求</w:t>
            </w:r>
          </w:p>
        </w:tc>
        <w:tc>
          <w:tcPr>
            <w:tcW w:w="1179" w:type="dxa"/>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企业提供检测报告或污染物排放说明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jc w:val="center"/>
        </w:trPr>
        <w:tc>
          <w:tcPr>
            <w:tcW w:w="510" w:type="dxa"/>
            <w:gridSpan w:val="2"/>
            <w:vMerge w:val="restart"/>
            <w:tcBorders>
              <w:top w:val="single" w:color="auto" w:sz="4" w:space="0"/>
              <w:bottom w:val="single" w:color="auto" w:sz="4" w:space="0"/>
            </w:tcBorders>
            <w:noWrap w:val="0"/>
            <w:vAlign w:val="center"/>
          </w:tcPr>
          <w:p>
            <w:pPr>
              <w:widowControl/>
              <w:spacing w:line="240" w:lineRule="exact"/>
              <w:jc w:val="center"/>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4</w:t>
            </w:r>
          </w:p>
        </w:tc>
        <w:tc>
          <w:tcPr>
            <w:tcW w:w="532" w:type="dxa"/>
            <w:vMerge w:val="restart"/>
            <w:tcBorders>
              <w:top w:val="single" w:color="auto" w:sz="4" w:space="0"/>
              <w:bottom w:val="single" w:color="auto" w:sz="4" w:space="0"/>
            </w:tcBorders>
            <w:noWrap w:val="0"/>
            <w:vAlign w:val="center"/>
          </w:tcPr>
          <w:p>
            <w:pPr>
              <w:widowControl/>
              <w:spacing w:line="240" w:lineRule="exact"/>
              <w:jc w:val="center"/>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污染物排放管理</w:t>
            </w:r>
          </w:p>
        </w:tc>
        <w:tc>
          <w:tcPr>
            <w:tcW w:w="1179" w:type="dxa"/>
            <w:vMerge w:val="restart"/>
            <w:noWrap w:val="0"/>
            <w:vAlign w:val="center"/>
          </w:tcPr>
          <w:p>
            <w:pPr>
              <w:widowControl/>
              <w:spacing w:line="240" w:lineRule="exact"/>
              <w:jc w:val="center"/>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固体废物</w:t>
            </w:r>
          </w:p>
          <w:p>
            <w:pPr>
              <w:widowControl/>
              <w:spacing w:line="240" w:lineRule="exact"/>
              <w:jc w:val="center"/>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处置</w:t>
            </w:r>
          </w:p>
        </w:tc>
        <w:tc>
          <w:tcPr>
            <w:tcW w:w="3285" w:type="dxa"/>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万元产值工业固废（不含危险废物）产生量</w:t>
            </w:r>
          </w:p>
        </w:tc>
        <w:tc>
          <w:tcPr>
            <w:tcW w:w="2920" w:type="dxa"/>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w:t>
            </w:r>
            <w:r>
              <w:rPr>
                <w:rFonts w:hint="eastAsia" w:ascii="仿宋_GB2312" w:hAnsi="仿宋_GB2312" w:eastAsia="仿宋_GB2312" w:cs="仿宋_GB2312"/>
                <w:color w:val="000000"/>
                <w:kern w:val="0"/>
                <w:sz w:val="18"/>
                <w:szCs w:val="18"/>
                <w:highlight w:val="none"/>
                <w:lang w:val="en-US" w:eastAsia="zh-CN" w:bidi="ar"/>
              </w:rPr>
              <w:t>3</w:t>
            </w:r>
            <w:r>
              <w:rPr>
                <w:rFonts w:hint="eastAsia" w:ascii="仿宋_GB2312" w:hAnsi="仿宋_GB2312" w:eastAsia="仿宋_GB2312" w:cs="仿宋_GB2312"/>
                <w:color w:val="000000"/>
                <w:kern w:val="0"/>
                <w:sz w:val="18"/>
                <w:szCs w:val="18"/>
                <w:highlight w:val="none"/>
                <w:lang w:bidi="ar"/>
              </w:rPr>
              <w:t>kg/万元</w:t>
            </w:r>
          </w:p>
        </w:tc>
        <w:tc>
          <w:tcPr>
            <w:tcW w:w="2910" w:type="dxa"/>
            <w:noWrap w:val="0"/>
            <w:vAlign w:val="center"/>
          </w:tcPr>
          <w:p>
            <w:pPr>
              <w:widowControl/>
              <w:spacing w:line="24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≤10kg/万元</w:t>
            </w:r>
          </w:p>
        </w:tc>
        <w:tc>
          <w:tcPr>
            <w:tcW w:w="1966" w:type="dxa"/>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无强制要求</w:t>
            </w:r>
          </w:p>
        </w:tc>
        <w:tc>
          <w:tcPr>
            <w:tcW w:w="1179" w:type="dxa"/>
            <w:vMerge w:val="restart"/>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企业提供污染物处置和核算说明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0" w:hRule="atLeast"/>
          <w:jc w:val="center"/>
        </w:trPr>
        <w:tc>
          <w:tcPr>
            <w:tcW w:w="510" w:type="dxa"/>
            <w:gridSpan w:val="2"/>
            <w:vMerge w:val="continue"/>
            <w:tcBorders>
              <w:top w:val="single" w:color="auto" w:sz="4" w:space="0"/>
              <w:bottom w:val="single" w:color="auto" w:sz="4" w:space="0"/>
            </w:tcBorders>
            <w:noWrap w:val="0"/>
            <w:vAlign w:val="center"/>
          </w:tcPr>
          <w:p>
            <w:pPr>
              <w:spacing w:line="240" w:lineRule="exact"/>
              <w:jc w:val="center"/>
              <w:rPr>
                <w:rFonts w:hint="eastAsia" w:ascii="仿宋_GB2312" w:hAnsi="仿宋_GB2312" w:eastAsia="仿宋_GB2312" w:cs="仿宋_GB2312"/>
                <w:color w:val="000000"/>
                <w:sz w:val="18"/>
                <w:szCs w:val="18"/>
                <w:highlight w:val="none"/>
              </w:rPr>
            </w:pPr>
          </w:p>
        </w:tc>
        <w:tc>
          <w:tcPr>
            <w:tcW w:w="532" w:type="dxa"/>
            <w:vMerge w:val="continue"/>
            <w:tcBorders>
              <w:top w:val="single" w:color="auto" w:sz="4" w:space="0"/>
              <w:bottom w:val="single" w:color="auto" w:sz="4" w:space="0"/>
            </w:tcBorders>
            <w:noWrap w:val="0"/>
            <w:vAlign w:val="center"/>
          </w:tcPr>
          <w:p>
            <w:pPr>
              <w:spacing w:line="240" w:lineRule="exact"/>
              <w:jc w:val="center"/>
              <w:rPr>
                <w:rFonts w:hint="eastAsia" w:ascii="仿宋_GB2312" w:hAnsi="仿宋_GB2312" w:eastAsia="仿宋_GB2312" w:cs="仿宋_GB2312"/>
                <w:color w:val="000000"/>
                <w:sz w:val="18"/>
                <w:szCs w:val="18"/>
                <w:highlight w:val="none"/>
              </w:rPr>
            </w:pPr>
          </w:p>
        </w:tc>
        <w:tc>
          <w:tcPr>
            <w:tcW w:w="1179" w:type="dxa"/>
            <w:vMerge w:val="continue"/>
            <w:noWrap w:val="0"/>
            <w:vAlign w:val="center"/>
          </w:tcPr>
          <w:p>
            <w:pPr>
              <w:spacing w:line="240" w:lineRule="exact"/>
              <w:jc w:val="center"/>
              <w:rPr>
                <w:rFonts w:hint="eastAsia" w:ascii="仿宋_GB2312" w:hAnsi="仿宋_GB2312" w:eastAsia="仿宋_GB2312" w:cs="仿宋_GB2312"/>
                <w:color w:val="000000"/>
                <w:sz w:val="18"/>
                <w:szCs w:val="18"/>
                <w:highlight w:val="none"/>
              </w:rPr>
            </w:pPr>
          </w:p>
        </w:tc>
        <w:tc>
          <w:tcPr>
            <w:tcW w:w="3285" w:type="dxa"/>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《危险废物贮存污染控制标准》（GB18597）</w:t>
            </w:r>
          </w:p>
        </w:tc>
        <w:tc>
          <w:tcPr>
            <w:tcW w:w="7796" w:type="dxa"/>
            <w:gridSpan w:val="3"/>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危险废物管理计划报所在地的生态环境部门备案,并按照管理计划做好危险废物的贮存、转移、利用、处置等工作</w:t>
            </w:r>
            <w:r>
              <w:rPr>
                <w:rFonts w:hint="eastAsia" w:ascii="仿宋_GB2312" w:hAnsi="仿宋_GB2312" w:eastAsia="仿宋_GB2312" w:cs="仿宋_GB2312"/>
                <w:color w:val="000000"/>
                <w:kern w:val="0"/>
                <w:sz w:val="18"/>
                <w:szCs w:val="18"/>
                <w:highlight w:val="none"/>
                <w:lang w:eastAsia="zh-CN" w:bidi="ar"/>
              </w:rPr>
              <w:t>；</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危险废物贮存符合GB18597</w:t>
            </w:r>
          </w:p>
        </w:tc>
        <w:tc>
          <w:tcPr>
            <w:tcW w:w="1179" w:type="dxa"/>
            <w:vMerge w:val="continue"/>
            <w:noWrap w:val="0"/>
            <w:vAlign w:val="center"/>
          </w:tcPr>
          <w:p>
            <w:pPr>
              <w:spacing w:line="240" w:lineRule="exact"/>
              <w:jc w:val="left"/>
              <w:rPr>
                <w:rFonts w:hint="eastAsia" w:ascii="仿宋_GB2312" w:hAnsi="仿宋_GB2312" w:eastAsia="仿宋_GB2312" w:cs="仿宋_GB2312"/>
                <w:color w:val="00000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510" w:type="dxa"/>
            <w:gridSpan w:val="2"/>
            <w:vMerge w:val="continue"/>
            <w:tcBorders>
              <w:top w:val="single" w:color="auto" w:sz="4" w:space="0"/>
              <w:bottom w:val="single" w:color="auto" w:sz="4" w:space="0"/>
            </w:tcBorders>
            <w:noWrap w:val="0"/>
            <w:vAlign w:val="center"/>
          </w:tcPr>
          <w:p>
            <w:pPr>
              <w:spacing w:line="240" w:lineRule="exact"/>
              <w:jc w:val="center"/>
              <w:rPr>
                <w:rFonts w:hint="eastAsia" w:ascii="仿宋_GB2312" w:hAnsi="仿宋_GB2312" w:eastAsia="仿宋_GB2312" w:cs="仿宋_GB2312"/>
                <w:color w:val="000000"/>
                <w:sz w:val="18"/>
                <w:szCs w:val="18"/>
                <w:highlight w:val="none"/>
              </w:rPr>
            </w:pPr>
          </w:p>
        </w:tc>
        <w:tc>
          <w:tcPr>
            <w:tcW w:w="532" w:type="dxa"/>
            <w:vMerge w:val="continue"/>
            <w:tcBorders>
              <w:top w:val="single" w:color="auto" w:sz="4" w:space="0"/>
              <w:bottom w:val="single" w:color="auto" w:sz="4" w:space="0"/>
            </w:tcBorders>
            <w:noWrap w:val="0"/>
            <w:vAlign w:val="center"/>
          </w:tcPr>
          <w:p>
            <w:pPr>
              <w:spacing w:line="240" w:lineRule="exact"/>
              <w:jc w:val="center"/>
              <w:rPr>
                <w:rFonts w:hint="eastAsia" w:ascii="仿宋_GB2312" w:hAnsi="仿宋_GB2312" w:eastAsia="仿宋_GB2312" w:cs="仿宋_GB2312"/>
                <w:color w:val="000000"/>
                <w:sz w:val="18"/>
                <w:szCs w:val="18"/>
                <w:highlight w:val="none"/>
              </w:rPr>
            </w:pPr>
          </w:p>
        </w:tc>
        <w:tc>
          <w:tcPr>
            <w:tcW w:w="1179" w:type="dxa"/>
            <w:vMerge w:val="continue"/>
            <w:noWrap w:val="0"/>
            <w:vAlign w:val="center"/>
          </w:tcPr>
          <w:p>
            <w:pPr>
              <w:spacing w:line="240" w:lineRule="exact"/>
              <w:jc w:val="center"/>
              <w:rPr>
                <w:rFonts w:hint="eastAsia" w:ascii="仿宋_GB2312" w:hAnsi="仿宋_GB2312" w:eastAsia="仿宋_GB2312" w:cs="仿宋_GB2312"/>
                <w:color w:val="000000"/>
                <w:sz w:val="18"/>
                <w:szCs w:val="18"/>
                <w:highlight w:val="none"/>
              </w:rPr>
            </w:pPr>
          </w:p>
        </w:tc>
        <w:tc>
          <w:tcPr>
            <w:tcW w:w="3285" w:type="dxa"/>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万元产值危险废物产生量</w:t>
            </w:r>
          </w:p>
        </w:tc>
        <w:tc>
          <w:tcPr>
            <w:tcW w:w="2920" w:type="dxa"/>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≤0.01kg/万元</w:t>
            </w:r>
          </w:p>
        </w:tc>
        <w:tc>
          <w:tcPr>
            <w:tcW w:w="2910" w:type="dxa"/>
            <w:noWrap w:val="0"/>
            <w:vAlign w:val="center"/>
          </w:tcPr>
          <w:p>
            <w:pPr>
              <w:widowControl/>
              <w:spacing w:line="24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≤0.05kg/万元</w:t>
            </w:r>
          </w:p>
        </w:tc>
        <w:tc>
          <w:tcPr>
            <w:tcW w:w="1966" w:type="dxa"/>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无强制要求</w:t>
            </w:r>
          </w:p>
        </w:tc>
        <w:tc>
          <w:tcPr>
            <w:tcW w:w="1179" w:type="dxa"/>
            <w:noWrap w:val="0"/>
            <w:vAlign w:val="center"/>
          </w:tcPr>
          <w:p>
            <w:pPr>
              <w:spacing w:line="240" w:lineRule="exact"/>
              <w:jc w:val="left"/>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企业提供相关材料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jc w:val="center"/>
        </w:trPr>
        <w:tc>
          <w:tcPr>
            <w:tcW w:w="510" w:type="dxa"/>
            <w:gridSpan w:val="2"/>
            <w:vMerge w:val="continue"/>
            <w:tcBorders>
              <w:top w:val="single" w:color="auto" w:sz="4" w:space="0"/>
              <w:bottom w:val="single" w:color="auto" w:sz="4" w:space="0"/>
            </w:tcBorders>
            <w:noWrap w:val="0"/>
            <w:vAlign w:val="center"/>
          </w:tcPr>
          <w:p>
            <w:pPr>
              <w:widowControl/>
              <w:spacing w:line="240" w:lineRule="exact"/>
              <w:jc w:val="center"/>
              <w:textAlignment w:val="center"/>
              <w:rPr>
                <w:rFonts w:hint="eastAsia" w:ascii="仿宋_GB2312" w:hAnsi="仿宋_GB2312" w:eastAsia="仿宋_GB2312" w:cs="仿宋_GB2312"/>
                <w:color w:val="000000"/>
                <w:sz w:val="18"/>
                <w:szCs w:val="18"/>
                <w:highlight w:val="none"/>
              </w:rPr>
            </w:pPr>
          </w:p>
        </w:tc>
        <w:tc>
          <w:tcPr>
            <w:tcW w:w="532" w:type="dxa"/>
            <w:vMerge w:val="continue"/>
            <w:tcBorders>
              <w:top w:val="single" w:color="auto" w:sz="4" w:space="0"/>
              <w:bottom w:val="single" w:color="auto" w:sz="4" w:space="0"/>
            </w:tcBorders>
            <w:noWrap w:val="0"/>
            <w:vAlign w:val="center"/>
          </w:tcPr>
          <w:p>
            <w:pPr>
              <w:spacing w:line="240" w:lineRule="exact"/>
              <w:jc w:val="center"/>
              <w:rPr>
                <w:rFonts w:hint="eastAsia" w:ascii="仿宋_GB2312" w:hAnsi="仿宋_GB2312" w:eastAsia="仿宋_GB2312" w:cs="仿宋_GB2312"/>
                <w:color w:val="000000"/>
                <w:sz w:val="18"/>
                <w:szCs w:val="18"/>
                <w:highlight w:val="none"/>
              </w:rPr>
            </w:pPr>
          </w:p>
        </w:tc>
        <w:tc>
          <w:tcPr>
            <w:tcW w:w="1179" w:type="dxa"/>
            <w:noWrap w:val="0"/>
            <w:vAlign w:val="center"/>
          </w:tcPr>
          <w:p>
            <w:pPr>
              <w:widowControl/>
              <w:spacing w:line="240" w:lineRule="exact"/>
              <w:jc w:val="center"/>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噪声污染</w:t>
            </w:r>
          </w:p>
          <w:p>
            <w:pPr>
              <w:widowControl/>
              <w:spacing w:line="240" w:lineRule="exact"/>
              <w:jc w:val="center"/>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防治</w:t>
            </w:r>
          </w:p>
        </w:tc>
        <w:tc>
          <w:tcPr>
            <w:tcW w:w="3285" w:type="dxa"/>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《工业企业厂界环境噪声排放标准》（GB12348）</w:t>
            </w:r>
          </w:p>
        </w:tc>
        <w:tc>
          <w:tcPr>
            <w:tcW w:w="2920" w:type="dxa"/>
            <w:tcBorders>
              <w:right w:val="single" w:color="auto" w:sz="4" w:space="0"/>
            </w:tcBorders>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厂界噪声低于GB12348限值5分贝及以上</w:t>
            </w:r>
          </w:p>
        </w:tc>
        <w:tc>
          <w:tcPr>
            <w:tcW w:w="2910" w:type="dxa"/>
            <w:tcBorders>
              <w:left w:val="single" w:color="auto" w:sz="4" w:space="0"/>
              <w:right w:val="single" w:color="auto" w:sz="4" w:space="0"/>
            </w:tcBorders>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宋体" w:eastAsia="仿宋_GB2312"/>
                <w:color w:val="0C0C0C"/>
                <w:sz w:val="18"/>
                <w:szCs w:val="18"/>
                <w:highlight w:val="none"/>
              </w:rPr>
              <w:t>厂界噪声低于GB12348限值1</w:t>
            </w:r>
            <w:r>
              <w:rPr>
                <w:rFonts w:hint="eastAsia" w:ascii="仿宋_GB2312" w:hAnsi="仿宋_GB2312" w:eastAsia="仿宋_GB2312" w:cs="仿宋_GB2312"/>
                <w:color w:val="0C0C0C"/>
                <w:sz w:val="18"/>
                <w:szCs w:val="18"/>
                <w:highlight w:val="none"/>
              </w:rPr>
              <w:t>～</w:t>
            </w:r>
            <w:r>
              <w:rPr>
                <w:rFonts w:hint="eastAsia" w:ascii="仿宋_GB2312" w:hAnsi="宋体" w:eastAsia="仿宋_GB2312"/>
                <w:color w:val="0C0C0C"/>
                <w:sz w:val="18"/>
                <w:szCs w:val="18"/>
                <w:highlight w:val="none"/>
              </w:rPr>
              <w:t>5分贝（不含）之间</w:t>
            </w:r>
          </w:p>
        </w:tc>
        <w:tc>
          <w:tcPr>
            <w:tcW w:w="1966" w:type="dxa"/>
            <w:tcBorders>
              <w:left w:val="single" w:color="auto" w:sz="4" w:space="0"/>
            </w:tcBorders>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宋体" w:eastAsia="仿宋_GB2312"/>
                <w:color w:val="0C0C0C"/>
                <w:sz w:val="18"/>
                <w:szCs w:val="18"/>
                <w:highlight w:val="none"/>
              </w:rPr>
              <w:t>厂界噪声符合（GB12348）要求</w:t>
            </w:r>
          </w:p>
        </w:tc>
        <w:tc>
          <w:tcPr>
            <w:tcW w:w="1179" w:type="dxa"/>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企业提供检测报告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0" w:hRule="atLeast"/>
          <w:jc w:val="center"/>
        </w:trPr>
        <w:tc>
          <w:tcPr>
            <w:tcW w:w="510" w:type="dxa"/>
            <w:gridSpan w:val="2"/>
            <w:tcBorders>
              <w:top w:val="single" w:color="auto" w:sz="4" w:space="0"/>
            </w:tcBorders>
            <w:noWrap w:val="0"/>
            <w:vAlign w:val="center"/>
          </w:tcPr>
          <w:p>
            <w:pPr>
              <w:widowControl/>
              <w:spacing w:line="240" w:lineRule="exact"/>
              <w:jc w:val="center"/>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5</w:t>
            </w:r>
          </w:p>
        </w:tc>
        <w:tc>
          <w:tcPr>
            <w:tcW w:w="532" w:type="dxa"/>
            <w:tcBorders>
              <w:top w:val="single" w:color="auto" w:sz="4" w:space="0"/>
            </w:tcBorders>
            <w:noWrap w:val="0"/>
            <w:vAlign w:val="center"/>
          </w:tcPr>
          <w:p>
            <w:pPr>
              <w:widowControl/>
              <w:spacing w:line="240" w:lineRule="exact"/>
              <w:jc w:val="center"/>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监测监控水平</w:t>
            </w:r>
          </w:p>
        </w:tc>
        <w:tc>
          <w:tcPr>
            <w:tcW w:w="1179" w:type="dxa"/>
            <w:noWrap w:val="0"/>
            <w:vAlign w:val="center"/>
          </w:tcPr>
          <w:p>
            <w:pPr>
              <w:widowControl/>
              <w:spacing w:line="240" w:lineRule="exact"/>
              <w:jc w:val="center"/>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自行监测和自动监控</w:t>
            </w:r>
          </w:p>
        </w:tc>
        <w:tc>
          <w:tcPr>
            <w:tcW w:w="3285" w:type="dxa"/>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《排污许可证申请与核发技术规范家具制造工业》（HJ1027）</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《北京市重污染天气重点行业应急减排措施制定技术指南》</w:t>
            </w:r>
          </w:p>
        </w:tc>
        <w:tc>
          <w:tcPr>
            <w:tcW w:w="2920" w:type="dxa"/>
            <w:tcBorders>
              <w:right w:val="single" w:color="auto" w:sz="4" w:space="0"/>
            </w:tcBorders>
            <w:noWrap w:val="0"/>
            <w:vAlign w:val="center"/>
          </w:tcPr>
          <w:p>
            <w:pPr>
              <w:widowControl/>
              <w:spacing w:line="21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1.重点排污单位安装在线监控设备；</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2.重点排污</w:t>
            </w:r>
            <w:r>
              <w:rPr>
                <w:rFonts w:hint="eastAsia" w:ascii="仿宋_GB2312" w:hAnsi="仿宋_GB2312" w:eastAsia="仿宋_GB2312" w:cs="仿宋_GB2312"/>
                <w:color w:val="000000"/>
                <w:kern w:val="0"/>
                <w:sz w:val="18"/>
                <w:szCs w:val="18"/>
                <w:highlight w:val="none"/>
                <w:lang w:eastAsia="zh-CN" w:bidi="ar"/>
              </w:rPr>
              <w:t>单位</w:t>
            </w:r>
            <w:r>
              <w:rPr>
                <w:rFonts w:hint="eastAsia" w:ascii="仿宋_GB2312" w:hAnsi="仿宋_GB2312" w:eastAsia="仿宋_GB2312" w:cs="仿宋_GB2312"/>
                <w:color w:val="000000"/>
                <w:kern w:val="0"/>
                <w:sz w:val="18"/>
                <w:szCs w:val="18"/>
                <w:highlight w:val="none"/>
                <w:lang w:bidi="ar"/>
              </w:rPr>
              <w:t>风量大于10000 m</w:t>
            </w:r>
            <w:r>
              <w:rPr>
                <w:rFonts w:hint="eastAsia" w:ascii="仿宋_GB2312" w:hAnsi="仿宋_GB2312" w:eastAsia="仿宋_GB2312" w:cs="仿宋_GB2312"/>
                <w:color w:val="000000"/>
                <w:kern w:val="0"/>
                <w:sz w:val="18"/>
                <w:szCs w:val="18"/>
                <w:highlight w:val="none"/>
                <w:vertAlign w:val="superscript"/>
                <w:lang w:bidi="ar"/>
              </w:rPr>
              <w:t>3</w:t>
            </w:r>
            <w:r>
              <w:rPr>
                <w:rFonts w:hint="eastAsia" w:ascii="仿宋_GB2312" w:hAnsi="仿宋_GB2312" w:eastAsia="仿宋_GB2312" w:cs="仿宋_GB2312"/>
                <w:color w:val="000000"/>
                <w:kern w:val="0"/>
                <w:sz w:val="18"/>
                <w:szCs w:val="18"/>
                <w:highlight w:val="none"/>
                <w:lang w:bidi="ar"/>
              </w:rPr>
              <w:t>/h的主要排放口安装NMHC在线监测设施（FID检测器），自动监控数据保存一年以上</w:t>
            </w:r>
            <w:r>
              <w:rPr>
                <w:rFonts w:hint="eastAsia" w:ascii="仿宋_GB2312" w:hAnsi="仿宋_GB2312" w:eastAsia="仿宋_GB2312" w:cs="仿宋_GB2312"/>
                <w:color w:val="000000"/>
                <w:kern w:val="0"/>
                <w:sz w:val="18"/>
                <w:szCs w:val="18"/>
                <w:highlight w:val="none"/>
                <w:lang w:eastAsia="zh-CN" w:bidi="ar"/>
              </w:rPr>
              <w:t>。主要排放口</w:t>
            </w:r>
            <w:r>
              <w:rPr>
                <w:rFonts w:hint="eastAsia" w:ascii="仿宋_GB2312" w:hAnsi="仿宋_GB2312" w:eastAsia="仿宋_GB2312" w:cs="仿宋_GB2312"/>
                <w:color w:val="000000"/>
                <w:kern w:val="0"/>
                <w:sz w:val="18"/>
                <w:szCs w:val="18"/>
                <w:highlight w:val="none"/>
                <w:lang w:bidi="ar"/>
              </w:rPr>
              <w:t>按照HJ1027确定</w:t>
            </w:r>
          </w:p>
        </w:tc>
        <w:tc>
          <w:tcPr>
            <w:tcW w:w="2910" w:type="dxa"/>
            <w:tcBorders>
              <w:left w:val="single" w:color="auto" w:sz="4" w:space="0"/>
              <w:right w:val="single" w:color="auto" w:sz="4" w:space="0"/>
            </w:tcBorders>
            <w:noWrap w:val="0"/>
            <w:vAlign w:val="center"/>
          </w:tcPr>
          <w:p>
            <w:pPr>
              <w:widowControl/>
              <w:spacing w:line="21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1.重点排污单位安装在线监控设备；</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2.重点排污</w:t>
            </w:r>
            <w:r>
              <w:rPr>
                <w:rFonts w:hint="eastAsia" w:ascii="仿宋_GB2312" w:hAnsi="仿宋_GB2312" w:eastAsia="仿宋_GB2312" w:cs="仿宋_GB2312"/>
                <w:color w:val="000000"/>
                <w:kern w:val="0"/>
                <w:sz w:val="18"/>
                <w:szCs w:val="18"/>
                <w:highlight w:val="none"/>
                <w:lang w:eastAsia="zh-CN" w:bidi="ar"/>
              </w:rPr>
              <w:t>单位</w:t>
            </w:r>
            <w:r>
              <w:rPr>
                <w:rFonts w:hint="eastAsia" w:ascii="仿宋_GB2312" w:hAnsi="仿宋_GB2312" w:eastAsia="仿宋_GB2312" w:cs="仿宋_GB2312"/>
                <w:color w:val="000000"/>
                <w:kern w:val="0"/>
                <w:sz w:val="18"/>
                <w:szCs w:val="18"/>
                <w:highlight w:val="none"/>
                <w:lang w:bidi="ar"/>
              </w:rPr>
              <w:t>风量大于10000 m</w:t>
            </w:r>
            <w:r>
              <w:rPr>
                <w:rFonts w:hint="eastAsia" w:ascii="仿宋_GB2312" w:hAnsi="仿宋_GB2312" w:eastAsia="仿宋_GB2312" w:cs="仿宋_GB2312"/>
                <w:color w:val="000000"/>
                <w:kern w:val="0"/>
                <w:sz w:val="18"/>
                <w:szCs w:val="18"/>
                <w:highlight w:val="none"/>
                <w:vertAlign w:val="superscript"/>
                <w:lang w:bidi="ar"/>
              </w:rPr>
              <w:t>3</w:t>
            </w:r>
            <w:r>
              <w:rPr>
                <w:rFonts w:hint="eastAsia" w:ascii="仿宋_GB2312" w:hAnsi="仿宋_GB2312" w:eastAsia="仿宋_GB2312" w:cs="仿宋_GB2312"/>
                <w:color w:val="000000"/>
                <w:kern w:val="0"/>
                <w:sz w:val="18"/>
                <w:szCs w:val="18"/>
                <w:highlight w:val="none"/>
                <w:lang w:bidi="ar"/>
              </w:rPr>
              <w:t>/h的主要排放口安装NMHC自动监测设施，自动监控数据保存一年以上</w:t>
            </w:r>
            <w:r>
              <w:rPr>
                <w:rFonts w:hint="eastAsia" w:ascii="仿宋_GB2312" w:hAnsi="仿宋_GB2312" w:eastAsia="仿宋_GB2312" w:cs="仿宋_GB2312"/>
                <w:color w:val="000000"/>
                <w:kern w:val="0"/>
                <w:sz w:val="18"/>
                <w:szCs w:val="18"/>
                <w:highlight w:val="none"/>
                <w:lang w:eastAsia="zh-CN" w:bidi="ar"/>
              </w:rPr>
              <w:t>。主要排放口</w:t>
            </w:r>
            <w:r>
              <w:rPr>
                <w:rFonts w:hint="eastAsia" w:ascii="仿宋_GB2312" w:hAnsi="仿宋_GB2312" w:eastAsia="仿宋_GB2312" w:cs="仿宋_GB2312"/>
                <w:color w:val="000000"/>
                <w:kern w:val="0"/>
                <w:sz w:val="18"/>
                <w:szCs w:val="18"/>
                <w:highlight w:val="none"/>
                <w:lang w:bidi="ar"/>
              </w:rPr>
              <w:t>按照HJ1027确定</w:t>
            </w:r>
          </w:p>
        </w:tc>
        <w:tc>
          <w:tcPr>
            <w:tcW w:w="1966" w:type="dxa"/>
            <w:tcBorders>
              <w:left w:val="single" w:color="auto" w:sz="4" w:space="0"/>
            </w:tcBorders>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eastAsia="zh-CN" w:bidi="ar"/>
              </w:rPr>
              <w:t>符合</w:t>
            </w:r>
            <w:r>
              <w:rPr>
                <w:rFonts w:hint="eastAsia" w:ascii="仿宋_GB2312" w:hAnsi="仿宋_GB2312" w:eastAsia="仿宋_GB2312" w:cs="仿宋_GB2312"/>
                <w:color w:val="000000"/>
                <w:kern w:val="0"/>
                <w:sz w:val="18"/>
                <w:szCs w:val="18"/>
                <w:highlight w:val="none"/>
                <w:lang w:bidi="ar"/>
              </w:rPr>
              <w:t>HJ1027要求</w:t>
            </w:r>
          </w:p>
        </w:tc>
        <w:tc>
          <w:tcPr>
            <w:tcW w:w="1179" w:type="dxa"/>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企业提供相关材料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0" w:hRule="atLeast"/>
          <w:jc w:val="center"/>
        </w:trPr>
        <w:tc>
          <w:tcPr>
            <w:tcW w:w="510" w:type="dxa"/>
            <w:gridSpan w:val="2"/>
            <w:noWrap w:val="0"/>
            <w:vAlign w:val="center"/>
          </w:tcPr>
          <w:p>
            <w:pPr>
              <w:widowControl/>
              <w:spacing w:line="240" w:lineRule="exact"/>
              <w:jc w:val="center"/>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6</w:t>
            </w:r>
          </w:p>
        </w:tc>
        <w:tc>
          <w:tcPr>
            <w:tcW w:w="532" w:type="dxa"/>
            <w:noWrap w:val="0"/>
            <w:vAlign w:val="center"/>
          </w:tcPr>
          <w:p>
            <w:pPr>
              <w:widowControl/>
              <w:spacing w:line="240" w:lineRule="exact"/>
              <w:jc w:val="center"/>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移动排放源结构及排放</w:t>
            </w:r>
          </w:p>
        </w:tc>
        <w:tc>
          <w:tcPr>
            <w:tcW w:w="1179" w:type="dxa"/>
            <w:noWrap w:val="0"/>
            <w:vAlign w:val="center"/>
          </w:tcPr>
          <w:p>
            <w:pPr>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车辆</w:t>
            </w:r>
            <w:r>
              <w:rPr>
                <w:rFonts w:hint="eastAsia" w:ascii="仿宋_GB2312" w:hAnsi="仿宋_GB2312" w:eastAsia="仿宋_GB2312" w:cs="仿宋_GB2312"/>
                <w:color w:val="000000"/>
                <w:sz w:val="18"/>
                <w:szCs w:val="18"/>
                <w:highlight w:val="none"/>
                <w:lang w:eastAsia="zh-CN"/>
              </w:rPr>
              <w:t>和非道路移动机械</w:t>
            </w:r>
          </w:p>
        </w:tc>
        <w:tc>
          <w:tcPr>
            <w:tcW w:w="3285" w:type="dxa"/>
            <w:noWrap w:val="0"/>
            <w:vAlign w:val="center"/>
          </w:tcPr>
          <w:p>
            <w:pPr>
              <w:widowControl/>
              <w:spacing w:line="22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《北京市重污染天气重点行业应急减排措施制定技术指南》物料公路运输使用情况</w:t>
            </w:r>
          </w:p>
          <w:p>
            <w:pPr>
              <w:widowControl/>
              <w:spacing w:line="22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《汽油车污染物排放限值及测量方法（双怠速法及简易工况法）》（GB18285）</w:t>
            </w:r>
          </w:p>
          <w:p>
            <w:pPr>
              <w:widowControl/>
              <w:spacing w:line="22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《柴油车污染物排放限值及测量方法（自由加速法及加载减速法）》（GB3847）</w:t>
            </w:r>
          </w:p>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《非道路柴油移动机械排气烟度限值及测量方法》(GB36886)</w:t>
            </w:r>
          </w:p>
        </w:tc>
        <w:tc>
          <w:tcPr>
            <w:tcW w:w="2920" w:type="dxa"/>
            <w:noWrap w:val="0"/>
            <w:vAlign w:val="center"/>
          </w:tcPr>
          <w:p>
            <w:pPr>
              <w:widowControl/>
              <w:spacing w:line="21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1.物料公路运输全部使用国五及以上排放标准重型载货车辆（含燃气）或新能源车辆，其中新能源车比例不低于30%；</w:t>
            </w:r>
          </w:p>
          <w:p>
            <w:pPr>
              <w:widowControl/>
              <w:spacing w:line="21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2.厂内运输和通勤全部使用国五及以上排放标准车辆（含燃气）或新能源车辆，其中新能源车比例不低于30%；</w:t>
            </w:r>
          </w:p>
          <w:p>
            <w:pPr>
              <w:widowControl/>
              <w:spacing w:line="21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3.厂内非道路移动机械全部使用国三及以上排放标准或新能源机械，</w:t>
            </w:r>
            <w:r>
              <w:rPr>
                <w:rFonts w:hint="eastAsia" w:ascii="仿宋_GB2312" w:hAnsi="仿宋_GB2312" w:eastAsia="仿宋_GB2312" w:cs="仿宋_GB2312"/>
                <w:color w:val="000000"/>
                <w:kern w:val="0"/>
                <w:sz w:val="18"/>
                <w:szCs w:val="18"/>
                <w:highlight w:val="none"/>
                <w:lang w:eastAsia="zh-CN" w:bidi="ar"/>
              </w:rPr>
              <w:t>其中</w:t>
            </w:r>
            <w:r>
              <w:rPr>
                <w:rFonts w:hint="eastAsia" w:ascii="仿宋_GB2312" w:hAnsi="仿宋_GB2312" w:eastAsia="仿宋_GB2312" w:cs="仿宋_GB2312"/>
                <w:color w:val="000000"/>
                <w:kern w:val="0"/>
                <w:sz w:val="18"/>
                <w:szCs w:val="18"/>
                <w:highlight w:val="none"/>
                <w:lang w:bidi="ar"/>
              </w:rPr>
              <w:t>新能源叉车比例100%</w:t>
            </w:r>
          </w:p>
        </w:tc>
        <w:tc>
          <w:tcPr>
            <w:tcW w:w="2910" w:type="dxa"/>
            <w:noWrap w:val="0"/>
            <w:vAlign w:val="center"/>
          </w:tcPr>
          <w:p>
            <w:pPr>
              <w:widowControl/>
              <w:numPr>
                <w:ilvl w:val="0"/>
                <w:numId w:val="0"/>
              </w:numPr>
              <w:spacing w:line="21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1.物料公路运输全部使用国五及以上排放标准重型载货车辆（含燃气）或新能源车辆，其中新能源车比例不低于15%；</w:t>
            </w:r>
          </w:p>
          <w:p>
            <w:pPr>
              <w:widowControl/>
              <w:numPr>
                <w:ilvl w:val="0"/>
                <w:numId w:val="0"/>
              </w:numPr>
              <w:spacing w:line="21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2.厂内运输和通勤全部使用国五及以上排放标准车辆（含燃气）或新能源车辆，其中新能源车比例不低于15%；</w:t>
            </w:r>
          </w:p>
          <w:p>
            <w:pPr>
              <w:widowControl/>
              <w:spacing w:line="21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3.厂内非道路移动机械全部使用国三及以上排放标准或新能源机械，其中新能源叉车比例100%</w:t>
            </w:r>
          </w:p>
        </w:tc>
        <w:tc>
          <w:tcPr>
            <w:tcW w:w="1966" w:type="dxa"/>
            <w:noWrap w:val="0"/>
            <w:vAlign w:val="center"/>
          </w:tcPr>
          <w:p>
            <w:pPr>
              <w:widowControl/>
              <w:spacing w:line="21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尾气达标排放。汽油车、柴油车污染排放应分别满足GB18285和GB3847要求。非道路移动机械污染排放应满足GB36886的要求</w:t>
            </w:r>
          </w:p>
          <w:p>
            <w:pPr>
              <w:widowControl/>
              <w:spacing w:line="210" w:lineRule="exact"/>
              <w:jc w:val="left"/>
              <w:textAlignment w:val="center"/>
              <w:rPr>
                <w:rFonts w:hint="eastAsia" w:ascii="仿宋_GB2312" w:hAnsi="仿宋_GB2312" w:eastAsia="仿宋_GB2312" w:cs="仿宋_GB2312"/>
                <w:color w:val="000000"/>
                <w:kern w:val="0"/>
                <w:sz w:val="18"/>
                <w:szCs w:val="18"/>
                <w:highlight w:val="none"/>
                <w:lang w:val="en" w:eastAsia="zh-CN" w:bidi="ar"/>
              </w:rPr>
            </w:pPr>
          </w:p>
        </w:tc>
        <w:tc>
          <w:tcPr>
            <w:tcW w:w="1179" w:type="dxa"/>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企业提供相关车辆材料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jc w:val="center"/>
        </w:trPr>
        <w:tc>
          <w:tcPr>
            <w:tcW w:w="510" w:type="dxa"/>
            <w:gridSpan w:val="2"/>
            <w:vMerge w:val="restart"/>
            <w:noWrap w:val="0"/>
            <w:vAlign w:val="center"/>
          </w:tcPr>
          <w:p>
            <w:pPr>
              <w:widowControl/>
              <w:spacing w:line="240" w:lineRule="exact"/>
              <w:jc w:val="center"/>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7</w:t>
            </w:r>
          </w:p>
        </w:tc>
        <w:tc>
          <w:tcPr>
            <w:tcW w:w="532" w:type="dxa"/>
            <w:vMerge w:val="restart"/>
            <w:noWrap w:val="0"/>
            <w:vAlign w:val="center"/>
          </w:tcPr>
          <w:p>
            <w:pPr>
              <w:widowControl/>
              <w:spacing w:line="240" w:lineRule="exact"/>
              <w:jc w:val="center"/>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碳排放管理</w:t>
            </w:r>
          </w:p>
        </w:tc>
        <w:tc>
          <w:tcPr>
            <w:tcW w:w="1179" w:type="dxa"/>
            <w:noWrap w:val="0"/>
            <w:vAlign w:val="center"/>
          </w:tcPr>
          <w:p>
            <w:pPr>
              <w:widowControl/>
              <w:spacing w:line="240" w:lineRule="exact"/>
              <w:jc w:val="center"/>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万元产值温室气体排放量</w:t>
            </w:r>
          </w:p>
        </w:tc>
        <w:tc>
          <w:tcPr>
            <w:tcW w:w="3285" w:type="dxa"/>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《清洁生产评价指标体系家具制造业》（DB11</w:t>
            </w:r>
            <w:r>
              <w:rPr>
                <w:rFonts w:ascii="仿宋_GB2312" w:hAnsi="仿宋_GB2312" w:eastAsia="仿宋_GB2312" w:cs="仿宋_GB2312"/>
                <w:color w:val="000000"/>
                <w:kern w:val="0"/>
                <w:sz w:val="18"/>
                <w:szCs w:val="18"/>
                <w:highlight w:val="none"/>
                <w:lang w:val="en" w:bidi="ar"/>
              </w:rPr>
              <w:t>/</w:t>
            </w:r>
            <w:r>
              <w:rPr>
                <w:rFonts w:hint="eastAsia" w:ascii="仿宋_GB2312" w:hAnsi="仿宋_GB2312" w:eastAsia="仿宋_GB2312" w:cs="仿宋_GB2312"/>
                <w:color w:val="000000"/>
                <w:kern w:val="0"/>
                <w:sz w:val="18"/>
                <w:szCs w:val="18"/>
                <w:highlight w:val="none"/>
                <w:lang w:bidi="ar"/>
              </w:rPr>
              <w:t>T1138）</w:t>
            </w:r>
          </w:p>
        </w:tc>
        <w:tc>
          <w:tcPr>
            <w:tcW w:w="2920" w:type="dxa"/>
            <w:tcBorders>
              <w:right w:val="single" w:color="auto" w:sz="4" w:space="0"/>
            </w:tcBorders>
            <w:noWrap w:val="0"/>
            <w:vAlign w:val="center"/>
          </w:tcPr>
          <w:p>
            <w:pPr>
              <w:widowControl/>
              <w:spacing w:line="24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≤0.05tCO</w:t>
            </w:r>
            <w:r>
              <w:rPr>
                <w:rFonts w:hint="eastAsia" w:ascii="仿宋_GB2312" w:hAnsi="仿宋_GB2312" w:eastAsia="仿宋_GB2312" w:cs="仿宋_GB2312"/>
                <w:color w:val="000000"/>
                <w:kern w:val="0"/>
                <w:sz w:val="18"/>
                <w:szCs w:val="18"/>
                <w:highlight w:val="none"/>
                <w:vertAlign w:val="subscript"/>
                <w:lang w:bidi="ar"/>
              </w:rPr>
              <w:t>2</w:t>
            </w:r>
            <w:r>
              <w:rPr>
                <w:rFonts w:hint="eastAsia" w:ascii="仿宋_GB2312" w:hAnsi="仿宋_GB2312" w:eastAsia="仿宋_GB2312" w:cs="仿宋_GB2312"/>
                <w:color w:val="000000"/>
                <w:kern w:val="0"/>
                <w:sz w:val="18"/>
                <w:szCs w:val="18"/>
                <w:highlight w:val="none"/>
                <w:lang w:bidi="ar"/>
              </w:rPr>
              <w:t>/万元</w:t>
            </w:r>
          </w:p>
        </w:tc>
        <w:tc>
          <w:tcPr>
            <w:tcW w:w="2910" w:type="dxa"/>
            <w:tcBorders>
              <w:left w:val="single" w:color="auto" w:sz="4" w:space="0"/>
            </w:tcBorders>
            <w:noWrap w:val="0"/>
            <w:vAlign w:val="center"/>
          </w:tcPr>
          <w:p>
            <w:pPr>
              <w:widowControl/>
              <w:spacing w:line="24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≤0.12tCO</w:t>
            </w:r>
            <w:r>
              <w:rPr>
                <w:rFonts w:hint="eastAsia" w:ascii="仿宋_GB2312" w:hAnsi="仿宋_GB2312" w:eastAsia="仿宋_GB2312" w:cs="仿宋_GB2312"/>
                <w:color w:val="000000"/>
                <w:kern w:val="0"/>
                <w:sz w:val="18"/>
                <w:szCs w:val="18"/>
                <w:highlight w:val="none"/>
                <w:vertAlign w:val="subscript"/>
                <w:lang w:bidi="ar"/>
              </w:rPr>
              <w:t>2</w:t>
            </w:r>
            <w:r>
              <w:rPr>
                <w:rFonts w:hint="eastAsia" w:ascii="仿宋_GB2312" w:hAnsi="仿宋_GB2312" w:eastAsia="仿宋_GB2312" w:cs="仿宋_GB2312"/>
                <w:color w:val="000000"/>
                <w:kern w:val="0"/>
                <w:sz w:val="18"/>
                <w:szCs w:val="18"/>
                <w:highlight w:val="none"/>
                <w:lang w:bidi="ar"/>
              </w:rPr>
              <w:t>/万元</w:t>
            </w:r>
          </w:p>
        </w:tc>
        <w:tc>
          <w:tcPr>
            <w:tcW w:w="1966" w:type="dxa"/>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无强制要求</w:t>
            </w:r>
          </w:p>
        </w:tc>
        <w:tc>
          <w:tcPr>
            <w:tcW w:w="1179" w:type="dxa"/>
            <w:vMerge w:val="restart"/>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企业提供碳核算报告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jc w:val="center"/>
        </w:trPr>
        <w:tc>
          <w:tcPr>
            <w:tcW w:w="510" w:type="dxa"/>
            <w:gridSpan w:val="2"/>
            <w:vMerge w:val="continue"/>
            <w:noWrap w:val="0"/>
            <w:vAlign w:val="center"/>
          </w:tcPr>
          <w:p>
            <w:pPr>
              <w:spacing w:line="240" w:lineRule="exact"/>
              <w:jc w:val="center"/>
              <w:rPr>
                <w:rFonts w:hint="eastAsia" w:ascii="仿宋_GB2312" w:hAnsi="仿宋_GB2312" w:eastAsia="仿宋_GB2312" w:cs="仿宋_GB2312"/>
                <w:b/>
                <w:color w:val="000000"/>
                <w:sz w:val="18"/>
                <w:szCs w:val="18"/>
                <w:highlight w:val="none"/>
              </w:rPr>
            </w:pPr>
          </w:p>
        </w:tc>
        <w:tc>
          <w:tcPr>
            <w:tcW w:w="532" w:type="dxa"/>
            <w:vMerge w:val="continue"/>
            <w:noWrap w:val="0"/>
            <w:vAlign w:val="center"/>
          </w:tcPr>
          <w:p>
            <w:pPr>
              <w:spacing w:line="240" w:lineRule="exact"/>
              <w:jc w:val="center"/>
              <w:rPr>
                <w:rFonts w:hint="eastAsia" w:ascii="仿宋_GB2312" w:hAnsi="仿宋_GB2312" w:eastAsia="仿宋_GB2312" w:cs="仿宋_GB2312"/>
                <w:color w:val="000000"/>
                <w:sz w:val="18"/>
                <w:szCs w:val="18"/>
                <w:highlight w:val="none"/>
              </w:rPr>
            </w:pPr>
          </w:p>
        </w:tc>
        <w:tc>
          <w:tcPr>
            <w:tcW w:w="1179" w:type="dxa"/>
            <w:vMerge w:val="restart"/>
            <w:noWrap w:val="0"/>
            <w:vAlign w:val="center"/>
          </w:tcPr>
          <w:p>
            <w:pPr>
              <w:widowControl/>
              <w:spacing w:line="240" w:lineRule="exact"/>
              <w:jc w:val="center"/>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碳排放信息披露</w:t>
            </w:r>
          </w:p>
        </w:tc>
        <w:tc>
          <w:tcPr>
            <w:tcW w:w="3285" w:type="dxa"/>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北京市一般报告单位（年</w:t>
            </w:r>
            <w:r>
              <w:rPr>
                <w:rFonts w:hint="eastAsia" w:ascii="仿宋_GB2312" w:hAnsi="仿宋_GB2312" w:eastAsia="仿宋_GB2312" w:cs="仿宋_GB2312"/>
                <w:color w:val="000000"/>
                <w:kern w:val="0"/>
                <w:sz w:val="18"/>
                <w:szCs w:val="18"/>
                <w:highlight w:val="none"/>
                <w:lang w:eastAsia="zh-CN" w:bidi="ar"/>
              </w:rPr>
              <w:t>综合</w:t>
            </w:r>
            <w:r>
              <w:rPr>
                <w:rFonts w:hint="eastAsia" w:ascii="仿宋_GB2312" w:hAnsi="仿宋_GB2312" w:eastAsia="仿宋_GB2312" w:cs="仿宋_GB2312"/>
                <w:color w:val="000000"/>
                <w:kern w:val="0"/>
                <w:sz w:val="18"/>
                <w:szCs w:val="18"/>
                <w:highlight w:val="none"/>
                <w:lang w:bidi="ar"/>
              </w:rPr>
              <w:t>能源消</w:t>
            </w:r>
            <w:r>
              <w:rPr>
                <w:rFonts w:hint="eastAsia" w:ascii="仿宋_GB2312" w:hAnsi="仿宋_GB2312" w:eastAsia="仿宋_GB2312" w:cs="仿宋_GB2312"/>
                <w:color w:val="000000"/>
                <w:kern w:val="0"/>
                <w:sz w:val="18"/>
                <w:szCs w:val="18"/>
                <w:highlight w:val="none"/>
                <w:lang w:eastAsia="zh-CN" w:bidi="ar"/>
              </w:rPr>
              <w:t>费总</w:t>
            </w:r>
            <w:r>
              <w:rPr>
                <w:rFonts w:hint="eastAsia" w:ascii="仿宋_GB2312" w:hAnsi="仿宋_GB2312" w:eastAsia="仿宋_GB2312" w:cs="仿宋_GB2312"/>
                <w:color w:val="000000"/>
                <w:kern w:val="0"/>
                <w:sz w:val="18"/>
                <w:szCs w:val="18"/>
                <w:highlight w:val="none"/>
                <w:lang w:bidi="ar"/>
              </w:rPr>
              <w:t>量2000吨标</w:t>
            </w:r>
            <w:r>
              <w:rPr>
                <w:rFonts w:hint="eastAsia" w:ascii="仿宋_GB2312" w:hAnsi="仿宋_GB2312" w:eastAsia="仿宋_GB2312" w:cs="仿宋_GB2312"/>
                <w:color w:val="000000"/>
                <w:kern w:val="0"/>
                <w:sz w:val="18"/>
                <w:szCs w:val="18"/>
                <w:highlight w:val="none"/>
                <w:lang w:eastAsia="zh-CN" w:bidi="ar"/>
              </w:rPr>
              <w:t>准</w:t>
            </w:r>
            <w:r>
              <w:rPr>
                <w:rFonts w:hint="eastAsia" w:ascii="仿宋_GB2312" w:hAnsi="仿宋_GB2312" w:eastAsia="仿宋_GB2312" w:cs="仿宋_GB2312"/>
                <w:color w:val="000000"/>
                <w:kern w:val="0"/>
                <w:sz w:val="18"/>
                <w:szCs w:val="18"/>
                <w:highlight w:val="none"/>
                <w:lang w:bidi="ar"/>
              </w:rPr>
              <w:t>煤及以上）</w:t>
            </w:r>
          </w:p>
        </w:tc>
        <w:tc>
          <w:tcPr>
            <w:tcW w:w="7796" w:type="dxa"/>
            <w:gridSpan w:val="3"/>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有碳核算报告和第三方核查报告</w:t>
            </w:r>
          </w:p>
        </w:tc>
        <w:tc>
          <w:tcPr>
            <w:tcW w:w="1179" w:type="dxa"/>
            <w:vMerge w:val="continue"/>
            <w:noWrap w:val="0"/>
            <w:vAlign w:val="center"/>
          </w:tcPr>
          <w:p>
            <w:pPr>
              <w:spacing w:line="240" w:lineRule="exact"/>
              <w:jc w:val="left"/>
              <w:rPr>
                <w:rFonts w:hint="eastAsia" w:ascii="仿宋_GB2312" w:hAnsi="仿宋_GB2312" w:eastAsia="仿宋_GB2312" w:cs="仿宋_GB2312"/>
                <w:color w:val="00000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510" w:type="dxa"/>
            <w:gridSpan w:val="2"/>
            <w:vMerge w:val="continue"/>
            <w:noWrap w:val="0"/>
            <w:vAlign w:val="center"/>
          </w:tcPr>
          <w:p>
            <w:pPr>
              <w:spacing w:line="240" w:lineRule="exact"/>
              <w:jc w:val="center"/>
              <w:rPr>
                <w:rFonts w:hint="eastAsia" w:ascii="仿宋_GB2312" w:hAnsi="仿宋_GB2312" w:eastAsia="仿宋_GB2312" w:cs="仿宋_GB2312"/>
                <w:b/>
                <w:color w:val="000000"/>
                <w:sz w:val="18"/>
                <w:szCs w:val="18"/>
                <w:highlight w:val="none"/>
              </w:rPr>
            </w:pPr>
          </w:p>
        </w:tc>
        <w:tc>
          <w:tcPr>
            <w:tcW w:w="532" w:type="dxa"/>
            <w:vMerge w:val="continue"/>
            <w:noWrap w:val="0"/>
            <w:vAlign w:val="center"/>
          </w:tcPr>
          <w:p>
            <w:pPr>
              <w:spacing w:line="240" w:lineRule="exact"/>
              <w:jc w:val="center"/>
              <w:rPr>
                <w:rFonts w:hint="eastAsia" w:ascii="仿宋_GB2312" w:hAnsi="仿宋_GB2312" w:eastAsia="仿宋_GB2312" w:cs="仿宋_GB2312"/>
                <w:color w:val="000000"/>
                <w:sz w:val="18"/>
                <w:szCs w:val="18"/>
                <w:highlight w:val="none"/>
              </w:rPr>
            </w:pPr>
          </w:p>
        </w:tc>
        <w:tc>
          <w:tcPr>
            <w:tcW w:w="1179" w:type="dxa"/>
            <w:vMerge w:val="continue"/>
            <w:noWrap w:val="0"/>
            <w:vAlign w:val="center"/>
          </w:tcPr>
          <w:p>
            <w:pPr>
              <w:spacing w:line="240" w:lineRule="exact"/>
              <w:jc w:val="center"/>
              <w:rPr>
                <w:rFonts w:hint="eastAsia" w:ascii="仿宋_GB2312" w:hAnsi="仿宋_GB2312" w:eastAsia="仿宋_GB2312" w:cs="仿宋_GB2312"/>
                <w:color w:val="000000"/>
                <w:sz w:val="18"/>
                <w:szCs w:val="18"/>
                <w:highlight w:val="none"/>
              </w:rPr>
            </w:pPr>
          </w:p>
        </w:tc>
        <w:tc>
          <w:tcPr>
            <w:tcW w:w="3285" w:type="dxa"/>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年</w:t>
            </w:r>
            <w:r>
              <w:rPr>
                <w:rFonts w:hint="eastAsia" w:ascii="仿宋_GB2312" w:hAnsi="仿宋_GB2312" w:eastAsia="仿宋_GB2312" w:cs="仿宋_GB2312"/>
                <w:color w:val="000000"/>
                <w:kern w:val="0"/>
                <w:sz w:val="18"/>
                <w:szCs w:val="18"/>
                <w:highlight w:val="none"/>
                <w:lang w:eastAsia="zh-CN" w:bidi="ar"/>
              </w:rPr>
              <w:t>综合</w:t>
            </w:r>
            <w:r>
              <w:rPr>
                <w:rFonts w:hint="eastAsia" w:ascii="仿宋_GB2312" w:hAnsi="仿宋_GB2312" w:eastAsia="仿宋_GB2312" w:cs="仿宋_GB2312"/>
                <w:color w:val="000000"/>
                <w:kern w:val="0"/>
                <w:sz w:val="18"/>
                <w:szCs w:val="18"/>
                <w:highlight w:val="none"/>
                <w:lang w:bidi="ar"/>
              </w:rPr>
              <w:t>能源消</w:t>
            </w:r>
            <w:r>
              <w:rPr>
                <w:rFonts w:hint="eastAsia" w:ascii="仿宋_GB2312" w:hAnsi="仿宋_GB2312" w:eastAsia="仿宋_GB2312" w:cs="仿宋_GB2312"/>
                <w:color w:val="000000"/>
                <w:kern w:val="0"/>
                <w:sz w:val="18"/>
                <w:szCs w:val="18"/>
                <w:highlight w:val="none"/>
                <w:lang w:eastAsia="zh-CN" w:bidi="ar"/>
              </w:rPr>
              <w:t>费总量</w:t>
            </w:r>
            <w:r>
              <w:rPr>
                <w:rFonts w:hint="eastAsia" w:ascii="仿宋_GB2312" w:hAnsi="仿宋_GB2312" w:eastAsia="仿宋_GB2312" w:cs="仿宋_GB2312"/>
                <w:color w:val="000000"/>
                <w:kern w:val="0"/>
                <w:sz w:val="18"/>
                <w:szCs w:val="18"/>
                <w:highlight w:val="none"/>
                <w:lang w:bidi="ar"/>
              </w:rPr>
              <w:t>2000吨标准煤以下</w:t>
            </w:r>
            <w:r>
              <w:rPr>
                <w:rFonts w:hint="eastAsia" w:ascii="仿宋_GB2312" w:hAnsi="仿宋_GB2312" w:eastAsia="仿宋_GB2312" w:cs="仿宋_GB2312"/>
                <w:color w:val="000000"/>
                <w:kern w:val="0"/>
                <w:sz w:val="18"/>
                <w:szCs w:val="18"/>
                <w:highlight w:val="none"/>
                <w:lang w:eastAsia="zh-CN" w:bidi="ar"/>
              </w:rPr>
              <w:t>单位</w:t>
            </w:r>
          </w:p>
        </w:tc>
        <w:tc>
          <w:tcPr>
            <w:tcW w:w="7796" w:type="dxa"/>
            <w:gridSpan w:val="3"/>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无强制要求</w:t>
            </w:r>
          </w:p>
        </w:tc>
        <w:tc>
          <w:tcPr>
            <w:tcW w:w="1179" w:type="dxa"/>
            <w:vMerge w:val="continue"/>
            <w:noWrap w:val="0"/>
            <w:vAlign w:val="center"/>
          </w:tcPr>
          <w:p>
            <w:pPr>
              <w:spacing w:line="240" w:lineRule="exact"/>
              <w:jc w:val="left"/>
              <w:rPr>
                <w:rFonts w:hint="eastAsia" w:ascii="仿宋_GB2312" w:hAnsi="仿宋_GB2312" w:eastAsia="仿宋_GB2312" w:cs="仿宋_GB2312"/>
                <w:color w:val="00000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0" w:hRule="atLeast"/>
          <w:jc w:val="center"/>
        </w:trPr>
        <w:tc>
          <w:tcPr>
            <w:tcW w:w="510" w:type="dxa"/>
            <w:gridSpan w:val="2"/>
            <w:vMerge w:val="continue"/>
            <w:noWrap w:val="0"/>
            <w:vAlign w:val="center"/>
          </w:tcPr>
          <w:p>
            <w:pPr>
              <w:spacing w:line="240" w:lineRule="exact"/>
              <w:jc w:val="center"/>
              <w:rPr>
                <w:rFonts w:hint="eastAsia" w:ascii="仿宋_GB2312" w:hAnsi="仿宋_GB2312" w:eastAsia="仿宋_GB2312" w:cs="仿宋_GB2312"/>
                <w:b/>
                <w:color w:val="000000"/>
                <w:sz w:val="18"/>
                <w:szCs w:val="18"/>
                <w:highlight w:val="none"/>
              </w:rPr>
            </w:pPr>
          </w:p>
        </w:tc>
        <w:tc>
          <w:tcPr>
            <w:tcW w:w="532" w:type="dxa"/>
            <w:vMerge w:val="continue"/>
            <w:noWrap w:val="0"/>
            <w:vAlign w:val="center"/>
          </w:tcPr>
          <w:p>
            <w:pPr>
              <w:spacing w:line="240" w:lineRule="exact"/>
              <w:jc w:val="center"/>
              <w:rPr>
                <w:rFonts w:hint="eastAsia" w:ascii="仿宋_GB2312" w:hAnsi="仿宋_GB2312" w:eastAsia="仿宋_GB2312" w:cs="仿宋_GB2312"/>
                <w:color w:val="000000"/>
                <w:sz w:val="18"/>
                <w:szCs w:val="18"/>
                <w:highlight w:val="none"/>
              </w:rPr>
            </w:pPr>
          </w:p>
        </w:tc>
        <w:tc>
          <w:tcPr>
            <w:tcW w:w="1179" w:type="dxa"/>
            <w:noWrap w:val="0"/>
            <w:vAlign w:val="center"/>
          </w:tcPr>
          <w:p>
            <w:pPr>
              <w:widowControl/>
              <w:spacing w:line="240" w:lineRule="exact"/>
              <w:jc w:val="center"/>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使用零碳或低碳的能源或者技术</w:t>
            </w:r>
          </w:p>
        </w:tc>
        <w:tc>
          <w:tcPr>
            <w:tcW w:w="3285" w:type="dxa"/>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购买CCER用于企业碳配额抵消及其他</w:t>
            </w:r>
          </w:p>
        </w:tc>
        <w:tc>
          <w:tcPr>
            <w:tcW w:w="5830" w:type="dxa"/>
            <w:gridSpan w:val="2"/>
            <w:noWrap w:val="0"/>
            <w:vAlign w:val="center"/>
          </w:tcPr>
          <w:p>
            <w:pPr>
              <w:widowControl/>
              <w:spacing w:line="24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购买CCER或者北京市碳普惠项目减排量用于企业碳配额抵消或</w:t>
            </w:r>
            <w:r>
              <w:rPr>
                <w:rFonts w:hint="eastAsia" w:ascii="仿宋_GB2312" w:hAnsi="仿宋_GB2312" w:eastAsia="仿宋_GB2312" w:cs="仿宋_GB2312"/>
                <w:color w:val="000000"/>
                <w:kern w:val="0"/>
                <w:sz w:val="18"/>
                <w:szCs w:val="18"/>
                <w:highlight w:val="none"/>
                <w:lang w:eastAsia="zh-CN" w:bidi="ar"/>
              </w:rPr>
              <w:t>者</w:t>
            </w:r>
            <w:r>
              <w:rPr>
                <w:rFonts w:hint="eastAsia" w:ascii="仿宋_GB2312" w:hAnsi="仿宋_GB2312" w:eastAsia="仿宋_GB2312" w:cs="仿宋_GB2312"/>
                <w:color w:val="000000"/>
                <w:kern w:val="0"/>
                <w:sz w:val="18"/>
                <w:szCs w:val="18"/>
                <w:highlight w:val="none"/>
                <w:lang w:bidi="ar"/>
              </w:rPr>
              <w:t>企业、活动碳中和</w:t>
            </w:r>
          </w:p>
        </w:tc>
        <w:tc>
          <w:tcPr>
            <w:tcW w:w="1966" w:type="dxa"/>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无强制要求</w:t>
            </w:r>
          </w:p>
        </w:tc>
        <w:tc>
          <w:tcPr>
            <w:tcW w:w="1179" w:type="dxa"/>
            <w:noWrap w:val="0"/>
            <w:vAlign w:val="center"/>
          </w:tcPr>
          <w:p>
            <w:pPr>
              <w:widowControl/>
              <w:spacing w:line="22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企业提供由北京绿色交易所或国家有关部委认可的其</w:t>
            </w:r>
            <w:r>
              <w:rPr>
                <w:rFonts w:hint="eastAsia" w:ascii="仿宋_GB2312" w:hAnsi="仿宋_GB2312" w:eastAsia="仿宋_GB2312" w:cs="仿宋_GB2312"/>
                <w:color w:val="000000"/>
                <w:kern w:val="0"/>
                <w:sz w:val="18"/>
                <w:szCs w:val="18"/>
                <w:highlight w:val="none"/>
                <w:lang w:eastAsia="zh-CN" w:bidi="ar"/>
              </w:rPr>
              <w:t>他</w:t>
            </w:r>
            <w:r>
              <w:rPr>
                <w:rFonts w:hint="eastAsia" w:ascii="仿宋_GB2312" w:hAnsi="仿宋_GB2312" w:eastAsia="仿宋_GB2312" w:cs="仿宋_GB2312"/>
                <w:color w:val="000000"/>
                <w:kern w:val="0"/>
                <w:sz w:val="18"/>
                <w:szCs w:val="18"/>
                <w:highlight w:val="none"/>
                <w:lang w:bidi="ar"/>
              </w:rPr>
              <w:t>碳交易中心出具的碳交易证明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0" w:hRule="atLeast"/>
          <w:jc w:val="center"/>
        </w:trPr>
        <w:tc>
          <w:tcPr>
            <w:tcW w:w="510" w:type="dxa"/>
            <w:gridSpan w:val="2"/>
            <w:vMerge w:val="restart"/>
            <w:noWrap w:val="0"/>
            <w:vAlign w:val="center"/>
          </w:tcPr>
          <w:p>
            <w:pPr>
              <w:widowControl/>
              <w:spacing w:line="240" w:lineRule="exact"/>
              <w:jc w:val="center"/>
              <w:textAlignment w:val="center"/>
              <w:rPr>
                <w:rFonts w:hint="eastAsia" w:ascii="仿宋_GB2312" w:hAnsi="仿宋_GB2312" w:eastAsia="仿宋_GB2312" w:cs="仿宋_GB2312"/>
                <w:b/>
                <w:color w:val="000000"/>
                <w:sz w:val="18"/>
                <w:szCs w:val="18"/>
                <w:highlight w:val="none"/>
              </w:rPr>
            </w:pPr>
            <w:r>
              <w:rPr>
                <w:rFonts w:hint="eastAsia" w:ascii="仿宋_GB2312" w:hAnsi="仿宋_GB2312" w:eastAsia="仿宋_GB2312" w:cs="仿宋_GB2312"/>
                <w:color w:val="000000"/>
                <w:kern w:val="0"/>
                <w:sz w:val="18"/>
                <w:szCs w:val="18"/>
                <w:highlight w:val="none"/>
                <w:lang w:bidi="ar"/>
              </w:rPr>
              <w:t>8</w:t>
            </w:r>
          </w:p>
        </w:tc>
        <w:tc>
          <w:tcPr>
            <w:tcW w:w="532" w:type="dxa"/>
            <w:vMerge w:val="restart"/>
            <w:noWrap w:val="0"/>
            <w:vAlign w:val="center"/>
          </w:tcPr>
          <w:p>
            <w:pPr>
              <w:widowControl/>
              <w:spacing w:line="240" w:lineRule="exact"/>
              <w:jc w:val="center"/>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能源管理</w:t>
            </w:r>
          </w:p>
        </w:tc>
        <w:tc>
          <w:tcPr>
            <w:tcW w:w="1179" w:type="dxa"/>
            <w:noWrap w:val="0"/>
            <w:vAlign w:val="center"/>
          </w:tcPr>
          <w:p>
            <w:pPr>
              <w:widowControl/>
              <w:spacing w:line="240" w:lineRule="exact"/>
              <w:jc w:val="center"/>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能源管理体系</w:t>
            </w:r>
          </w:p>
        </w:tc>
        <w:tc>
          <w:tcPr>
            <w:tcW w:w="3285" w:type="dxa"/>
            <w:noWrap w:val="0"/>
            <w:vAlign w:val="center"/>
          </w:tcPr>
          <w:p>
            <w:pPr>
              <w:widowControl/>
              <w:spacing w:line="24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建立并实施能源管理制度或者开展能源管理体系认证</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《能源管理体系要求及使用指南》（GB/T23331）</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《能源管理体系》（ISO50001）</w:t>
            </w:r>
          </w:p>
        </w:tc>
        <w:tc>
          <w:tcPr>
            <w:tcW w:w="2920" w:type="dxa"/>
            <w:noWrap w:val="0"/>
            <w:vAlign w:val="center"/>
          </w:tcPr>
          <w:p>
            <w:pPr>
              <w:widowControl/>
              <w:spacing w:line="24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通过能源管理体系（GB/T23331、ISO50001）第三方认证</w:t>
            </w:r>
          </w:p>
        </w:tc>
        <w:tc>
          <w:tcPr>
            <w:tcW w:w="2910" w:type="dxa"/>
            <w:noWrap w:val="0"/>
            <w:vAlign w:val="center"/>
          </w:tcPr>
          <w:p>
            <w:pPr>
              <w:widowControl/>
              <w:spacing w:line="24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企业建立并实施能源管理制度</w:t>
            </w:r>
          </w:p>
        </w:tc>
        <w:tc>
          <w:tcPr>
            <w:tcW w:w="1966" w:type="dxa"/>
            <w:noWrap w:val="0"/>
            <w:vAlign w:val="center"/>
          </w:tcPr>
          <w:p>
            <w:pPr>
              <w:widowControl/>
              <w:spacing w:line="24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无强制要求</w:t>
            </w:r>
          </w:p>
        </w:tc>
        <w:tc>
          <w:tcPr>
            <w:tcW w:w="1179" w:type="dxa"/>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企业提供能源管理制度或者能源管理体系认证证书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510" w:type="dxa"/>
            <w:gridSpan w:val="2"/>
            <w:vMerge w:val="continue"/>
            <w:noWrap w:val="0"/>
            <w:vAlign w:val="center"/>
          </w:tcPr>
          <w:p>
            <w:pPr>
              <w:spacing w:line="240" w:lineRule="exact"/>
              <w:jc w:val="center"/>
              <w:rPr>
                <w:rFonts w:hint="eastAsia" w:ascii="仿宋_GB2312" w:hAnsi="仿宋_GB2312" w:eastAsia="仿宋_GB2312" w:cs="仿宋_GB2312"/>
                <w:b/>
                <w:color w:val="000000"/>
                <w:sz w:val="18"/>
                <w:szCs w:val="18"/>
                <w:highlight w:val="none"/>
              </w:rPr>
            </w:pPr>
          </w:p>
        </w:tc>
        <w:tc>
          <w:tcPr>
            <w:tcW w:w="532" w:type="dxa"/>
            <w:vMerge w:val="continue"/>
            <w:noWrap w:val="0"/>
            <w:vAlign w:val="center"/>
          </w:tcPr>
          <w:p>
            <w:pPr>
              <w:spacing w:line="240" w:lineRule="exact"/>
              <w:jc w:val="center"/>
              <w:rPr>
                <w:rFonts w:hint="eastAsia" w:ascii="仿宋_GB2312" w:hAnsi="仿宋_GB2312" w:eastAsia="仿宋_GB2312" w:cs="仿宋_GB2312"/>
                <w:color w:val="000000"/>
                <w:sz w:val="18"/>
                <w:szCs w:val="18"/>
                <w:highlight w:val="none"/>
              </w:rPr>
            </w:pPr>
          </w:p>
        </w:tc>
        <w:tc>
          <w:tcPr>
            <w:tcW w:w="1179" w:type="dxa"/>
            <w:vMerge w:val="restart"/>
            <w:noWrap w:val="0"/>
            <w:vAlign w:val="center"/>
          </w:tcPr>
          <w:p>
            <w:pPr>
              <w:widowControl/>
              <w:spacing w:line="240" w:lineRule="exact"/>
              <w:jc w:val="center"/>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能源</w:t>
            </w:r>
          </w:p>
          <w:p>
            <w:pPr>
              <w:widowControl/>
              <w:spacing w:line="240" w:lineRule="exact"/>
              <w:jc w:val="center"/>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消耗</w:t>
            </w:r>
          </w:p>
        </w:tc>
        <w:tc>
          <w:tcPr>
            <w:tcW w:w="3285" w:type="dxa"/>
            <w:noWrap w:val="0"/>
            <w:vAlign w:val="center"/>
          </w:tcPr>
          <w:p>
            <w:pPr>
              <w:widowControl/>
              <w:spacing w:line="24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万元产值综合能耗</w:t>
            </w:r>
          </w:p>
        </w:tc>
        <w:tc>
          <w:tcPr>
            <w:tcW w:w="2920" w:type="dxa"/>
            <w:noWrap w:val="0"/>
            <w:vAlign w:val="center"/>
          </w:tcPr>
          <w:p>
            <w:pPr>
              <w:widowControl/>
              <w:spacing w:line="24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≤13kgce/万元</w:t>
            </w:r>
          </w:p>
        </w:tc>
        <w:tc>
          <w:tcPr>
            <w:tcW w:w="2910" w:type="dxa"/>
            <w:noWrap w:val="0"/>
            <w:vAlign w:val="center"/>
          </w:tcPr>
          <w:p>
            <w:pPr>
              <w:widowControl/>
              <w:spacing w:line="24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≤30kgce/万元</w:t>
            </w:r>
          </w:p>
        </w:tc>
        <w:tc>
          <w:tcPr>
            <w:tcW w:w="1966" w:type="dxa"/>
            <w:noWrap w:val="0"/>
            <w:vAlign w:val="center"/>
          </w:tcPr>
          <w:p>
            <w:pPr>
              <w:widowControl/>
              <w:spacing w:line="24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无强制要求</w:t>
            </w:r>
          </w:p>
        </w:tc>
        <w:tc>
          <w:tcPr>
            <w:tcW w:w="1179" w:type="dxa"/>
            <w:vMerge w:val="restart"/>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企业提供能耗数据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510" w:type="dxa"/>
            <w:gridSpan w:val="2"/>
            <w:vMerge w:val="continue"/>
            <w:noWrap w:val="0"/>
            <w:vAlign w:val="center"/>
          </w:tcPr>
          <w:p>
            <w:pPr>
              <w:spacing w:line="240" w:lineRule="exact"/>
              <w:jc w:val="center"/>
              <w:rPr>
                <w:rFonts w:hint="eastAsia" w:ascii="仿宋_GB2312" w:hAnsi="仿宋_GB2312" w:eastAsia="仿宋_GB2312" w:cs="仿宋_GB2312"/>
                <w:b/>
                <w:color w:val="000000"/>
                <w:sz w:val="18"/>
                <w:szCs w:val="18"/>
                <w:highlight w:val="none"/>
              </w:rPr>
            </w:pPr>
          </w:p>
        </w:tc>
        <w:tc>
          <w:tcPr>
            <w:tcW w:w="532" w:type="dxa"/>
            <w:vMerge w:val="continue"/>
            <w:noWrap w:val="0"/>
            <w:vAlign w:val="center"/>
          </w:tcPr>
          <w:p>
            <w:pPr>
              <w:spacing w:line="240" w:lineRule="exact"/>
              <w:jc w:val="center"/>
              <w:rPr>
                <w:rFonts w:hint="eastAsia" w:ascii="仿宋_GB2312" w:hAnsi="仿宋_GB2312" w:eastAsia="仿宋_GB2312" w:cs="仿宋_GB2312"/>
                <w:color w:val="000000"/>
                <w:sz w:val="18"/>
                <w:szCs w:val="18"/>
                <w:highlight w:val="none"/>
              </w:rPr>
            </w:pPr>
          </w:p>
        </w:tc>
        <w:tc>
          <w:tcPr>
            <w:tcW w:w="1179" w:type="dxa"/>
            <w:vMerge w:val="continue"/>
            <w:noWrap w:val="0"/>
            <w:vAlign w:val="center"/>
          </w:tcPr>
          <w:p>
            <w:pPr>
              <w:spacing w:line="240" w:lineRule="exact"/>
              <w:jc w:val="center"/>
              <w:rPr>
                <w:rFonts w:hint="eastAsia" w:ascii="仿宋_GB2312" w:hAnsi="仿宋_GB2312" w:eastAsia="仿宋_GB2312" w:cs="仿宋_GB2312"/>
                <w:color w:val="000000"/>
                <w:sz w:val="18"/>
                <w:szCs w:val="18"/>
                <w:highlight w:val="none"/>
              </w:rPr>
            </w:pPr>
          </w:p>
        </w:tc>
        <w:tc>
          <w:tcPr>
            <w:tcW w:w="3285" w:type="dxa"/>
            <w:noWrap w:val="0"/>
            <w:vAlign w:val="center"/>
          </w:tcPr>
          <w:p>
            <w:pPr>
              <w:widowControl/>
              <w:spacing w:line="24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节能设备使用比例</w:t>
            </w:r>
          </w:p>
        </w:tc>
        <w:tc>
          <w:tcPr>
            <w:tcW w:w="2920" w:type="dxa"/>
            <w:noWrap w:val="0"/>
            <w:vAlign w:val="center"/>
          </w:tcPr>
          <w:p>
            <w:pPr>
              <w:widowControl/>
              <w:spacing w:line="24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通用设备均达到二级能效及以上，使用一级能效产品比例≥60%</w:t>
            </w:r>
          </w:p>
        </w:tc>
        <w:tc>
          <w:tcPr>
            <w:tcW w:w="2910" w:type="dxa"/>
            <w:noWrap w:val="0"/>
            <w:vAlign w:val="center"/>
          </w:tcPr>
          <w:p>
            <w:pPr>
              <w:widowControl/>
              <w:spacing w:line="24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通用设备均达到二级能效及以上，使用一级能效产品比例≥40%</w:t>
            </w:r>
          </w:p>
        </w:tc>
        <w:tc>
          <w:tcPr>
            <w:tcW w:w="1966" w:type="dxa"/>
            <w:noWrap w:val="0"/>
            <w:vAlign w:val="center"/>
          </w:tcPr>
          <w:p>
            <w:pPr>
              <w:widowControl/>
              <w:spacing w:line="24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无强制要求</w:t>
            </w:r>
          </w:p>
        </w:tc>
        <w:tc>
          <w:tcPr>
            <w:tcW w:w="1179" w:type="dxa"/>
            <w:vMerge w:val="continue"/>
            <w:noWrap w:val="0"/>
            <w:vAlign w:val="center"/>
          </w:tcPr>
          <w:p>
            <w:pPr>
              <w:spacing w:line="240" w:lineRule="exact"/>
              <w:jc w:val="left"/>
              <w:rPr>
                <w:rFonts w:hint="eastAsia" w:ascii="仿宋_GB2312" w:hAnsi="仿宋_GB2312" w:eastAsia="仿宋_GB2312" w:cs="仿宋_GB2312"/>
                <w:color w:val="00000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510" w:type="dxa"/>
            <w:gridSpan w:val="2"/>
            <w:vMerge w:val="continue"/>
            <w:noWrap w:val="0"/>
            <w:vAlign w:val="center"/>
          </w:tcPr>
          <w:p>
            <w:pPr>
              <w:spacing w:line="240" w:lineRule="exact"/>
              <w:jc w:val="center"/>
              <w:rPr>
                <w:rFonts w:hint="eastAsia" w:ascii="仿宋_GB2312" w:hAnsi="仿宋_GB2312" w:eastAsia="仿宋_GB2312" w:cs="仿宋_GB2312"/>
                <w:b/>
                <w:color w:val="000000"/>
                <w:sz w:val="18"/>
                <w:szCs w:val="18"/>
                <w:highlight w:val="none"/>
              </w:rPr>
            </w:pPr>
          </w:p>
        </w:tc>
        <w:tc>
          <w:tcPr>
            <w:tcW w:w="532" w:type="dxa"/>
            <w:vMerge w:val="continue"/>
            <w:noWrap w:val="0"/>
            <w:vAlign w:val="center"/>
          </w:tcPr>
          <w:p>
            <w:pPr>
              <w:spacing w:line="240" w:lineRule="exact"/>
              <w:jc w:val="center"/>
              <w:rPr>
                <w:rFonts w:hint="eastAsia" w:ascii="仿宋_GB2312" w:hAnsi="仿宋_GB2312" w:eastAsia="仿宋_GB2312" w:cs="仿宋_GB2312"/>
                <w:color w:val="000000"/>
                <w:sz w:val="18"/>
                <w:szCs w:val="18"/>
                <w:highlight w:val="none"/>
              </w:rPr>
            </w:pPr>
          </w:p>
        </w:tc>
        <w:tc>
          <w:tcPr>
            <w:tcW w:w="1179" w:type="dxa"/>
            <w:vMerge w:val="continue"/>
            <w:noWrap w:val="0"/>
            <w:vAlign w:val="center"/>
          </w:tcPr>
          <w:p>
            <w:pPr>
              <w:spacing w:line="240" w:lineRule="exact"/>
              <w:jc w:val="center"/>
              <w:rPr>
                <w:rFonts w:hint="eastAsia" w:ascii="仿宋_GB2312" w:hAnsi="仿宋_GB2312" w:eastAsia="仿宋_GB2312" w:cs="仿宋_GB2312"/>
                <w:color w:val="000000"/>
                <w:sz w:val="18"/>
                <w:szCs w:val="18"/>
                <w:highlight w:val="none"/>
              </w:rPr>
            </w:pPr>
          </w:p>
        </w:tc>
        <w:tc>
          <w:tcPr>
            <w:tcW w:w="3285" w:type="dxa"/>
            <w:noWrap w:val="0"/>
            <w:vAlign w:val="center"/>
          </w:tcPr>
          <w:p>
            <w:pPr>
              <w:widowControl/>
              <w:spacing w:line="24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可再生能源使用比例</w:t>
            </w:r>
          </w:p>
        </w:tc>
        <w:tc>
          <w:tcPr>
            <w:tcW w:w="2920" w:type="dxa"/>
            <w:noWrap w:val="0"/>
            <w:vAlign w:val="center"/>
          </w:tcPr>
          <w:p>
            <w:pPr>
              <w:widowControl/>
              <w:spacing w:line="24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≥15%</w:t>
            </w:r>
          </w:p>
        </w:tc>
        <w:tc>
          <w:tcPr>
            <w:tcW w:w="2910" w:type="dxa"/>
            <w:noWrap w:val="0"/>
            <w:vAlign w:val="center"/>
          </w:tcPr>
          <w:p>
            <w:pPr>
              <w:widowControl/>
              <w:spacing w:line="24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≥5%</w:t>
            </w:r>
          </w:p>
        </w:tc>
        <w:tc>
          <w:tcPr>
            <w:tcW w:w="1966" w:type="dxa"/>
            <w:noWrap w:val="0"/>
            <w:vAlign w:val="center"/>
          </w:tcPr>
          <w:p>
            <w:pPr>
              <w:widowControl/>
              <w:spacing w:line="24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无强制要求</w:t>
            </w:r>
          </w:p>
        </w:tc>
        <w:tc>
          <w:tcPr>
            <w:tcW w:w="1179" w:type="dxa"/>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企业提供证明文件，比如项目可研、立项批复等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0" w:hRule="atLeast"/>
          <w:jc w:val="center"/>
        </w:trPr>
        <w:tc>
          <w:tcPr>
            <w:tcW w:w="510" w:type="dxa"/>
            <w:gridSpan w:val="2"/>
            <w:vMerge w:val="continue"/>
            <w:noWrap w:val="0"/>
            <w:vAlign w:val="center"/>
          </w:tcPr>
          <w:p>
            <w:pPr>
              <w:spacing w:line="240" w:lineRule="exact"/>
              <w:jc w:val="center"/>
              <w:rPr>
                <w:rFonts w:hint="eastAsia" w:ascii="仿宋_GB2312" w:hAnsi="仿宋_GB2312" w:eastAsia="仿宋_GB2312" w:cs="仿宋_GB2312"/>
                <w:b/>
                <w:color w:val="000000"/>
                <w:sz w:val="18"/>
                <w:szCs w:val="18"/>
                <w:highlight w:val="none"/>
              </w:rPr>
            </w:pPr>
          </w:p>
        </w:tc>
        <w:tc>
          <w:tcPr>
            <w:tcW w:w="532" w:type="dxa"/>
            <w:vMerge w:val="continue"/>
            <w:noWrap w:val="0"/>
            <w:vAlign w:val="center"/>
          </w:tcPr>
          <w:p>
            <w:pPr>
              <w:spacing w:line="240" w:lineRule="exact"/>
              <w:jc w:val="center"/>
              <w:rPr>
                <w:rFonts w:hint="eastAsia" w:ascii="仿宋_GB2312" w:hAnsi="仿宋_GB2312" w:eastAsia="仿宋_GB2312" w:cs="仿宋_GB2312"/>
                <w:color w:val="000000"/>
                <w:sz w:val="18"/>
                <w:szCs w:val="18"/>
                <w:highlight w:val="none"/>
              </w:rPr>
            </w:pPr>
          </w:p>
        </w:tc>
        <w:tc>
          <w:tcPr>
            <w:tcW w:w="1179" w:type="dxa"/>
            <w:vMerge w:val="continue"/>
            <w:noWrap w:val="0"/>
            <w:vAlign w:val="center"/>
          </w:tcPr>
          <w:p>
            <w:pPr>
              <w:spacing w:line="240" w:lineRule="exact"/>
              <w:jc w:val="center"/>
              <w:rPr>
                <w:rFonts w:hint="eastAsia" w:ascii="仿宋_GB2312" w:hAnsi="仿宋_GB2312" w:eastAsia="仿宋_GB2312" w:cs="仿宋_GB2312"/>
                <w:color w:val="000000"/>
                <w:sz w:val="18"/>
                <w:szCs w:val="18"/>
                <w:highlight w:val="none"/>
              </w:rPr>
            </w:pPr>
          </w:p>
        </w:tc>
        <w:tc>
          <w:tcPr>
            <w:tcW w:w="3285" w:type="dxa"/>
            <w:noWrap w:val="0"/>
            <w:vAlign w:val="center"/>
          </w:tcPr>
          <w:p>
            <w:pPr>
              <w:widowControl/>
              <w:spacing w:line="24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办公场所节能、节水</w:t>
            </w:r>
          </w:p>
        </w:tc>
        <w:tc>
          <w:tcPr>
            <w:tcW w:w="2920" w:type="dxa"/>
            <w:noWrap w:val="0"/>
            <w:vAlign w:val="center"/>
          </w:tcPr>
          <w:p>
            <w:pPr>
              <w:widowControl/>
              <w:spacing w:line="24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单位建筑面积综合能耗≤20kgce/m</w:t>
            </w:r>
            <w:r>
              <w:rPr>
                <w:rFonts w:hint="eastAsia" w:ascii="仿宋_GB2312" w:hAnsi="仿宋_GB2312" w:eastAsia="仿宋_GB2312" w:cs="仿宋_GB2312"/>
                <w:color w:val="000000"/>
                <w:kern w:val="0"/>
                <w:sz w:val="18"/>
                <w:szCs w:val="18"/>
                <w:highlight w:val="none"/>
                <w:vertAlign w:val="superscript"/>
                <w:lang w:bidi="ar"/>
              </w:rPr>
              <w:t>2</w:t>
            </w:r>
            <w:r>
              <w:rPr>
                <w:rFonts w:hint="eastAsia" w:ascii="仿宋_GB2312" w:hAnsi="仿宋_GB2312" w:eastAsia="仿宋_GB2312" w:cs="仿宋_GB2312"/>
                <w:color w:val="000000"/>
                <w:kern w:val="0"/>
                <w:sz w:val="18"/>
                <w:szCs w:val="18"/>
                <w:highlight w:val="none"/>
                <w:lang w:bidi="ar"/>
              </w:rPr>
              <w:t>·a</w:t>
            </w:r>
          </w:p>
          <w:p>
            <w:pPr>
              <w:widowControl/>
              <w:spacing w:line="24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建筑物单位面积耗热量≤0.19GJ/m</w:t>
            </w:r>
            <w:r>
              <w:rPr>
                <w:rFonts w:hint="eastAsia" w:ascii="仿宋_GB2312" w:hAnsi="仿宋_GB2312" w:eastAsia="仿宋_GB2312" w:cs="仿宋_GB2312"/>
                <w:color w:val="000000"/>
                <w:kern w:val="0"/>
                <w:sz w:val="18"/>
                <w:szCs w:val="18"/>
                <w:highlight w:val="none"/>
                <w:vertAlign w:val="superscript"/>
                <w:lang w:bidi="ar"/>
              </w:rPr>
              <w:t>2</w:t>
            </w:r>
          </w:p>
          <w:p>
            <w:pPr>
              <w:widowControl/>
              <w:spacing w:line="24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等级1、等级2设备使用率≥80%</w:t>
            </w:r>
          </w:p>
          <w:p>
            <w:pPr>
              <w:widowControl/>
              <w:spacing w:line="24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单位建筑面积取水量≤1.0m</w:t>
            </w:r>
            <w:r>
              <w:rPr>
                <w:rFonts w:hint="eastAsia" w:ascii="仿宋_GB2312" w:hAnsi="仿宋_GB2312" w:eastAsia="仿宋_GB2312" w:cs="仿宋_GB2312"/>
                <w:color w:val="000000"/>
                <w:kern w:val="0"/>
                <w:sz w:val="18"/>
                <w:szCs w:val="18"/>
                <w:highlight w:val="none"/>
                <w:vertAlign w:val="superscript"/>
                <w:lang w:bidi="ar"/>
              </w:rPr>
              <w:t>3</w:t>
            </w:r>
            <w:r>
              <w:rPr>
                <w:rFonts w:hint="eastAsia" w:ascii="仿宋_GB2312" w:hAnsi="仿宋_GB2312" w:eastAsia="仿宋_GB2312" w:cs="仿宋_GB2312"/>
                <w:color w:val="000000"/>
                <w:kern w:val="0"/>
                <w:sz w:val="18"/>
                <w:szCs w:val="18"/>
                <w:highlight w:val="none"/>
                <w:lang w:bidi="ar"/>
              </w:rPr>
              <w:t>/m</w:t>
            </w:r>
            <w:r>
              <w:rPr>
                <w:rFonts w:hint="eastAsia" w:ascii="仿宋_GB2312" w:hAnsi="仿宋_GB2312" w:eastAsia="仿宋_GB2312" w:cs="仿宋_GB2312"/>
                <w:color w:val="000000"/>
                <w:kern w:val="0"/>
                <w:sz w:val="18"/>
                <w:szCs w:val="18"/>
                <w:highlight w:val="none"/>
                <w:vertAlign w:val="superscript"/>
                <w:lang w:bidi="ar"/>
              </w:rPr>
              <w:t>2</w:t>
            </w:r>
            <w:r>
              <w:rPr>
                <w:rFonts w:hint="eastAsia" w:ascii="仿宋_GB2312" w:hAnsi="仿宋_GB2312" w:eastAsia="仿宋_GB2312" w:cs="仿宋_GB2312"/>
                <w:color w:val="000000"/>
                <w:kern w:val="0"/>
                <w:sz w:val="18"/>
                <w:szCs w:val="18"/>
                <w:highlight w:val="none"/>
                <w:lang w:bidi="ar"/>
              </w:rPr>
              <w:t>·a</w:t>
            </w:r>
          </w:p>
        </w:tc>
        <w:tc>
          <w:tcPr>
            <w:tcW w:w="2910" w:type="dxa"/>
            <w:noWrap w:val="0"/>
            <w:vAlign w:val="center"/>
          </w:tcPr>
          <w:p>
            <w:pPr>
              <w:widowControl/>
              <w:spacing w:line="24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单位建筑面积综合能耗≤24kgce/m</w:t>
            </w:r>
            <w:r>
              <w:rPr>
                <w:rFonts w:hint="eastAsia" w:ascii="仿宋_GB2312" w:hAnsi="仿宋_GB2312" w:eastAsia="仿宋_GB2312" w:cs="仿宋_GB2312"/>
                <w:color w:val="000000"/>
                <w:kern w:val="0"/>
                <w:sz w:val="18"/>
                <w:szCs w:val="18"/>
                <w:highlight w:val="none"/>
                <w:vertAlign w:val="superscript"/>
                <w:lang w:bidi="ar"/>
              </w:rPr>
              <w:t>2</w:t>
            </w:r>
            <w:r>
              <w:rPr>
                <w:rFonts w:hint="eastAsia" w:ascii="仿宋_GB2312" w:hAnsi="仿宋_GB2312" w:eastAsia="仿宋_GB2312" w:cs="仿宋_GB2312"/>
                <w:color w:val="000000"/>
                <w:kern w:val="0"/>
                <w:sz w:val="18"/>
                <w:szCs w:val="18"/>
                <w:highlight w:val="none"/>
                <w:lang w:bidi="ar"/>
              </w:rPr>
              <w:t>·a</w:t>
            </w:r>
          </w:p>
          <w:p>
            <w:pPr>
              <w:widowControl/>
              <w:spacing w:line="24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建筑物单位面积耗热量≤0.</w:t>
            </w:r>
            <w:r>
              <w:rPr>
                <w:rFonts w:hint="eastAsia" w:ascii="仿宋_GB2312" w:hAnsi="仿宋_GB2312" w:eastAsia="仿宋_GB2312" w:cs="仿宋_GB2312"/>
                <w:color w:val="000000"/>
                <w:kern w:val="0"/>
                <w:sz w:val="18"/>
                <w:szCs w:val="18"/>
                <w:highlight w:val="none"/>
                <w:lang w:val="en" w:bidi="ar"/>
              </w:rPr>
              <w:t>23</w:t>
            </w:r>
            <w:r>
              <w:rPr>
                <w:rFonts w:hint="eastAsia" w:ascii="仿宋_GB2312" w:hAnsi="仿宋_GB2312" w:eastAsia="仿宋_GB2312" w:cs="仿宋_GB2312"/>
                <w:color w:val="000000"/>
                <w:kern w:val="0"/>
                <w:sz w:val="18"/>
                <w:szCs w:val="18"/>
                <w:highlight w:val="none"/>
                <w:lang w:bidi="ar"/>
              </w:rPr>
              <w:t>GJ/m</w:t>
            </w:r>
            <w:r>
              <w:rPr>
                <w:rFonts w:hint="eastAsia" w:ascii="仿宋_GB2312" w:hAnsi="仿宋_GB2312" w:eastAsia="仿宋_GB2312" w:cs="仿宋_GB2312"/>
                <w:color w:val="000000"/>
                <w:kern w:val="0"/>
                <w:sz w:val="18"/>
                <w:szCs w:val="18"/>
                <w:highlight w:val="none"/>
                <w:vertAlign w:val="superscript"/>
                <w:lang w:bidi="ar"/>
              </w:rPr>
              <w:t>2</w:t>
            </w:r>
          </w:p>
          <w:p>
            <w:pPr>
              <w:widowControl/>
              <w:spacing w:line="24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等级1、等级2设备使用率≥60%</w:t>
            </w:r>
          </w:p>
          <w:p>
            <w:pPr>
              <w:widowControl/>
              <w:spacing w:line="24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单位建筑面积取水量≤1.5m</w:t>
            </w:r>
            <w:r>
              <w:rPr>
                <w:rFonts w:hint="eastAsia" w:ascii="仿宋_GB2312" w:hAnsi="仿宋_GB2312" w:eastAsia="仿宋_GB2312" w:cs="仿宋_GB2312"/>
                <w:color w:val="000000"/>
                <w:kern w:val="0"/>
                <w:sz w:val="18"/>
                <w:szCs w:val="18"/>
                <w:highlight w:val="none"/>
                <w:vertAlign w:val="superscript"/>
                <w:lang w:bidi="ar"/>
              </w:rPr>
              <w:t>3</w:t>
            </w:r>
            <w:r>
              <w:rPr>
                <w:rFonts w:hint="eastAsia" w:ascii="仿宋_GB2312" w:hAnsi="仿宋_GB2312" w:eastAsia="仿宋_GB2312" w:cs="仿宋_GB2312"/>
                <w:color w:val="000000"/>
                <w:kern w:val="0"/>
                <w:sz w:val="18"/>
                <w:szCs w:val="18"/>
                <w:highlight w:val="none"/>
                <w:lang w:bidi="ar"/>
              </w:rPr>
              <w:t>/m</w:t>
            </w:r>
            <w:r>
              <w:rPr>
                <w:rFonts w:hint="eastAsia" w:ascii="仿宋_GB2312" w:hAnsi="仿宋_GB2312" w:eastAsia="仿宋_GB2312" w:cs="仿宋_GB2312"/>
                <w:color w:val="000000"/>
                <w:kern w:val="0"/>
                <w:sz w:val="18"/>
                <w:szCs w:val="18"/>
                <w:highlight w:val="none"/>
                <w:vertAlign w:val="superscript"/>
                <w:lang w:bidi="ar"/>
              </w:rPr>
              <w:t>2</w:t>
            </w:r>
            <w:r>
              <w:rPr>
                <w:rFonts w:hint="eastAsia" w:ascii="仿宋_GB2312" w:hAnsi="仿宋_GB2312" w:eastAsia="仿宋_GB2312" w:cs="仿宋_GB2312"/>
                <w:color w:val="000000"/>
                <w:kern w:val="0"/>
                <w:sz w:val="18"/>
                <w:szCs w:val="18"/>
                <w:highlight w:val="none"/>
                <w:lang w:bidi="ar"/>
              </w:rPr>
              <w:t>·a</w:t>
            </w:r>
          </w:p>
        </w:tc>
        <w:tc>
          <w:tcPr>
            <w:tcW w:w="1966" w:type="dxa"/>
            <w:noWrap w:val="0"/>
            <w:vAlign w:val="center"/>
          </w:tcPr>
          <w:p>
            <w:pPr>
              <w:widowControl/>
              <w:spacing w:line="24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无强制要求</w:t>
            </w:r>
          </w:p>
        </w:tc>
        <w:tc>
          <w:tcPr>
            <w:tcW w:w="1179" w:type="dxa"/>
            <w:noWrap w:val="0"/>
            <w:vAlign w:val="center"/>
          </w:tcPr>
          <w:p>
            <w:pPr>
              <w:widowControl/>
              <w:spacing w:line="24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企业提供能耗、水耗数据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0" w:hRule="atLeast"/>
          <w:jc w:val="center"/>
        </w:trPr>
        <w:tc>
          <w:tcPr>
            <w:tcW w:w="505" w:type="dxa"/>
            <w:vMerge w:val="restart"/>
            <w:noWrap w:val="0"/>
            <w:vAlign w:val="center"/>
          </w:tcPr>
          <w:p>
            <w:pPr>
              <w:widowControl/>
              <w:spacing w:line="240" w:lineRule="exact"/>
              <w:jc w:val="center"/>
              <w:textAlignment w:val="center"/>
              <w:rPr>
                <w:rFonts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9</w:t>
            </w:r>
          </w:p>
        </w:tc>
        <w:tc>
          <w:tcPr>
            <w:tcW w:w="537" w:type="dxa"/>
            <w:gridSpan w:val="2"/>
            <w:vMerge w:val="restart"/>
            <w:noWrap w:val="0"/>
            <w:vAlign w:val="center"/>
          </w:tcPr>
          <w:p>
            <w:pPr>
              <w:widowControl/>
              <w:spacing w:line="240" w:lineRule="exact"/>
              <w:jc w:val="center"/>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节能减碳行动</w:t>
            </w:r>
          </w:p>
        </w:tc>
        <w:tc>
          <w:tcPr>
            <w:tcW w:w="1179" w:type="dxa"/>
            <w:noWrap w:val="0"/>
            <w:vAlign w:val="center"/>
          </w:tcPr>
          <w:p>
            <w:pPr>
              <w:widowControl/>
              <w:spacing w:line="240" w:lineRule="exact"/>
              <w:jc w:val="center"/>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绿色</w:t>
            </w:r>
          </w:p>
          <w:p>
            <w:pPr>
              <w:widowControl/>
              <w:spacing w:line="240" w:lineRule="exact"/>
              <w:jc w:val="center"/>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建筑</w:t>
            </w:r>
          </w:p>
        </w:tc>
        <w:tc>
          <w:tcPr>
            <w:tcW w:w="3285" w:type="dxa"/>
            <w:noWrap w:val="0"/>
            <w:vAlign w:val="center"/>
          </w:tcPr>
          <w:p>
            <w:pPr>
              <w:widowControl/>
              <w:spacing w:line="24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企业办公、厂房、仓储、体育场馆等建筑进行可持续建筑的设计、建造和购置消费活动，可持续建筑包括绿色建筑、超低能耗建筑、装配式建筑等；或者既有建筑节能及绿色化改造活动</w:t>
            </w:r>
          </w:p>
          <w:p>
            <w:pPr>
              <w:widowControl/>
              <w:spacing w:line="24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《绿色建筑评价标准》（DB11/T825）</w:t>
            </w:r>
          </w:p>
        </w:tc>
        <w:tc>
          <w:tcPr>
            <w:tcW w:w="2920" w:type="dxa"/>
            <w:tcBorders>
              <w:right w:val="single" w:color="auto" w:sz="4" w:space="0"/>
            </w:tcBorders>
            <w:noWrap w:val="0"/>
            <w:vAlign w:val="center"/>
          </w:tcPr>
          <w:p>
            <w:pPr>
              <w:widowControl/>
              <w:spacing w:line="24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近一年竣工新建建筑取得国家或</w:t>
            </w:r>
            <w:r>
              <w:rPr>
                <w:rFonts w:hint="eastAsia" w:ascii="仿宋_GB2312" w:hAnsi="仿宋_GB2312" w:eastAsia="仿宋_GB2312" w:cs="仿宋_GB2312"/>
                <w:color w:val="000000"/>
                <w:kern w:val="0"/>
                <w:sz w:val="18"/>
                <w:szCs w:val="18"/>
                <w:highlight w:val="none"/>
                <w:lang w:eastAsia="zh-CN" w:bidi="ar"/>
              </w:rPr>
              <w:t>本</w:t>
            </w:r>
            <w:r>
              <w:rPr>
                <w:rFonts w:hint="eastAsia" w:ascii="仿宋_GB2312" w:hAnsi="仿宋_GB2312" w:eastAsia="仿宋_GB2312" w:cs="仿宋_GB2312"/>
                <w:color w:val="000000"/>
                <w:kern w:val="0"/>
                <w:sz w:val="18"/>
                <w:szCs w:val="18"/>
                <w:highlight w:val="none"/>
                <w:lang w:bidi="ar"/>
              </w:rPr>
              <w:t>市颁发的绿色建筑星级标识</w:t>
            </w:r>
            <w:r>
              <w:rPr>
                <w:rFonts w:hint="eastAsia" w:ascii="仿宋_GB2312" w:hAnsi="仿宋_GB2312" w:eastAsia="仿宋_GB2312" w:cs="仿宋_GB2312"/>
                <w:color w:val="000000"/>
                <w:kern w:val="0"/>
                <w:sz w:val="18"/>
                <w:szCs w:val="18"/>
                <w:highlight w:val="none"/>
                <w:lang w:eastAsia="zh-CN" w:bidi="ar"/>
              </w:rPr>
              <w:t>或</w:t>
            </w:r>
            <w:r>
              <w:rPr>
                <w:rFonts w:hint="eastAsia" w:ascii="仿宋_GB2312" w:hAnsi="仿宋_GB2312" w:eastAsia="仿宋_GB2312" w:cs="仿宋_GB2312"/>
                <w:color w:val="000000"/>
                <w:kern w:val="0"/>
                <w:sz w:val="18"/>
                <w:szCs w:val="18"/>
                <w:highlight w:val="none"/>
                <w:lang w:bidi="ar"/>
              </w:rPr>
              <w:t>预评价达到DB11/T825三星级</w:t>
            </w:r>
          </w:p>
        </w:tc>
        <w:tc>
          <w:tcPr>
            <w:tcW w:w="2910" w:type="dxa"/>
            <w:tcBorders>
              <w:left w:val="single" w:color="auto" w:sz="4" w:space="0"/>
            </w:tcBorders>
            <w:noWrap w:val="0"/>
            <w:vAlign w:val="center"/>
          </w:tcPr>
          <w:p>
            <w:pPr>
              <w:widowControl/>
              <w:spacing w:line="24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近一年竣工新建建筑取得国家或</w:t>
            </w:r>
            <w:r>
              <w:rPr>
                <w:rFonts w:hint="eastAsia" w:ascii="仿宋_GB2312" w:hAnsi="仿宋_GB2312" w:eastAsia="仿宋_GB2312" w:cs="仿宋_GB2312"/>
                <w:color w:val="000000"/>
                <w:kern w:val="0"/>
                <w:sz w:val="18"/>
                <w:szCs w:val="18"/>
                <w:highlight w:val="none"/>
                <w:lang w:eastAsia="zh-CN" w:bidi="ar"/>
              </w:rPr>
              <w:t>本</w:t>
            </w:r>
            <w:r>
              <w:rPr>
                <w:rFonts w:hint="eastAsia" w:ascii="仿宋_GB2312" w:hAnsi="仿宋_GB2312" w:eastAsia="仿宋_GB2312" w:cs="仿宋_GB2312"/>
                <w:color w:val="000000"/>
                <w:kern w:val="0"/>
                <w:sz w:val="18"/>
                <w:szCs w:val="18"/>
                <w:highlight w:val="none"/>
                <w:lang w:bidi="ar"/>
              </w:rPr>
              <w:t>市颁发的绿色建筑星级标识或预评价达到DB11/T825二星级</w:t>
            </w:r>
            <w:r>
              <w:rPr>
                <w:rFonts w:hint="eastAsia" w:ascii="仿宋_GB2312" w:hAnsi="仿宋_GB2312" w:eastAsia="仿宋_GB2312" w:cs="仿宋_GB2312"/>
                <w:color w:val="000000"/>
                <w:kern w:val="0"/>
                <w:sz w:val="18"/>
                <w:szCs w:val="18"/>
                <w:highlight w:val="none"/>
                <w:lang w:eastAsia="zh-CN" w:bidi="ar"/>
              </w:rPr>
              <w:t>及以上</w:t>
            </w:r>
          </w:p>
        </w:tc>
        <w:tc>
          <w:tcPr>
            <w:tcW w:w="1966" w:type="dxa"/>
            <w:noWrap w:val="0"/>
            <w:vAlign w:val="center"/>
          </w:tcPr>
          <w:p>
            <w:pPr>
              <w:widowControl/>
              <w:spacing w:line="24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无强制要求</w:t>
            </w:r>
          </w:p>
        </w:tc>
        <w:tc>
          <w:tcPr>
            <w:tcW w:w="1179" w:type="dxa"/>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企业提供绿色建筑证书，预评价报告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jc w:val="center"/>
        </w:trPr>
        <w:tc>
          <w:tcPr>
            <w:tcW w:w="505" w:type="dxa"/>
            <w:vMerge w:val="continue"/>
            <w:noWrap w:val="0"/>
            <w:vAlign w:val="center"/>
          </w:tcPr>
          <w:p>
            <w:pPr>
              <w:spacing w:line="240" w:lineRule="exact"/>
              <w:jc w:val="center"/>
              <w:rPr>
                <w:rFonts w:hint="eastAsia" w:ascii="仿宋_GB2312" w:hAnsi="仿宋_GB2312" w:eastAsia="仿宋_GB2312" w:cs="仿宋_GB2312"/>
                <w:color w:val="000000"/>
                <w:sz w:val="18"/>
                <w:szCs w:val="18"/>
                <w:highlight w:val="none"/>
              </w:rPr>
            </w:pPr>
          </w:p>
        </w:tc>
        <w:tc>
          <w:tcPr>
            <w:tcW w:w="537" w:type="dxa"/>
            <w:gridSpan w:val="2"/>
            <w:vMerge w:val="continue"/>
            <w:noWrap w:val="0"/>
            <w:vAlign w:val="center"/>
          </w:tcPr>
          <w:p>
            <w:pPr>
              <w:spacing w:line="240" w:lineRule="exact"/>
              <w:jc w:val="center"/>
              <w:rPr>
                <w:rFonts w:hint="eastAsia" w:ascii="仿宋_GB2312" w:hAnsi="仿宋_GB2312" w:eastAsia="仿宋_GB2312" w:cs="仿宋_GB2312"/>
                <w:color w:val="000000"/>
                <w:sz w:val="18"/>
                <w:szCs w:val="18"/>
                <w:highlight w:val="none"/>
              </w:rPr>
            </w:pPr>
          </w:p>
        </w:tc>
        <w:tc>
          <w:tcPr>
            <w:tcW w:w="1179" w:type="dxa"/>
            <w:noWrap w:val="0"/>
            <w:vAlign w:val="center"/>
          </w:tcPr>
          <w:p>
            <w:pPr>
              <w:widowControl/>
              <w:spacing w:line="240" w:lineRule="exact"/>
              <w:jc w:val="center"/>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节能</w:t>
            </w:r>
          </w:p>
          <w:p>
            <w:pPr>
              <w:widowControl/>
              <w:spacing w:line="240" w:lineRule="exact"/>
              <w:jc w:val="center"/>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技改</w:t>
            </w:r>
          </w:p>
        </w:tc>
        <w:tc>
          <w:tcPr>
            <w:tcW w:w="3285" w:type="dxa"/>
            <w:noWrap w:val="0"/>
            <w:vAlign w:val="center"/>
          </w:tcPr>
          <w:p>
            <w:pPr>
              <w:widowControl/>
              <w:spacing w:line="24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用能单位节能技改工程节能量奖励资金项目</w:t>
            </w:r>
          </w:p>
        </w:tc>
        <w:tc>
          <w:tcPr>
            <w:tcW w:w="5830" w:type="dxa"/>
            <w:gridSpan w:val="2"/>
            <w:noWrap w:val="0"/>
            <w:vAlign w:val="center"/>
          </w:tcPr>
          <w:p>
            <w:pPr>
              <w:widowControl/>
              <w:spacing w:line="24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近三年入选北京市市级或所属区用能单位节能技改工程节能量奖励资金项目公示名单企业</w:t>
            </w:r>
          </w:p>
        </w:tc>
        <w:tc>
          <w:tcPr>
            <w:tcW w:w="1966" w:type="dxa"/>
            <w:noWrap w:val="0"/>
            <w:vAlign w:val="center"/>
          </w:tcPr>
          <w:p>
            <w:pPr>
              <w:widowControl/>
              <w:spacing w:line="24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无强制要求</w:t>
            </w:r>
          </w:p>
        </w:tc>
        <w:tc>
          <w:tcPr>
            <w:tcW w:w="1179" w:type="dxa"/>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市发</w:t>
            </w:r>
            <w:r>
              <w:rPr>
                <w:rFonts w:hint="eastAsia" w:ascii="仿宋_GB2312" w:hAnsi="仿宋_GB2312" w:eastAsia="仿宋_GB2312" w:cs="仿宋_GB2312"/>
                <w:color w:val="000000"/>
                <w:kern w:val="0"/>
                <w:sz w:val="18"/>
                <w:szCs w:val="18"/>
                <w:highlight w:val="none"/>
                <w:lang w:eastAsia="zh-CN" w:bidi="ar"/>
              </w:rPr>
              <w:t>展</w:t>
            </w:r>
            <w:r>
              <w:rPr>
                <w:rFonts w:hint="eastAsia" w:ascii="仿宋_GB2312" w:hAnsi="仿宋_GB2312" w:eastAsia="仿宋_GB2312" w:cs="仿宋_GB2312"/>
                <w:color w:val="000000"/>
                <w:kern w:val="0"/>
                <w:sz w:val="18"/>
                <w:szCs w:val="18"/>
                <w:highlight w:val="none"/>
                <w:lang w:bidi="ar"/>
              </w:rPr>
              <w:t>改</w:t>
            </w:r>
            <w:r>
              <w:rPr>
                <w:rFonts w:hint="eastAsia" w:ascii="仿宋_GB2312" w:hAnsi="仿宋_GB2312" w:eastAsia="仿宋_GB2312" w:cs="仿宋_GB2312"/>
                <w:color w:val="000000"/>
                <w:kern w:val="0"/>
                <w:sz w:val="18"/>
                <w:szCs w:val="18"/>
                <w:highlight w:val="none"/>
                <w:lang w:eastAsia="zh-CN" w:bidi="ar"/>
              </w:rPr>
              <w:t>革</w:t>
            </w:r>
            <w:r>
              <w:rPr>
                <w:rFonts w:hint="eastAsia" w:ascii="仿宋_GB2312" w:hAnsi="仿宋_GB2312" w:eastAsia="仿宋_GB2312" w:cs="仿宋_GB2312"/>
                <w:color w:val="000000"/>
                <w:kern w:val="0"/>
                <w:sz w:val="18"/>
                <w:szCs w:val="18"/>
                <w:highlight w:val="none"/>
                <w:lang w:bidi="ar"/>
              </w:rPr>
              <w:t>委官网公布名单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0" w:hRule="atLeast"/>
          <w:jc w:val="center"/>
        </w:trPr>
        <w:tc>
          <w:tcPr>
            <w:tcW w:w="510" w:type="dxa"/>
            <w:gridSpan w:val="2"/>
            <w:vMerge w:val="restart"/>
            <w:noWrap w:val="0"/>
            <w:vAlign w:val="center"/>
          </w:tcPr>
          <w:p>
            <w:pPr>
              <w:widowControl/>
              <w:spacing w:line="240" w:lineRule="exact"/>
              <w:jc w:val="center"/>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10</w:t>
            </w:r>
          </w:p>
        </w:tc>
        <w:tc>
          <w:tcPr>
            <w:tcW w:w="532" w:type="dxa"/>
            <w:vMerge w:val="restart"/>
            <w:noWrap w:val="0"/>
            <w:vAlign w:val="center"/>
          </w:tcPr>
          <w:p>
            <w:pPr>
              <w:widowControl/>
              <w:spacing w:line="240" w:lineRule="exact"/>
              <w:jc w:val="center"/>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环境</w:t>
            </w:r>
          </w:p>
          <w:p>
            <w:pPr>
              <w:widowControl/>
              <w:spacing w:line="240" w:lineRule="exact"/>
              <w:jc w:val="center"/>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管理</w:t>
            </w:r>
          </w:p>
        </w:tc>
        <w:tc>
          <w:tcPr>
            <w:tcW w:w="1179" w:type="dxa"/>
            <w:noWrap w:val="0"/>
            <w:vAlign w:val="center"/>
          </w:tcPr>
          <w:p>
            <w:pPr>
              <w:spacing w:line="240" w:lineRule="exact"/>
              <w:jc w:val="center"/>
              <w:rPr>
                <w:rFonts w:hint="eastAsia" w:ascii="仿宋_GB2312" w:hAnsi="仿宋_GB2312" w:eastAsia="仿宋_GB2312" w:cs="仿宋_GB2312"/>
                <w:color w:val="FF0000"/>
                <w:sz w:val="18"/>
                <w:szCs w:val="18"/>
                <w:highlight w:val="none"/>
              </w:rPr>
            </w:pPr>
            <w:r>
              <w:rPr>
                <w:rFonts w:hint="eastAsia" w:ascii="仿宋_GB2312" w:hAnsi="仿宋_GB2312" w:eastAsia="仿宋_GB2312" w:cs="仿宋_GB2312"/>
                <w:color w:val="000000"/>
                <w:kern w:val="0"/>
                <w:sz w:val="18"/>
                <w:szCs w:val="18"/>
                <w:highlight w:val="none"/>
                <w:lang w:bidi="ar"/>
              </w:rPr>
              <w:t>清洁生产审核</w:t>
            </w:r>
          </w:p>
        </w:tc>
        <w:tc>
          <w:tcPr>
            <w:tcW w:w="3285" w:type="dxa"/>
            <w:noWrap w:val="0"/>
            <w:vAlign w:val="center"/>
          </w:tcPr>
          <w:p>
            <w:pPr>
              <w:widowControl/>
              <w:spacing w:line="24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企业开展清洁生产审核</w:t>
            </w:r>
          </w:p>
        </w:tc>
        <w:tc>
          <w:tcPr>
            <w:tcW w:w="2920" w:type="dxa"/>
            <w:noWrap w:val="0"/>
            <w:vAlign w:val="center"/>
          </w:tcPr>
          <w:p>
            <w:pPr>
              <w:widowControl/>
              <w:spacing w:line="24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企业通过主管部门组织的清洁生产审核评估验收，达到I级水平</w:t>
            </w:r>
          </w:p>
        </w:tc>
        <w:tc>
          <w:tcPr>
            <w:tcW w:w="2910" w:type="dxa"/>
            <w:noWrap w:val="0"/>
            <w:vAlign w:val="center"/>
          </w:tcPr>
          <w:p>
            <w:pPr>
              <w:widowControl/>
              <w:spacing w:line="24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企业开展清洁生产审核，并完成清洁生产审核报告，达到Ⅲ级水平</w:t>
            </w:r>
          </w:p>
        </w:tc>
        <w:tc>
          <w:tcPr>
            <w:tcW w:w="1966" w:type="dxa"/>
            <w:noWrap w:val="0"/>
            <w:vAlign w:val="center"/>
          </w:tcPr>
          <w:p>
            <w:pPr>
              <w:widowControl/>
              <w:spacing w:line="24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无强制要求</w:t>
            </w:r>
          </w:p>
        </w:tc>
        <w:tc>
          <w:tcPr>
            <w:tcW w:w="1179" w:type="dxa"/>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企业提供企业清洁生产审核报告和市发</w:t>
            </w:r>
            <w:r>
              <w:rPr>
                <w:rFonts w:hint="eastAsia" w:ascii="仿宋_GB2312" w:hAnsi="仿宋_GB2312" w:eastAsia="仿宋_GB2312" w:cs="仿宋_GB2312"/>
                <w:color w:val="000000"/>
                <w:kern w:val="0"/>
                <w:sz w:val="18"/>
                <w:szCs w:val="18"/>
                <w:highlight w:val="none"/>
                <w:lang w:eastAsia="zh-CN" w:bidi="ar"/>
              </w:rPr>
              <w:t>展</w:t>
            </w:r>
            <w:r>
              <w:rPr>
                <w:rFonts w:hint="eastAsia" w:ascii="仿宋_GB2312" w:hAnsi="仿宋_GB2312" w:eastAsia="仿宋_GB2312" w:cs="仿宋_GB2312"/>
                <w:color w:val="000000"/>
                <w:kern w:val="0"/>
                <w:sz w:val="18"/>
                <w:szCs w:val="18"/>
                <w:highlight w:val="none"/>
                <w:lang w:bidi="ar"/>
              </w:rPr>
              <w:t>改</w:t>
            </w:r>
            <w:r>
              <w:rPr>
                <w:rFonts w:hint="eastAsia" w:ascii="仿宋_GB2312" w:hAnsi="仿宋_GB2312" w:eastAsia="仿宋_GB2312" w:cs="仿宋_GB2312"/>
                <w:color w:val="000000"/>
                <w:kern w:val="0"/>
                <w:sz w:val="18"/>
                <w:szCs w:val="18"/>
                <w:highlight w:val="none"/>
                <w:lang w:eastAsia="zh-CN" w:bidi="ar"/>
              </w:rPr>
              <w:t>革</w:t>
            </w:r>
            <w:r>
              <w:rPr>
                <w:rFonts w:hint="eastAsia" w:ascii="仿宋_GB2312" w:hAnsi="仿宋_GB2312" w:eastAsia="仿宋_GB2312" w:cs="仿宋_GB2312"/>
                <w:color w:val="000000"/>
                <w:kern w:val="0"/>
                <w:sz w:val="18"/>
                <w:szCs w:val="18"/>
                <w:highlight w:val="none"/>
                <w:lang w:bidi="ar"/>
              </w:rPr>
              <w:t>委网站的公开信息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jc w:val="center"/>
        </w:trPr>
        <w:tc>
          <w:tcPr>
            <w:tcW w:w="510" w:type="dxa"/>
            <w:gridSpan w:val="2"/>
            <w:vMerge w:val="continue"/>
            <w:noWrap w:val="0"/>
            <w:vAlign w:val="center"/>
          </w:tcPr>
          <w:p>
            <w:pPr>
              <w:spacing w:line="240" w:lineRule="exact"/>
              <w:jc w:val="center"/>
              <w:rPr>
                <w:rFonts w:hint="eastAsia" w:ascii="仿宋_GB2312" w:hAnsi="仿宋_GB2312" w:eastAsia="仿宋_GB2312" w:cs="仿宋_GB2312"/>
                <w:color w:val="000000"/>
                <w:sz w:val="18"/>
                <w:szCs w:val="18"/>
                <w:highlight w:val="none"/>
              </w:rPr>
            </w:pPr>
          </w:p>
        </w:tc>
        <w:tc>
          <w:tcPr>
            <w:tcW w:w="532" w:type="dxa"/>
            <w:vMerge w:val="continue"/>
            <w:noWrap w:val="0"/>
            <w:vAlign w:val="center"/>
          </w:tcPr>
          <w:p>
            <w:pPr>
              <w:widowControl/>
              <w:spacing w:line="240" w:lineRule="exact"/>
              <w:jc w:val="center"/>
              <w:textAlignment w:val="center"/>
              <w:rPr>
                <w:rFonts w:hint="eastAsia" w:ascii="仿宋_GB2312" w:hAnsi="仿宋_GB2312" w:eastAsia="仿宋_GB2312" w:cs="仿宋_GB2312"/>
                <w:color w:val="000000"/>
                <w:sz w:val="18"/>
                <w:szCs w:val="18"/>
                <w:highlight w:val="none"/>
              </w:rPr>
            </w:pPr>
          </w:p>
        </w:tc>
        <w:tc>
          <w:tcPr>
            <w:tcW w:w="1179" w:type="dxa"/>
            <w:noWrap w:val="0"/>
            <w:vAlign w:val="center"/>
          </w:tcPr>
          <w:p>
            <w:pPr>
              <w:widowControl/>
              <w:spacing w:line="240" w:lineRule="exact"/>
              <w:jc w:val="center"/>
              <w:textAlignment w:val="center"/>
              <w:rPr>
                <w:rFonts w:hint="eastAsia" w:ascii="仿宋_GB2312" w:hAnsi="仿宋_GB2312" w:eastAsia="仿宋_GB2312" w:cs="仿宋_GB2312"/>
                <w:color w:val="FF0000"/>
                <w:sz w:val="18"/>
                <w:szCs w:val="18"/>
                <w:highlight w:val="none"/>
                <w:lang w:eastAsia="zh-CN"/>
              </w:rPr>
            </w:pPr>
            <w:r>
              <w:rPr>
                <w:rFonts w:hint="eastAsia" w:ascii="仿宋_GB2312" w:hAnsi="仿宋_GB2312" w:eastAsia="仿宋_GB2312" w:cs="仿宋_GB2312"/>
                <w:color w:val="000000"/>
                <w:kern w:val="0"/>
                <w:sz w:val="18"/>
                <w:szCs w:val="18"/>
                <w:highlight w:val="none"/>
                <w:lang w:eastAsia="zh-CN" w:bidi="ar"/>
              </w:rPr>
              <w:t>环境信息依法披露</w:t>
            </w:r>
          </w:p>
        </w:tc>
        <w:tc>
          <w:tcPr>
            <w:tcW w:w="3285" w:type="dxa"/>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公开环境相关的信息</w:t>
            </w:r>
          </w:p>
        </w:tc>
        <w:tc>
          <w:tcPr>
            <w:tcW w:w="7796" w:type="dxa"/>
            <w:gridSpan w:val="3"/>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lang w:eastAsia="zh-CN"/>
              </w:rPr>
            </w:pPr>
            <w:r>
              <w:rPr>
                <w:rFonts w:hint="eastAsia" w:ascii="仿宋_GB2312" w:hAnsi="仿宋_GB2312" w:eastAsia="仿宋_GB2312" w:cs="仿宋_GB2312"/>
                <w:color w:val="000000"/>
                <w:kern w:val="0"/>
                <w:sz w:val="18"/>
                <w:szCs w:val="18"/>
                <w:highlight w:val="none"/>
                <w:lang w:bidi="ar"/>
              </w:rPr>
              <w:t>按照《企业环境信息依法披露管理办法》进行</w:t>
            </w:r>
            <w:r>
              <w:rPr>
                <w:rFonts w:hint="eastAsia" w:ascii="仿宋_GB2312" w:hAnsi="仿宋_GB2312" w:eastAsia="仿宋_GB2312" w:cs="仿宋_GB2312"/>
                <w:color w:val="000000"/>
                <w:kern w:val="0"/>
                <w:sz w:val="18"/>
                <w:szCs w:val="18"/>
                <w:highlight w:val="none"/>
                <w:lang w:eastAsia="zh-CN" w:bidi="ar"/>
              </w:rPr>
              <w:t>环境信息依法披露</w:t>
            </w:r>
          </w:p>
        </w:tc>
        <w:tc>
          <w:tcPr>
            <w:tcW w:w="1179" w:type="dxa"/>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企业提供已披露证明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0" w:hRule="atLeast"/>
          <w:jc w:val="center"/>
        </w:trPr>
        <w:tc>
          <w:tcPr>
            <w:tcW w:w="510" w:type="dxa"/>
            <w:gridSpan w:val="2"/>
            <w:vMerge w:val="continue"/>
            <w:noWrap w:val="0"/>
            <w:vAlign w:val="center"/>
          </w:tcPr>
          <w:p>
            <w:pPr>
              <w:spacing w:line="240" w:lineRule="exact"/>
              <w:jc w:val="center"/>
              <w:rPr>
                <w:rFonts w:hint="eastAsia" w:ascii="仿宋_GB2312" w:hAnsi="仿宋_GB2312" w:eastAsia="仿宋_GB2312" w:cs="仿宋_GB2312"/>
                <w:color w:val="000000"/>
                <w:sz w:val="18"/>
                <w:szCs w:val="18"/>
                <w:highlight w:val="none"/>
              </w:rPr>
            </w:pPr>
          </w:p>
        </w:tc>
        <w:tc>
          <w:tcPr>
            <w:tcW w:w="532" w:type="dxa"/>
            <w:vMerge w:val="continue"/>
            <w:noWrap w:val="0"/>
            <w:vAlign w:val="center"/>
          </w:tcPr>
          <w:p>
            <w:pPr>
              <w:widowControl/>
              <w:spacing w:line="240" w:lineRule="exact"/>
              <w:jc w:val="center"/>
              <w:textAlignment w:val="center"/>
              <w:rPr>
                <w:rFonts w:hint="eastAsia" w:ascii="仿宋_GB2312" w:hAnsi="仿宋_GB2312" w:eastAsia="仿宋_GB2312" w:cs="仿宋_GB2312"/>
                <w:color w:val="000000"/>
                <w:sz w:val="18"/>
                <w:szCs w:val="18"/>
                <w:highlight w:val="none"/>
              </w:rPr>
            </w:pPr>
          </w:p>
        </w:tc>
        <w:tc>
          <w:tcPr>
            <w:tcW w:w="1179" w:type="dxa"/>
            <w:noWrap w:val="0"/>
            <w:vAlign w:val="center"/>
          </w:tcPr>
          <w:p>
            <w:pPr>
              <w:widowControl/>
              <w:spacing w:line="240" w:lineRule="exact"/>
              <w:jc w:val="center"/>
              <w:textAlignment w:val="center"/>
              <w:rPr>
                <w:rFonts w:hint="eastAsia" w:ascii="仿宋_GB2312" w:hAnsi="仿宋_GB2312" w:eastAsia="仿宋_GB2312" w:cs="仿宋_GB2312"/>
                <w:color w:val="FF0000"/>
                <w:sz w:val="18"/>
                <w:szCs w:val="18"/>
                <w:highlight w:val="none"/>
                <w:lang w:eastAsia="zh-CN"/>
              </w:rPr>
            </w:pPr>
            <w:r>
              <w:rPr>
                <w:rFonts w:hint="eastAsia" w:ascii="仿宋_GB2312" w:hAnsi="仿宋_GB2312" w:eastAsia="仿宋_GB2312" w:cs="仿宋_GB2312"/>
                <w:color w:val="000000"/>
                <w:kern w:val="0"/>
                <w:sz w:val="18"/>
                <w:szCs w:val="18"/>
                <w:highlight w:val="none"/>
                <w:lang w:bidi="ar"/>
              </w:rPr>
              <w:t>突发环境事件和</w:t>
            </w:r>
            <w:r>
              <w:rPr>
                <w:rFonts w:hint="eastAsia" w:ascii="仿宋_GB2312" w:hAnsi="仿宋_GB2312" w:eastAsia="仿宋_GB2312" w:cs="仿宋_GB2312"/>
                <w:color w:val="000000"/>
                <w:kern w:val="0"/>
                <w:sz w:val="18"/>
                <w:szCs w:val="18"/>
                <w:highlight w:val="none"/>
                <w:lang w:eastAsia="zh-CN" w:bidi="ar"/>
              </w:rPr>
              <w:t>生态环境行政处罚</w:t>
            </w:r>
          </w:p>
        </w:tc>
        <w:tc>
          <w:tcPr>
            <w:tcW w:w="3285" w:type="dxa"/>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lang w:eastAsia="zh-CN"/>
              </w:rPr>
            </w:pPr>
            <w:r>
              <w:rPr>
                <w:rFonts w:hint="eastAsia" w:ascii="仿宋_GB2312" w:hAnsi="仿宋_GB2312" w:eastAsia="仿宋_GB2312" w:cs="仿宋_GB2312"/>
                <w:color w:val="000000"/>
                <w:kern w:val="0"/>
                <w:sz w:val="18"/>
                <w:szCs w:val="18"/>
                <w:highlight w:val="none"/>
                <w:lang w:bidi="ar"/>
              </w:rPr>
              <w:t>突发环境事件和</w:t>
            </w:r>
            <w:r>
              <w:rPr>
                <w:rFonts w:hint="eastAsia" w:ascii="仿宋_GB2312" w:hAnsi="仿宋_GB2312" w:eastAsia="仿宋_GB2312" w:cs="仿宋_GB2312"/>
                <w:color w:val="000000"/>
                <w:kern w:val="0"/>
                <w:sz w:val="18"/>
                <w:szCs w:val="18"/>
                <w:highlight w:val="none"/>
                <w:lang w:eastAsia="zh-CN" w:bidi="ar"/>
              </w:rPr>
              <w:t>生态环境行政处罚</w:t>
            </w:r>
          </w:p>
        </w:tc>
        <w:tc>
          <w:tcPr>
            <w:tcW w:w="5830" w:type="dxa"/>
            <w:gridSpan w:val="2"/>
            <w:tcBorders>
              <w:right w:val="single" w:color="auto" w:sz="4" w:space="0"/>
            </w:tcBorders>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bidi="ar"/>
              </w:rPr>
              <w:t>近三年之内未发生突发环境事件、未受到</w:t>
            </w:r>
            <w:r>
              <w:rPr>
                <w:rFonts w:hint="eastAsia" w:ascii="仿宋_GB2312" w:hAnsi="仿宋_GB2312" w:eastAsia="仿宋_GB2312" w:cs="仿宋_GB2312"/>
                <w:color w:val="000000"/>
                <w:kern w:val="0"/>
                <w:sz w:val="18"/>
                <w:szCs w:val="18"/>
                <w:highlight w:val="none"/>
                <w:lang w:eastAsia="zh-CN" w:bidi="ar"/>
              </w:rPr>
              <w:t>市区两级生态环境部门行政处罚</w:t>
            </w:r>
          </w:p>
        </w:tc>
        <w:tc>
          <w:tcPr>
            <w:tcW w:w="1966" w:type="dxa"/>
            <w:tcBorders>
              <w:left w:val="single" w:color="auto" w:sz="4" w:space="0"/>
            </w:tcBorders>
            <w:noWrap w:val="0"/>
            <w:vAlign w:val="center"/>
          </w:tcPr>
          <w:p>
            <w:pPr>
              <w:widowControl/>
              <w:spacing w:line="240" w:lineRule="exact"/>
              <w:jc w:val="left"/>
              <w:textAlignment w:val="center"/>
              <w:rPr>
                <w:rFonts w:hint="eastAsia" w:ascii="仿宋_GB2312" w:hAnsi="仿宋_GB2312" w:eastAsia="仿宋_GB2312" w:cs="仿宋_GB2312"/>
                <w:color w:val="000000"/>
                <w:kern w:val="0"/>
                <w:sz w:val="18"/>
                <w:szCs w:val="18"/>
                <w:highlight w:val="none"/>
                <w:lang w:bidi="ar"/>
              </w:rPr>
            </w:pPr>
            <w:r>
              <w:rPr>
                <w:rFonts w:hint="eastAsia" w:ascii="仿宋_GB2312" w:hAnsi="仿宋_GB2312" w:eastAsia="仿宋_GB2312" w:cs="仿宋_GB2312"/>
                <w:color w:val="000000"/>
                <w:kern w:val="0"/>
                <w:sz w:val="18"/>
                <w:szCs w:val="18"/>
                <w:highlight w:val="none"/>
                <w:lang w:bidi="ar"/>
              </w:rPr>
              <w:t>无强制要求</w:t>
            </w:r>
          </w:p>
        </w:tc>
        <w:tc>
          <w:tcPr>
            <w:tcW w:w="1179" w:type="dxa"/>
            <w:noWrap w:val="0"/>
            <w:vAlign w:val="center"/>
          </w:tcPr>
          <w:p>
            <w:pPr>
              <w:widowControl/>
              <w:spacing w:line="240" w:lineRule="exact"/>
              <w:jc w:val="left"/>
              <w:textAlignment w:val="center"/>
              <w:rPr>
                <w:rFonts w:hint="eastAsia" w:ascii="仿宋_GB2312" w:hAnsi="仿宋_GB2312" w:eastAsia="仿宋_GB2312" w:cs="仿宋_GB2312"/>
                <w:color w:val="000000"/>
                <w:sz w:val="18"/>
                <w:szCs w:val="18"/>
                <w:highlight w:val="none"/>
                <w:lang w:eastAsia="zh-CN"/>
              </w:rPr>
            </w:pPr>
            <w:r>
              <w:rPr>
                <w:rFonts w:hint="eastAsia" w:ascii="仿宋_GB2312" w:hAnsi="仿宋_GB2312" w:eastAsia="仿宋_GB2312" w:cs="仿宋_GB2312"/>
                <w:color w:val="000000"/>
                <w:kern w:val="0"/>
                <w:sz w:val="18"/>
                <w:szCs w:val="18"/>
                <w:highlight w:val="none"/>
                <w:lang w:eastAsia="zh-CN" w:bidi="ar"/>
              </w:rPr>
              <w:t>信用中国等</w:t>
            </w:r>
          </w:p>
        </w:tc>
      </w:tr>
    </w:tbl>
    <w:p>
      <w:pPr>
        <w:outlineLvl w:val="1"/>
        <w:rPr>
          <w:rFonts w:hint="eastAsia" w:ascii="黑体" w:hAnsi="黑体" w:eastAsia="黑体" w:cs="黑体"/>
          <w:sz w:val="32"/>
          <w:szCs w:val="32"/>
          <w:highlight w:val="none"/>
        </w:rPr>
      </w:pPr>
      <w:r>
        <w:rPr>
          <w:rFonts w:hint="eastAsia" w:ascii="仿宋_GB2312" w:hAnsi="仿宋_GB2312" w:cs="仿宋_GB2312"/>
          <w:color w:val="0C0C0C"/>
          <w:kern w:val="0"/>
          <w:szCs w:val="21"/>
          <w:highlight w:val="none"/>
          <w:lang w:bidi="ar"/>
        </w:rPr>
        <w:br w:type="page"/>
      </w:r>
      <w:r>
        <w:rPr>
          <w:rFonts w:hint="eastAsia" w:ascii="黑体" w:hAnsi="黑体" w:eastAsia="黑体" w:cs="黑体"/>
          <w:color w:val="0C0C0C"/>
          <w:sz w:val="32"/>
          <w:szCs w:val="32"/>
          <w:highlight w:val="none"/>
          <w:lang w:bidi="ar"/>
        </w:rPr>
        <w:t>2</w:t>
      </w:r>
      <w:r>
        <w:rPr>
          <w:rFonts w:hint="eastAsia" w:ascii="黑体" w:hAnsi="黑体" w:eastAsia="黑体" w:cs="黑体"/>
          <w:color w:val="0C0C0C"/>
          <w:sz w:val="32"/>
          <w:szCs w:val="32"/>
          <w:highlight w:val="none"/>
          <w:lang w:val="en" w:bidi="ar"/>
        </w:rPr>
        <w:t>.</w:t>
      </w:r>
      <w:r>
        <w:rPr>
          <w:rFonts w:hint="eastAsia" w:ascii="黑体" w:hAnsi="黑体" w:eastAsia="黑体" w:cs="黑体"/>
          <w:sz w:val="32"/>
          <w:szCs w:val="32"/>
          <w:highlight w:val="none"/>
        </w:rPr>
        <w:t>其</w:t>
      </w:r>
      <w:r>
        <w:rPr>
          <w:rFonts w:hint="eastAsia" w:ascii="黑体" w:hAnsi="黑体" w:eastAsia="黑体" w:cs="黑体"/>
          <w:sz w:val="32"/>
          <w:szCs w:val="32"/>
          <w:highlight w:val="none"/>
          <w:lang w:eastAsia="zh-CN"/>
        </w:rPr>
        <w:t>他</w:t>
      </w:r>
      <w:r>
        <w:rPr>
          <w:rFonts w:hint="eastAsia" w:ascii="黑体" w:hAnsi="黑体" w:eastAsia="黑体" w:cs="黑体"/>
          <w:sz w:val="32"/>
          <w:szCs w:val="32"/>
          <w:highlight w:val="none"/>
        </w:rPr>
        <w:t>非制造业行业企业绿色绩效评价总则</w:t>
      </w:r>
    </w:p>
    <w:p>
      <w:pPr>
        <w:pStyle w:val="2"/>
        <w:ind w:left="420"/>
        <w:rPr>
          <w:rFonts w:hint="eastAsia"/>
          <w:highlight w:val="none"/>
        </w:rPr>
      </w:pPr>
    </w:p>
    <w:tbl>
      <w:tblPr>
        <w:tblStyle w:val="8"/>
        <w:tblW w:w="14396" w:type="dxa"/>
        <w:tblInd w:w="-168" w:type="dxa"/>
        <w:tblLayout w:type="fixed"/>
        <w:tblCellMar>
          <w:top w:w="0" w:type="dxa"/>
          <w:left w:w="0" w:type="dxa"/>
          <w:bottom w:w="0" w:type="dxa"/>
          <w:right w:w="0" w:type="dxa"/>
        </w:tblCellMar>
      </w:tblPr>
      <w:tblGrid>
        <w:gridCol w:w="696"/>
        <w:gridCol w:w="1314"/>
        <w:gridCol w:w="1695"/>
        <w:gridCol w:w="4035"/>
        <w:gridCol w:w="4108"/>
        <w:gridCol w:w="2548"/>
      </w:tblGrid>
      <w:tr>
        <w:tblPrEx>
          <w:tblCellMar>
            <w:top w:w="0" w:type="dxa"/>
            <w:left w:w="0" w:type="dxa"/>
            <w:bottom w:w="0" w:type="dxa"/>
            <w:right w:w="0" w:type="dxa"/>
          </w:tblCellMar>
        </w:tblPrEx>
        <w:trPr>
          <w:trHeight w:val="510" w:hRule="atLeast"/>
          <w:tblHeader/>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63" w:beforeLines="20" w:after="63" w:afterLines="20"/>
              <w:jc w:val="center"/>
              <w:rPr>
                <w:rFonts w:hint="eastAsia"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序号</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63" w:beforeLines="20" w:after="63" w:afterLines="20"/>
              <w:jc w:val="center"/>
              <w:rPr>
                <w:rFonts w:hint="eastAsia"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一级指标</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63" w:beforeLines="20" w:after="63" w:afterLines="20"/>
              <w:jc w:val="center"/>
              <w:rPr>
                <w:rFonts w:hint="eastAsia"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二级指标</w:t>
            </w:r>
          </w:p>
        </w:tc>
        <w:tc>
          <w:tcPr>
            <w:tcW w:w="4035" w:type="dxa"/>
            <w:tcBorders>
              <w:top w:val="single" w:color="000000" w:sz="4" w:space="0"/>
              <w:left w:val="single" w:color="000000" w:sz="4" w:space="0"/>
              <w:bottom w:val="single" w:color="000000" w:sz="4" w:space="0"/>
              <w:right w:val="single" w:color="auto" w:sz="4" w:space="0"/>
            </w:tcBorders>
            <w:noWrap w:val="0"/>
            <w:vAlign w:val="center"/>
          </w:tcPr>
          <w:p>
            <w:pPr>
              <w:snapToGrid w:val="0"/>
              <w:spacing w:before="63" w:beforeLines="20" w:after="63" w:afterLines="20"/>
              <w:jc w:val="center"/>
              <w:rPr>
                <w:rFonts w:hint="eastAsia"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绿色标杆企业(深绿)</w:t>
            </w:r>
          </w:p>
        </w:tc>
        <w:tc>
          <w:tcPr>
            <w:tcW w:w="4108" w:type="dxa"/>
            <w:tcBorders>
              <w:top w:val="single" w:color="000000" w:sz="4" w:space="0"/>
              <w:left w:val="single" w:color="auto" w:sz="4" w:space="0"/>
              <w:bottom w:val="single" w:color="000000" w:sz="4" w:space="0"/>
              <w:right w:val="single" w:color="000000" w:sz="4" w:space="0"/>
            </w:tcBorders>
            <w:noWrap w:val="0"/>
            <w:vAlign w:val="center"/>
          </w:tcPr>
          <w:p>
            <w:pPr>
              <w:snapToGrid w:val="0"/>
              <w:spacing w:before="63" w:beforeLines="20" w:after="63" w:afterLines="20"/>
              <w:jc w:val="center"/>
              <w:rPr>
                <w:rFonts w:hint="eastAsia"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绿色基准企业(浅绿)</w:t>
            </w:r>
          </w:p>
        </w:tc>
        <w:tc>
          <w:tcPr>
            <w:tcW w:w="2548"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63" w:beforeLines="20" w:after="63" w:afterLines="20"/>
              <w:jc w:val="center"/>
              <w:rPr>
                <w:rFonts w:hint="eastAsia"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普通合法企业</w:t>
            </w:r>
          </w:p>
        </w:tc>
      </w:tr>
      <w:tr>
        <w:tblPrEx>
          <w:tblCellMar>
            <w:top w:w="0" w:type="dxa"/>
            <w:left w:w="0" w:type="dxa"/>
            <w:bottom w:w="0" w:type="dxa"/>
            <w:right w:w="0" w:type="dxa"/>
          </w:tblCellMar>
        </w:tblPrEx>
        <w:trPr>
          <w:trHeight w:val="739" w:hRule="atLeast"/>
        </w:trPr>
        <w:tc>
          <w:tcPr>
            <w:tcW w:w="696" w:type="dxa"/>
            <w:vMerge w:val="restart"/>
            <w:tcBorders>
              <w:top w:val="single" w:color="000000" w:sz="4" w:space="0"/>
              <w:left w:val="single" w:color="000000" w:sz="4" w:space="0"/>
              <w:right w:val="single" w:color="000000" w:sz="4" w:space="0"/>
            </w:tcBorders>
            <w:noWrap w:val="0"/>
            <w:vAlign w:val="center"/>
          </w:tcPr>
          <w:p>
            <w:pPr>
              <w:jc w:val="center"/>
              <w:rPr>
                <w:rFonts w:hint="eastAsia" w:ascii="仿宋_GB2312" w:hAnsi="仿宋_GB2312" w:eastAsia="仿宋_GB2312" w:cs="仿宋_GB2312"/>
                <w:bCs/>
                <w:color w:val="000000"/>
                <w:kern w:val="0"/>
                <w:szCs w:val="21"/>
                <w:highlight w:val="none"/>
              </w:rPr>
            </w:pPr>
            <w:r>
              <w:rPr>
                <w:rFonts w:hint="eastAsia" w:ascii="仿宋_GB2312" w:hAnsi="仿宋_GB2312" w:eastAsia="仿宋_GB2312" w:cs="仿宋_GB2312"/>
                <w:bCs/>
                <w:color w:val="000000"/>
                <w:kern w:val="0"/>
                <w:szCs w:val="21"/>
                <w:highlight w:val="none"/>
              </w:rPr>
              <w:t>1</w:t>
            </w:r>
          </w:p>
        </w:tc>
        <w:tc>
          <w:tcPr>
            <w:tcW w:w="1314"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办公楼宇</w:t>
            </w:r>
          </w:p>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节能降耗</w:t>
            </w:r>
          </w:p>
        </w:tc>
        <w:tc>
          <w:tcPr>
            <w:tcW w:w="1695"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C0C0C"/>
                <w:szCs w:val="21"/>
                <w:highlight w:val="none"/>
              </w:rPr>
            </w:pPr>
          </w:p>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建筑节能</w:t>
            </w:r>
            <w:r>
              <w:rPr>
                <w:rFonts w:hint="eastAsia" w:ascii="仿宋_GB2312" w:hAnsi="仿宋_GB2312" w:eastAsia="仿宋_GB2312" w:cs="仿宋_GB2312"/>
                <w:color w:val="0C0C0C"/>
                <w:kern w:val="0"/>
                <w:szCs w:val="21"/>
                <w:highlight w:val="none"/>
                <w:vertAlign w:val="superscript"/>
                <w:lang w:bidi="ar"/>
              </w:rPr>
              <w:t>1</w:t>
            </w:r>
          </w:p>
        </w:tc>
        <w:tc>
          <w:tcPr>
            <w:tcW w:w="4035" w:type="dxa"/>
            <w:tcBorders>
              <w:top w:val="single" w:color="000000" w:sz="4" w:space="0"/>
              <w:left w:val="single" w:color="000000" w:sz="4" w:space="0"/>
              <w:bottom w:val="single" w:color="000000" w:sz="4" w:space="0"/>
              <w:right w:val="single" w:color="auto" w:sz="4" w:space="0"/>
            </w:tcBorders>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采用太阳能</w:t>
            </w:r>
            <w:r>
              <w:rPr>
                <w:rFonts w:ascii="仿宋_GB2312" w:hAnsi="仿宋_GB2312" w:eastAsia="仿宋_GB2312" w:cs="仿宋_GB2312"/>
                <w:color w:val="0C0C0C"/>
                <w:szCs w:val="21"/>
                <w:highlight w:val="none"/>
              </w:rPr>
              <w:t>光热系统、太阳能光伏系统、地源热泵系统、空气源热泵热水系统</w:t>
            </w:r>
            <w:r>
              <w:rPr>
                <w:rFonts w:hint="eastAsia" w:ascii="仿宋_GB2312" w:hAnsi="仿宋_GB2312" w:eastAsia="仿宋_GB2312" w:cs="仿宋_GB2312"/>
                <w:color w:val="0C0C0C"/>
                <w:szCs w:val="21"/>
                <w:highlight w:val="none"/>
              </w:rPr>
              <w:t>其中之一</w:t>
            </w:r>
          </w:p>
        </w:tc>
        <w:tc>
          <w:tcPr>
            <w:tcW w:w="4108" w:type="dxa"/>
            <w:tcBorders>
              <w:top w:val="single" w:color="000000" w:sz="4" w:space="0"/>
              <w:left w:val="single" w:color="auto" w:sz="4" w:space="0"/>
              <w:bottom w:val="single" w:color="000000" w:sz="4" w:space="0"/>
              <w:right w:val="single" w:color="auto" w:sz="4" w:space="0"/>
            </w:tcBorders>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采用太阳能热水供应系统、LED照明灯具其中之一</w:t>
            </w:r>
          </w:p>
        </w:tc>
        <w:tc>
          <w:tcPr>
            <w:tcW w:w="2548" w:type="dxa"/>
            <w:tcBorders>
              <w:top w:val="single" w:color="000000" w:sz="4" w:space="0"/>
              <w:left w:val="single" w:color="auto" w:sz="4" w:space="0"/>
              <w:bottom w:val="single" w:color="000000" w:sz="4" w:space="0"/>
              <w:right w:val="single" w:color="000000" w:sz="4" w:space="0"/>
            </w:tcBorders>
            <w:noWrap w:val="0"/>
            <w:vAlign w:val="center"/>
          </w:tcPr>
          <w:p>
            <w:pPr>
              <w:snapToGrid w:val="0"/>
              <w:spacing w:before="63" w:beforeLines="20" w:after="63" w:afterLines="20"/>
              <w:jc w:val="left"/>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无强制要求</w:t>
            </w:r>
          </w:p>
        </w:tc>
      </w:tr>
      <w:tr>
        <w:tblPrEx>
          <w:tblCellMar>
            <w:top w:w="0" w:type="dxa"/>
            <w:left w:w="0" w:type="dxa"/>
            <w:bottom w:w="0" w:type="dxa"/>
            <w:right w:w="0" w:type="dxa"/>
          </w:tblCellMar>
        </w:tblPrEx>
        <w:trPr>
          <w:trHeight w:val="90" w:hRule="atLeast"/>
        </w:trPr>
        <w:tc>
          <w:tcPr>
            <w:tcW w:w="696" w:type="dxa"/>
            <w:vMerge w:val="continue"/>
            <w:tcBorders>
              <w:left w:val="single" w:color="000000" w:sz="4" w:space="0"/>
              <w:right w:val="single" w:color="000000" w:sz="4" w:space="0"/>
            </w:tcBorders>
            <w:noWrap w:val="0"/>
            <w:vAlign w:val="center"/>
          </w:tcPr>
          <w:p>
            <w:pPr>
              <w:snapToGrid w:val="0"/>
              <w:spacing w:before="63" w:beforeLines="20" w:after="63" w:afterLines="20"/>
              <w:jc w:val="center"/>
              <w:rPr>
                <w:rFonts w:hint="eastAsia" w:ascii="仿宋_GB2312" w:hAnsi="仿宋_GB2312" w:eastAsia="仿宋_GB2312" w:cs="仿宋_GB2312"/>
                <w:b/>
                <w:bCs/>
                <w:szCs w:val="21"/>
                <w:highlight w:val="none"/>
              </w:rPr>
            </w:pPr>
          </w:p>
        </w:tc>
        <w:tc>
          <w:tcPr>
            <w:tcW w:w="1314" w:type="dxa"/>
            <w:vMerge w:val="continue"/>
            <w:tcBorders>
              <w:left w:val="single" w:color="000000" w:sz="4" w:space="0"/>
              <w:right w:val="single" w:color="000000" w:sz="4" w:space="0"/>
            </w:tcBorders>
            <w:noWrap w:val="0"/>
            <w:vAlign w:val="center"/>
          </w:tcPr>
          <w:p>
            <w:pPr>
              <w:snapToGrid w:val="0"/>
              <w:spacing w:before="63" w:beforeLines="20" w:after="63" w:afterLines="20"/>
              <w:jc w:val="center"/>
              <w:rPr>
                <w:rFonts w:hint="eastAsia" w:ascii="宋体" w:hAnsi="宋体"/>
                <w:b/>
                <w:bCs/>
                <w:szCs w:val="21"/>
                <w:highlight w:val="none"/>
              </w:rPr>
            </w:pPr>
          </w:p>
        </w:tc>
        <w:tc>
          <w:tcPr>
            <w:tcW w:w="1695" w:type="dxa"/>
            <w:vMerge w:val="continue"/>
            <w:tcBorders>
              <w:left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C0C0C"/>
                <w:szCs w:val="21"/>
                <w:highlight w:val="none"/>
              </w:rPr>
            </w:pPr>
          </w:p>
        </w:tc>
        <w:tc>
          <w:tcPr>
            <w:tcW w:w="40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单位建筑面积综合能耗≤20kgce/m</w:t>
            </w:r>
            <w:r>
              <w:rPr>
                <w:rFonts w:hint="eastAsia" w:ascii="仿宋_GB2312" w:hAnsi="仿宋_GB2312" w:eastAsia="仿宋_GB2312" w:cs="仿宋_GB2312"/>
                <w:color w:val="0C0C0C"/>
                <w:szCs w:val="21"/>
                <w:highlight w:val="none"/>
                <w:vertAlign w:val="superscript"/>
              </w:rPr>
              <w:t>2</w:t>
            </w:r>
            <w:r>
              <w:rPr>
                <w:rFonts w:hint="eastAsia" w:ascii="仿宋_GB2312" w:hAnsi="仿宋_GB2312" w:eastAsia="仿宋_GB2312" w:cs="仿宋_GB2312"/>
                <w:color w:val="0C0C0C"/>
                <w:szCs w:val="21"/>
                <w:highlight w:val="none"/>
              </w:rPr>
              <w:t>·a</w:t>
            </w:r>
          </w:p>
        </w:tc>
        <w:tc>
          <w:tcPr>
            <w:tcW w:w="4108" w:type="dxa"/>
            <w:tcBorders>
              <w:top w:val="single" w:color="000000" w:sz="4" w:space="0"/>
              <w:left w:val="single" w:color="000000" w:sz="4" w:space="0"/>
              <w:bottom w:val="single" w:color="000000" w:sz="4" w:space="0"/>
              <w:right w:val="single" w:color="auto" w:sz="4" w:space="0"/>
            </w:tcBorders>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单位建筑面积综合能耗≤24kgce/m</w:t>
            </w:r>
            <w:r>
              <w:rPr>
                <w:rFonts w:hint="eastAsia" w:ascii="仿宋_GB2312" w:hAnsi="仿宋_GB2312" w:eastAsia="仿宋_GB2312" w:cs="仿宋_GB2312"/>
                <w:color w:val="0C0C0C"/>
                <w:szCs w:val="21"/>
                <w:highlight w:val="none"/>
                <w:vertAlign w:val="superscript"/>
              </w:rPr>
              <w:t>2</w:t>
            </w:r>
            <w:r>
              <w:rPr>
                <w:rFonts w:hint="eastAsia" w:ascii="仿宋_GB2312" w:hAnsi="仿宋_GB2312" w:eastAsia="仿宋_GB2312" w:cs="仿宋_GB2312"/>
                <w:color w:val="0C0C0C"/>
                <w:szCs w:val="21"/>
                <w:highlight w:val="none"/>
              </w:rPr>
              <w:t>·a</w:t>
            </w:r>
          </w:p>
        </w:tc>
        <w:tc>
          <w:tcPr>
            <w:tcW w:w="2548" w:type="dxa"/>
            <w:tcBorders>
              <w:top w:val="single" w:color="000000" w:sz="4" w:space="0"/>
              <w:left w:val="single" w:color="auto" w:sz="4" w:space="0"/>
              <w:bottom w:val="single" w:color="000000" w:sz="4" w:space="0"/>
              <w:right w:val="single" w:color="000000" w:sz="4" w:space="0"/>
            </w:tcBorders>
            <w:noWrap w:val="0"/>
            <w:vAlign w:val="center"/>
          </w:tcPr>
          <w:p>
            <w:pPr>
              <w:snapToGrid w:val="0"/>
              <w:spacing w:before="63" w:beforeLines="20" w:after="63" w:afterLines="20"/>
              <w:jc w:val="left"/>
              <w:rPr>
                <w:rFonts w:hint="eastAsia" w:ascii="宋体" w:hAnsi="宋体"/>
                <w:b/>
                <w:bCs/>
                <w:szCs w:val="21"/>
                <w:highlight w:val="none"/>
              </w:rPr>
            </w:pPr>
            <w:r>
              <w:rPr>
                <w:rFonts w:hint="eastAsia" w:ascii="仿宋_GB2312" w:hAnsi="仿宋_GB2312" w:eastAsia="仿宋_GB2312" w:cs="仿宋_GB2312"/>
                <w:color w:val="0C0C0C"/>
                <w:szCs w:val="21"/>
                <w:highlight w:val="none"/>
              </w:rPr>
              <w:t>无强制要求</w:t>
            </w:r>
          </w:p>
        </w:tc>
      </w:tr>
      <w:tr>
        <w:tblPrEx>
          <w:tblCellMar>
            <w:top w:w="0" w:type="dxa"/>
            <w:left w:w="0" w:type="dxa"/>
            <w:bottom w:w="0" w:type="dxa"/>
            <w:right w:w="0" w:type="dxa"/>
          </w:tblCellMar>
        </w:tblPrEx>
        <w:trPr>
          <w:trHeight w:val="90" w:hRule="atLeast"/>
        </w:trPr>
        <w:tc>
          <w:tcPr>
            <w:tcW w:w="696" w:type="dxa"/>
            <w:vMerge w:val="continue"/>
            <w:tcBorders>
              <w:left w:val="single" w:color="000000" w:sz="4" w:space="0"/>
              <w:right w:val="single" w:color="000000" w:sz="4" w:space="0"/>
            </w:tcBorders>
            <w:noWrap w:val="0"/>
            <w:vAlign w:val="center"/>
          </w:tcPr>
          <w:p>
            <w:pPr>
              <w:snapToGrid w:val="0"/>
              <w:spacing w:before="63" w:beforeLines="20" w:after="63" w:afterLines="20"/>
              <w:jc w:val="center"/>
              <w:rPr>
                <w:rFonts w:hint="eastAsia" w:ascii="仿宋_GB2312" w:hAnsi="仿宋_GB2312" w:eastAsia="仿宋_GB2312" w:cs="仿宋_GB2312"/>
                <w:b/>
                <w:bCs/>
                <w:szCs w:val="21"/>
                <w:highlight w:val="none"/>
              </w:rPr>
            </w:pPr>
          </w:p>
        </w:tc>
        <w:tc>
          <w:tcPr>
            <w:tcW w:w="1314" w:type="dxa"/>
            <w:vMerge w:val="continue"/>
            <w:tcBorders>
              <w:left w:val="single" w:color="000000" w:sz="4" w:space="0"/>
              <w:right w:val="single" w:color="000000" w:sz="4" w:space="0"/>
            </w:tcBorders>
            <w:noWrap w:val="0"/>
            <w:vAlign w:val="center"/>
          </w:tcPr>
          <w:p>
            <w:pPr>
              <w:snapToGrid w:val="0"/>
              <w:spacing w:before="63" w:beforeLines="20" w:after="63" w:afterLines="20"/>
              <w:jc w:val="center"/>
              <w:rPr>
                <w:rFonts w:hint="eastAsia" w:ascii="宋体" w:hAnsi="宋体"/>
                <w:b/>
                <w:bCs/>
                <w:szCs w:val="21"/>
                <w:highlight w:val="none"/>
              </w:rPr>
            </w:pPr>
          </w:p>
        </w:tc>
        <w:tc>
          <w:tcPr>
            <w:tcW w:w="1695" w:type="dxa"/>
            <w:vMerge w:val="continue"/>
            <w:tcBorders>
              <w:left w:val="single" w:color="000000" w:sz="4" w:space="0"/>
              <w:right w:val="single" w:color="000000" w:sz="4" w:space="0"/>
            </w:tcBorders>
            <w:noWrap w:val="0"/>
            <w:vAlign w:val="center"/>
          </w:tcPr>
          <w:p>
            <w:pPr>
              <w:snapToGrid w:val="0"/>
              <w:spacing w:before="63" w:beforeLines="20" w:after="63" w:afterLines="20"/>
              <w:jc w:val="center"/>
              <w:rPr>
                <w:rFonts w:hint="eastAsia" w:ascii="宋体" w:hAnsi="宋体"/>
                <w:b/>
                <w:bCs/>
                <w:szCs w:val="21"/>
                <w:highlight w:val="none"/>
              </w:rPr>
            </w:pPr>
          </w:p>
        </w:tc>
        <w:tc>
          <w:tcPr>
            <w:tcW w:w="403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建筑物单位面积耗热量≤0.19GJ/m</w:t>
            </w:r>
            <w:r>
              <w:rPr>
                <w:rFonts w:hint="eastAsia" w:ascii="仿宋_GB2312" w:hAnsi="仿宋_GB2312" w:eastAsia="仿宋_GB2312" w:cs="仿宋_GB2312"/>
                <w:color w:val="0C0C0C"/>
                <w:szCs w:val="21"/>
                <w:highlight w:val="none"/>
                <w:vertAlign w:val="superscript"/>
              </w:rPr>
              <w:t>2</w:t>
            </w:r>
          </w:p>
        </w:tc>
        <w:tc>
          <w:tcPr>
            <w:tcW w:w="4108"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建筑物单位面积耗热量≤0.</w:t>
            </w:r>
            <w:r>
              <w:rPr>
                <w:rFonts w:ascii="仿宋_GB2312" w:hAnsi="仿宋_GB2312" w:eastAsia="仿宋_GB2312" w:cs="仿宋_GB2312"/>
                <w:color w:val="0C0C0C"/>
                <w:szCs w:val="21"/>
                <w:highlight w:val="none"/>
                <w:lang w:val="en"/>
              </w:rPr>
              <w:t>23</w:t>
            </w:r>
            <w:r>
              <w:rPr>
                <w:rFonts w:hint="eastAsia" w:ascii="仿宋_GB2312" w:hAnsi="仿宋_GB2312" w:eastAsia="仿宋_GB2312" w:cs="仿宋_GB2312"/>
                <w:color w:val="0C0C0C"/>
                <w:szCs w:val="21"/>
                <w:highlight w:val="none"/>
              </w:rPr>
              <w:t>GJ/m</w:t>
            </w:r>
            <w:r>
              <w:rPr>
                <w:rFonts w:hint="eastAsia" w:ascii="仿宋_GB2312" w:hAnsi="仿宋_GB2312" w:eastAsia="仿宋_GB2312" w:cs="仿宋_GB2312"/>
                <w:color w:val="0C0C0C"/>
                <w:szCs w:val="21"/>
                <w:highlight w:val="none"/>
                <w:vertAlign w:val="superscript"/>
              </w:rPr>
              <w:t>2</w:t>
            </w:r>
          </w:p>
        </w:tc>
        <w:tc>
          <w:tcPr>
            <w:tcW w:w="2548"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63" w:beforeLines="20" w:after="63" w:afterLines="20"/>
              <w:jc w:val="left"/>
              <w:rPr>
                <w:rFonts w:hint="eastAsia" w:ascii="宋体" w:hAnsi="宋体"/>
                <w:b/>
                <w:bCs/>
                <w:szCs w:val="21"/>
                <w:highlight w:val="none"/>
              </w:rPr>
            </w:pPr>
            <w:r>
              <w:rPr>
                <w:rFonts w:hint="eastAsia" w:ascii="仿宋_GB2312" w:hAnsi="仿宋_GB2312" w:eastAsia="仿宋_GB2312" w:cs="仿宋_GB2312"/>
                <w:color w:val="0C0C0C"/>
                <w:szCs w:val="21"/>
                <w:highlight w:val="none"/>
              </w:rPr>
              <w:t>无强制要求</w:t>
            </w:r>
          </w:p>
        </w:tc>
      </w:tr>
      <w:tr>
        <w:tblPrEx>
          <w:tblCellMar>
            <w:top w:w="0" w:type="dxa"/>
            <w:left w:w="0" w:type="dxa"/>
            <w:bottom w:w="0" w:type="dxa"/>
            <w:right w:w="0" w:type="dxa"/>
          </w:tblCellMar>
        </w:tblPrEx>
        <w:trPr>
          <w:trHeight w:val="232" w:hRule="atLeast"/>
        </w:trPr>
        <w:tc>
          <w:tcPr>
            <w:tcW w:w="696" w:type="dxa"/>
            <w:vMerge w:val="continue"/>
            <w:tcBorders>
              <w:left w:val="single" w:color="000000" w:sz="4" w:space="0"/>
              <w:right w:val="single" w:color="000000" w:sz="4" w:space="0"/>
            </w:tcBorders>
            <w:noWrap w:val="0"/>
            <w:vAlign w:val="center"/>
          </w:tcPr>
          <w:p>
            <w:pPr>
              <w:snapToGrid w:val="0"/>
              <w:spacing w:before="63" w:beforeLines="20" w:after="63" w:afterLines="20"/>
              <w:jc w:val="center"/>
              <w:rPr>
                <w:rFonts w:hint="eastAsia" w:ascii="仿宋_GB2312" w:hAnsi="仿宋_GB2312" w:eastAsia="仿宋_GB2312" w:cs="仿宋_GB2312"/>
                <w:b/>
                <w:bCs/>
                <w:szCs w:val="21"/>
                <w:highlight w:val="none"/>
              </w:rPr>
            </w:pPr>
          </w:p>
        </w:tc>
        <w:tc>
          <w:tcPr>
            <w:tcW w:w="1314" w:type="dxa"/>
            <w:vMerge w:val="continue"/>
            <w:tcBorders>
              <w:left w:val="single" w:color="000000" w:sz="4" w:space="0"/>
              <w:right w:val="single" w:color="000000" w:sz="4" w:space="0"/>
            </w:tcBorders>
            <w:noWrap w:val="0"/>
            <w:vAlign w:val="center"/>
          </w:tcPr>
          <w:p>
            <w:pPr>
              <w:snapToGrid w:val="0"/>
              <w:spacing w:before="63" w:beforeLines="20" w:after="63" w:afterLines="20"/>
              <w:jc w:val="center"/>
              <w:rPr>
                <w:rFonts w:hint="eastAsia" w:ascii="宋体" w:hAnsi="宋体"/>
                <w:b/>
                <w:bCs/>
                <w:szCs w:val="21"/>
                <w:highlight w:val="none"/>
              </w:rPr>
            </w:pPr>
          </w:p>
        </w:tc>
        <w:tc>
          <w:tcPr>
            <w:tcW w:w="1695" w:type="dxa"/>
            <w:vMerge w:val="continue"/>
            <w:tcBorders>
              <w:left w:val="single" w:color="000000" w:sz="4" w:space="0"/>
              <w:bottom w:val="single" w:color="000000" w:sz="4" w:space="0"/>
              <w:right w:val="single" w:color="000000" w:sz="4" w:space="0"/>
            </w:tcBorders>
            <w:noWrap w:val="0"/>
            <w:vAlign w:val="center"/>
          </w:tcPr>
          <w:p>
            <w:pPr>
              <w:snapToGrid w:val="0"/>
              <w:spacing w:before="63" w:beforeLines="20" w:after="63" w:afterLines="20"/>
              <w:jc w:val="center"/>
              <w:rPr>
                <w:rFonts w:hint="eastAsia" w:ascii="宋体" w:hAnsi="宋体"/>
                <w:b/>
                <w:bCs/>
                <w:szCs w:val="21"/>
                <w:highlight w:val="none"/>
              </w:rPr>
            </w:pPr>
          </w:p>
        </w:tc>
        <w:tc>
          <w:tcPr>
            <w:tcW w:w="10691"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val="0"/>
              <w:spacing w:before="63" w:beforeLines="20" w:after="63" w:afterLines="20"/>
              <w:jc w:val="left"/>
              <w:rPr>
                <w:rFonts w:hint="eastAsia" w:ascii="宋体" w:hAnsi="宋体"/>
                <w:b/>
                <w:bCs/>
                <w:szCs w:val="21"/>
                <w:highlight w:val="none"/>
              </w:rPr>
            </w:pPr>
            <w:r>
              <w:rPr>
                <w:rFonts w:hint="eastAsia" w:ascii="仿宋_GB2312" w:hAnsi="仿宋_GB2312" w:eastAsia="仿宋_GB2312" w:cs="仿宋_GB2312"/>
                <w:color w:val="0C0C0C"/>
                <w:szCs w:val="21"/>
                <w:highlight w:val="none"/>
              </w:rPr>
              <w:t>依据《北京市民用建筑节能管理办法》，办公楼宇属于大型公共建筑的，按时向市住房城乡建设行政主管部门报送年度能源利用状况报告，近三年未被市住房城乡建设行政主管部门要求开展能源审计</w:t>
            </w:r>
            <w:r>
              <w:rPr>
                <w:rFonts w:hint="eastAsia" w:ascii="仿宋_GB2312" w:hAnsi="仿宋_GB2312" w:eastAsia="仿宋_GB2312" w:cs="仿宋_GB2312"/>
                <w:color w:val="0C0C0C"/>
                <w:kern w:val="0"/>
                <w:szCs w:val="21"/>
                <w:highlight w:val="none"/>
                <w:lang w:bidi="ar"/>
              </w:rPr>
              <w:t>。</w:t>
            </w:r>
          </w:p>
        </w:tc>
      </w:tr>
      <w:tr>
        <w:tblPrEx>
          <w:tblCellMar>
            <w:top w:w="0" w:type="dxa"/>
            <w:left w:w="0" w:type="dxa"/>
            <w:bottom w:w="0" w:type="dxa"/>
            <w:right w:w="0" w:type="dxa"/>
          </w:tblCellMar>
        </w:tblPrEx>
        <w:trPr>
          <w:trHeight w:val="90" w:hRule="atLeast"/>
        </w:trPr>
        <w:tc>
          <w:tcPr>
            <w:tcW w:w="696" w:type="dxa"/>
            <w:vMerge w:val="continue"/>
            <w:tcBorders>
              <w:left w:val="single" w:color="000000" w:sz="4" w:space="0"/>
              <w:right w:val="single" w:color="000000" w:sz="4" w:space="0"/>
            </w:tcBorders>
            <w:noWrap w:val="0"/>
            <w:vAlign w:val="center"/>
          </w:tcPr>
          <w:p>
            <w:pPr>
              <w:snapToGrid w:val="0"/>
              <w:spacing w:before="63" w:beforeLines="20" w:after="63" w:afterLines="20"/>
              <w:jc w:val="center"/>
              <w:rPr>
                <w:rFonts w:hint="eastAsia" w:ascii="仿宋_GB2312" w:hAnsi="仿宋_GB2312" w:eastAsia="仿宋_GB2312" w:cs="仿宋_GB2312"/>
                <w:b/>
                <w:bCs/>
                <w:szCs w:val="21"/>
                <w:highlight w:val="none"/>
              </w:rPr>
            </w:pPr>
          </w:p>
        </w:tc>
        <w:tc>
          <w:tcPr>
            <w:tcW w:w="1314" w:type="dxa"/>
            <w:vMerge w:val="continue"/>
            <w:tcBorders>
              <w:left w:val="single" w:color="000000" w:sz="4" w:space="0"/>
              <w:right w:val="single" w:color="000000" w:sz="4" w:space="0"/>
            </w:tcBorders>
            <w:noWrap w:val="0"/>
            <w:vAlign w:val="center"/>
          </w:tcPr>
          <w:p>
            <w:pPr>
              <w:snapToGrid w:val="0"/>
              <w:spacing w:before="63" w:beforeLines="20" w:after="63" w:afterLines="20"/>
              <w:jc w:val="center"/>
              <w:rPr>
                <w:rFonts w:hint="eastAsia" w:ascii="宋体" w:hAnsi="宋体"/>
                <w:b/>
                <w:bCs/>
                <w:szCs w:val="21"/>
                <w:highlight w:val="none"/>
              </w:rPr>
            </w:pPr>
          </w:p>
        </w:tc>
        <w:tc>
          <w:tcPr>
            <w:tcW w:w="16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设备节能</w:t>
            </w:r>
          </w:p>
        </w:tc>
        <w:tc>
          <w:tcPr>
            <w:tcW w:w="40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等级1、等级2电器使用率≥80%</w:t>
            </w:r>
          </w:p>
        </w:tc>
        <w:tc>
          <w:tcPr>
            <w:tcW w:w="410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等级1、等级2电器使用率≥60%</w:t>
            </w:r>
          </w:p>
        </w:tc>
        <w:tc>
          <w:tcPr>
            <w:tcW w:w="2548"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63" w:beforeLines="20" w:after="63" w:afterLines="20"/>
              <w:jc w:val="left"/>
              <w:rPr>
                <w:rFonts w:hint="eastAsia" w:ascii="宋体" w:hAnsi="宋体"/>
                <w:b/>
                <w:bCs/>
                <w:szCs w:val="21"/>
                <w:highlight w:val="none"/>
              </w:rPr>
            </w:pPr>
            <w:r>
              <w:rPr>
                <w:rFonts w:hint="eastAsia" w:ascii="仿宋_GB2312" w:hAnsi="仿宋_GB2312" w:eastAsia="仿宋_GB2312" w:cs="仿宋_GB2312"/>
                <w:color w:val="0C0C0C"/>
                <w:szCs w:val="21"/>
                <w:highlight w:val="none"/>
              </w:rPr>
              <w:t>无强制要求</w:t>
            </w:r>
          </w:p>
        </w:tc>
      </w:tr>
      <w:tr>
        <w:tblPrEx>
          <w:tblCellMar>
            <w:top w:w="0" w:type="dxa"/>
            <w:left w:w="0" w:type="dxa"/>
            <w:bottom w:w="0" w:type="dxa"/>
            <w:right w:w="0" w:type="dxa"/>
          </w:tblCellMar>
        </w:tblPrEx>
        <w:trPr>
          <w:trHeight w:val="120" w:hRule="atLeast"/>
        </w:trPr>
        <w:tc>
          <w:tcPr>
            <w:tcW w:w="696" w:type="dxa"/>
            <w:vMerge w:val="continue"/>
            <w:tcBorders>
              <w:left w:val="single" w:color="000000" w:sz="4" w:space="0"/>
              <w:right w:val="single" w:color="000000" w:sz="4" w:space="0"/>
            </w:tcBorders>
            <w:noWrap w:val="0"/>
            <w:vAlign w:val="center"/>
          </w:tcPr>
          <w:p>
            <w:pPr>
              <w:snapToGrid w:val="0"/>
              <w:spacing w:before="63" w:beforeLines="20" w:after="63" w:afterLines="20"/>
              <w:jc w:val="center"/>
              <w:rPr>
                <w:rFonts w:hint="eastAsia" w:ascii="仿宋_GB2312" w:hAnsi="仿宋_GB2312" w:eastAsia="仿宋_GB2312" w:cs="仿宋_GB2312"/>
                <w:b/>
                <w:bCs/>
                <w:szCs w:val="21"/>
                <w:highlight w:val="none"/>
              </w:rPr>
            </w:pPr>
          </w:p>
        </w:tc>
        <w:tc>
          <w:tcPr>
            <w:tcW w:w="1314" w:type="dxa"/>
            <w:vMerge w:val="continue"/>
            <w:tcBorders>
              <w:left w:val="single" w:color="000000" w:sz="4" w:space="0"/>
              <w:right w:val="single" w:color="000000" w:sz="4" w:space="0"/>
            </w:tcBorders>
            <w:noWrap w:val="0"/>
            <w:vAlign w:val="center"/>
          </w:tcPr>
          <w:p>
            <w:pPr>
              <w:snapToGrid w:val="0"/>
              <w:spacing w:before="63" w:beforeLines="20" w:after="63" w:afterLines="20"/>
              <w:jc w:val="center"/>
              <w:rPr>
                <w:rFonts w:hint="eastAsia" w:ascii="宋体" w:hAnsi="宋体"/>
                <w:b/>
                <w:bCs/>
                <w:szCs w:val="21"/>
                <w:highlight w:val="none"/>
              </w:rPr>
            </w:pPr>
          </w:p>
        </w:tc>
        <w:tc>
          <w:tcPr>
            <w:tcW w:w="16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建筑节水</w:t>
            </w:r>
          </w:p>
        </w:tc>
        <w:tc>
          <w:tcPr>
            <w:tcW w:w="403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单位建筑面积取水量≤1.0m</w:t>
            </w:r>
            <w:r>
              <w:rPr>
                <w:rFonts w:hint="eastAsia" w:ascii="仿宋_GB2312" w:hAnsi="仿宋_GB2312" w:eastAsia="仿宋_GB2312" w:cs="仿宋_GB2312"/>
                <w:color w:val="0C0C0C"/>
                <w:szCs w:val="21"/>
                <w:highlight w:val="none"/>
                <w:vertAlign w:val="superscript"/>
              </w:rPr>
              <w:t>3</w:t>
            </w:r>
            <w:r>
              <w:rPr>
                <w:rFonts w:hint="eastAsia" w:ascii="仿宋_GB2312" w:hAnsi="仿宋_GB2312" w:eastAsia="仿宋_GB2312" w:cs="仿宋_GB2312"/>
                <w:color w:val="0C0C0C"/>
                <w:szCs w:val="21"/>
                <w:highlight w:val="none"/>
              </w:rPr>
              <w:t>/m</w:t>
            </w:r>
            <w:r>
              <w:rPr>
                <w:rFonts w:hint="eastAsia" w:ascii="仿宋_GB2312" w:hAnsi="仿宋_GB2312" w:eastAsia="仿宋_GB2312" w:cs="仿宋_GB2312"/>
                <w:color w:val="0C0C0C"/>
                <w:szCs w:val="21"/>
                <w:highlight w:val="none"/>
                <w:vertAlign w:val="superscript"/>
                <w:lang w:val="en-US" w:eastAsia="zh-CN"/>
              </w:rPr>
              <w:t>2</w:t>
            </w:r>
            <w:r>
              <w:rPr>
                <w:rFonts w:hint="eastAsia" w:ascii="仿宋_GB2312" w:hAnsi="仿宋_GB2312" w:eastAsia="仿宋_GB2312" w:cs="仿宋_GB2312"/>
                <w:color w:val="0C0C0C"/>
                <w:szCs w:val="21"/>
                <w:highlight w:val="none"/>
              </w:rPr>
              <w:t>·a</w:t>
            </w:r>
          </w:p>
        </w:tc>
        <w:tc>
          <w:tcPr>
            <w:tcW w:w="410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单位建筑面积取水量≤1.5m</w:t>
            </w:r>
            <w:r>
              <w:rPr>
                <w:rFonts w:hint="eastAsia" w:ascii="仿宋_GB2312" w:hAnsi="仿宋_GB2312" w:eastAsia="仿宋_GB2312" w:cs="仿宋_GB2312"/>
                <w:color w:val="0C0C0C"/>
                <w:szCs w:val="21"/>
                <w:highlight w:val="none"/>
                <w:vertAlign w:val="superscript"/>
              </w:rPr>
              <w:t>3</w:t>
            </w:r>
            <w:r>
              <w:rPr>
                <w:rFonts w:hint="eastAsia" w:ascii="仿宋_GB2312" w:hAnsi="仿宋_GB2312" w:eastAsia="仿宋_GB2312" w:cs="仿宋_GB2312"/>
                <w:color w:val="0C0C0C"/>
                <w:szCs w:val="21"/>
                <w:highlight w:val="none"/>
              </w:rPr>
              <w:t>/m</w:t>
            </w:r>
            <w:r>
              <w:rPr>
                <w:rFonts w:hint="eastAsia" w:ascii="仿宋_GB2312" w:hAnsi="仿宋_GB2312" w:eastAsia="仿宋_GB2312" w:cs="仿宋_GB2312"/>
                <w:color w:val="0C0C0C"/>
                <w:szCs w:val="21"/>
                <w:highlight w:val="none"/>
                <w:vertAlign w:val="superscript"/>
                <w:lang w:val="en-US" w:eastAsia="zh-CN"/>
              </w:rPr>
              <w:t>2</w:t>
            </w:r>
            <w:r>
              <w:rPr>
                <w:rFonts w:hint="eastAsia" w:ascii="仿宋_GB2312" w:hAnsi="仿宋_GB2312" w:eastAsia="仿宋_GB2312" w:cs="仿宋_GB2312"/>
                <w:color w:val="0C0C0C"/>
                <w:szCs w:val="21"/>
                <w:highlight w:val="none"/>
              </w:rPr>
              <w:t>·a</w:t>
            </w:r>
          </w:p>
        </w:tc>
        <w:tc>
          <w:tcPr>
            <w:tcW w:w="2548"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63" w:beforeLines="20" w:after="63" w:afterLines="20"/>
              <w:jc w:val="left"/>
              <w:rPr>
                <w:rFonts w:hint="eastAsia" w:ascii="宋体" w:hAnsi="宋体"/>
                <w:b/>
                <w:bCs/>
                <w:szCs w:val="21"/>
                <w:highlight w:val="none"/>
              </w:rPr>
            </w:pPr>
            <w:r>
              <w:rPr>
                <w:rFonts w:hint="eastAsia" w:ascii="仿宋_GB2312" w:hAnsi="仿宋_GB2312" w:eastAsia="仿宋_GB2312" w:cs="仿宋_GB2312"/>
                <w:color w:val="0C0C0C"/>
                <w:szCs w:val="21"/>
                <w:highlight w:val="none"/>
              </w:rPr>
              <w:t>无强制要求</w:t>
            </w:r>
          </w:p>
        </w:tc>
      </w:tr>
      <w:tr>
        <w:tblPrEx>
          <w:tblCellMar>
            <w:top w:w="0" w:type="dxa"/>
            <w:left w:w="0" w:type="dxa"/>
            <w:bottom w:w="0" w:type="dxa"/>
            <w:right w:w="0" w:type="dxa"/>
          </w:tblCellMar>
        </w:tblPrEx>
        <w:trPr>
          <w:trHeight w:val="1089" w:hRule="atLeast"/>
        </w:trPr>
        <w:tc>
          <w:tcPr>
            <w:tcW w:w="696" w:type="dxa"/>
            <w:vMerge w:val="continue"/>
            <w:tcBorders>
              <w:left w:val="single" w:color="000000" w:sz="4" w:space="0"/>
              <w:bottom w:val="single" w:color="000000" w:sz="4" w:space="0"/>
              <w:right w:val="single" w:color="000000" w:sz="4" w:space="0"/>
            </w:tcBorders>
            <w:noWrap w:val="0"/>
            <w:vAlign w:val="center"/>
          </w:tcPr>
          <w:p>
            <w:pPr>
              <w:snapToGrid w:val="0"/>
              <w:spacing w:before="63" w:beforeLines="20" w:after="63" w:afterLines="20"/>
              <w:jc w:val="center"/>
              <w:rPr>
                <w:rFonts w:hint="eastAsia" w:ascii="仿宋_GB2312" w:hAnsi="仿宋_GB2312" w:eastAsia="仿宋_GB2312" w:cs="仿宋_GB2312"/>
                <w:b/>
                <w:bCs/>
                <w:szCs w:val="21"/>
                <w:highlight w:val="none"/>
              </w:rPr>
            </w:pPr>
          </w:p>
        </w:tc>
        <w:tc>
          <w:tcPr>
            <w:tcW w:w="1314" w:type="dxa"/>
            <w:vMerge w:val="continue"/>
            <w:tcBorders>
              <w:left w:val="single" w:color="000000" w:sz="4" w:space="0"/>
              <w:bottom w:val="single" w:color="000000" w:sz="4" w:space="0"/>
              <w:right w:val="single" w:color="000000" w:sz="4" w:space="0"/>
            </w:tcBorders>
            <w:noWrap w:val="0"/>
            <w:vAlign w:val="center"/>
          </w:tcPr>
          <w:p>
            <w:pPr>
              <w:snapToGrid w:val="0"/>
              <w:spacing w:before="63" w:beforeLines="20" w:after="63" w:afterLines="20"/>
              <w:jc w:val="center"/>
              <w:rPr>
                <w:rFonts w:hint="eastAsia" w:ascii="宋体" w:hAnsi="宋体"/>
                <w:b/>
                <w:bCs/>
                <w:szCs w:val="21"/>
                <w:highlight w:val="none"/>
              </w:rPr>
            </w:pPr>
          </w:p>
        </w:tc>
        <w:tc>
          <w:tcPr>
            <w:tcW w:w="16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kern w:val="0"/>
                <w:szCs w:val="21"/>
                <w:highlight w:val="none"/>
                <w:lang w:bidi="ar"/>
              </w:rPr>
              <w:t>绿色建筑</w:t>
            </w:r>
            <w:r>
              <w:rPr>
                <w:rFonts w:hint="eastAsia" w:ascii="仿宋_GB2312" w:hAnsi="宋体" w:eastAsia="仿宋_GB2312"/>
                <w:color w:val="0C0C0C"/>
                <w:szCs w:val="21"/>
                <w:highlight w:val="none"/>
                <w:vertAlign w:val="superscript"/>
              </w:rPr>
              <w:t>2</w:t>
            </w:r>
          </w:p>
        </w:tc>
        <w:tc>
          <w:tcPr>
            <w:tcW w:w="4035"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hint="eastAsia" w:ascii="仿宋_GB2312" w:hAnsi="仿宋_GB2312" w:eastAsia="仿宋_GB2312" w:cs="仿宋_GB2312"/>
                <w:b w:val="0"/>
                <w:bCs w:val="0"/>
                <w:color w:val="0C0C0C"/>
                <w:szCs w:val="21"/>
                <w:highlight w:val="none"/>
              </w:rPr>
            </w:pPr>
            <w:r>
              <w:rPr>
                <w:rFonts w:hint="eastAsia" w:ascii="仿宋_GB2312" w:hAnsi="宋体" w:eastAsia="仿宋_GB2312"/>
                <w:b w:val="0"/>
                <w:bCs w:val="0"/>
                <w:color w:val="0C0C0C"/>
                <w:szCs w:val="21"/>
                <w:highlight w:val="none"/>
              </w:rPr>
              <w:t>近一年竣工的新建建筑取得国家或</w:t>
            </w:r>
            <w:r>
              <w:rPr>
                <w:rFonts w:hint="eastAsia" w:ascii="仿宋_GB2312" w:hAnsi="宋体" w:eastAsia="仿宋_GB2312"/>
                <w:b w:val="0"/>
                <w:bCs w:val="0"/>
                <w:color w:val="0C0C0C"/>
                <w:szCs w:val="21"/>
                <w:highlight w:val="none"/>
                <w:lang w:eastAsia="zh-CN"/>
              </w:rPr>
              <w:t>本</w:t>
            </w:r>
            <w:r>
              <w:rPr>
                <w:rFonts w:hint="eastAsia" w:ascii="仿宋_GB2312" w:hAnsi="宋体" w:eastAsia="仿宋_GB2312"/>
                <w:b w:val="0"/>
                <w:bCs w:val="0"/>
                <w:color w:val="0C0C0C"/>
                <w:szCs w:val="21"/>
                <w:highlight w:val="none"/>
              </w:rPr>
              <w:t>市颁发的绿色建筑三星级标识或预评价达到《绿色建筑评价标准》（DB11/T825）三星级</w:t>
            </w:r>
          </w:p>
        </w:tc>
        <w:tc>
          <w:tcPr>
            <w:tcW w:w="4108"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hint="eastAsia" w:ascii="仿宋_GB2312" w:hAnsi="仿宋_GB2312" w:eastAsia="仿宋_GB2312" w:cs="仿宋_GB2312"/>
                <w:b w:val="0"/>
                <w:bCs w:val="0"/>
                <w:color w:val="0C0C0C"/>
                <w:szCs w:val="21"/>
                <w:highlight w:val="none"/>
              </w:rPr>
            </w:pPr>
            <w:r>
              <w:rPr>
                <w:rFonts w:hint="eastAsia" w:ascii="仿宋_GB2312" w:hAnsi="宋体" w:eastAsia="仿宋_GB2312"/>
                <w:b w:val="0"/>
                <w:bCs w:val="0"/>
                <w:color w:val="0C0C0C"/>
                <w:szCs w:val="21"/>
                <w:highlight w:val="none"/>
              </w:rPr>
              <w:t>近一年竣工的新建建筑取得国家或</w:t>
            </w:r>
            <w:r>
              <w:rPr>
                <w:rFonts w:hint="eastAsia" w:ascii="仿宋_GB2312" w:hAnsi="宋体" w:eastAsia="仿宋_GB2312"/>
                <w:b w:val="0"/>
                <w:bCs w:val="0"/>
                <w:color w:val="0C0C0C"/>
                <w:szCs w:val="21"/>
                <w:highlight w:val="none"/>
                <w:lang w:eastAsia="zh-CN"/>
              </w:rPr>
              <w:t>本</w:t>
            </w:r>
            <w:r>
              <w:rPr>
                <w:rFonts w:hint="eastAsia" w:ascii="仿宋_GB2312" w:hAnsi="宋体" w:eastAsia="仿宋_GB2312"/>
                <w:b w:val="0"/>
                <w:bCs w:val="0"/>
                <w:color w:val="0C0C0C"/>
                <w:szCs w:val="21"/>
                <w:highlight w:val="none"/>
              </w:rPr>
              <w:t>市颁发的绿色建筑二星级标识或预评价达到《绿色建筑评价标准》（DB11/T825）二星级</w:t>
            </w:r>
            <w:r>
              <w:rPr>
                <w:rFonts w:hint="eastAsia" w:ascii="仿宋_GB2312" w:hAnsi="宋体" w:eastAsia="仿宋_GB2312"/>
                <w:b w:val="0"/>
                <w:bCs w:val="0"/>
                <w:color w:val="0C0C0C"/>
                <w:szCs w:val="21"/>
                <w:highlight w:val="none"/>
                <w:lang w:eastAsia="zh-CN"/>
              </w:rPr>
              <w:t>及以上</w:t>
            </w:r>
          </w:p>
        </w:tc>
        <w:tc>
          <w:tcPr>
            <w:tcW w:w="254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无强制要求</w:t>
            </w:r>
          </w:p>
        </w:tc>
      </w:tr>
      <w:tr>
        <w:tblPrEx>
          <w:tblCellMar>
            <w:top w:w="0" w:type="dxa"/>
            <w:left w:w="0" w:type="dxa"/>
            <w:bottom w:w="0" w:type="dxa"/>
            <w:right w:w="0" w:type="dxa"/>
          </w:tblCellMar>
        </w:tblPrEx>
        <w:trPr>
          <w:trHeight w:val="604" w:hRule="atLeast"/>
        </w:trPr>
        <w:tc>
          <w:tcPr>
            <w:tcW w:w="69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kern w:val="0"/>
                <w:szCs w:val="21"/>
                <w:highlight w:val="none"/>
                <w:lang w:bidi="ar"/>
              </w:rPr>
              <w:t>2</w:t>
            </w:r>
          </w:p>
        </w:tc>
        <w:tc>
          <w:tcPr>
            <w:tcW w:w="131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C0C0C"/>
                <w:kern w:val="0"/>
                <w:szCs w:val="21"/>
                <w:highlight w:val="none"/>
                <w:lang w:bidi="ar"/>
              </w:rPr>
            </w:pPr>
            <w:r>
              <w:rPr>
                <w:rFonts w:hint="eastAsia" w:ascii="仿宋_GB2312" w:hAnsi="仿宋_GB2312" w:eastAsia="仿宋_GB2312" w:cs="仿宋_GB2312"/>
                <w:color w:val="0C0C0C"/>
                <w:kern w:val="0"/>
                <w:szCs w:val="21"/>
                <w:highlight w:val="none"/>
                <w:lang w:bidi="ar"/>
              </w:rPr>
              <w:t>污染物排放</w:t>
            </w:r>
          </w:p>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kern w:val="0"/>
                <w:szCs w:val="21"/>
                <w:highlight w:val="none"/>
                <w:lang w:bidi="ar"/>
              </w:rPr>
              <w:t>管理</w:t>
            </w:r>
            <w:r>
              <w:rPr>
                <w:rFonts w:hint="eastAsia" w:ascii="仿宋_GB2312" w:hAnsi="仿宋_GB2312" w:eastAsia="仿宋_GB2312" w:cs="仿宋_GB2312"/>
                <w:color w:val="0C0C0C"/>
                <w:kern w:val="0"/>
                <w:szCs w:val="21"/>
                <w:highlight w:val="none"/>
                <w:vertAlign w:val="superscript"/>
                <w:lang w:bidi="ar"/>
              </w:rPr>
              <w:t>3</w:t>
            </w:r>
          </w:p>
        </w:tc>
        <w:tc>
          <w:tcPr>
            <w:tcW w:w="1695"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C0C0C"/>
                <w:szCs w:val="21"/>
                <w:highlight w:val="none"/>
              </w:rPr>
            </w:pPr>
            <w:r>
              <w:rPr>
                <w:rFonts w:hint="eastAsia" w:ascii="仿宋_GB2312" w:hAnsi="仿宋_GB2312" w:eastAsia="仿宋_GB2312" w:cs="仿宋_GB2312"/>
                <w:color w:val="0C0C0C"/>
                <w:kern w:val="0"/>
                <w:szCs w:val="21"/>
                <w:highlight w:val="none"/>
                <w:lang w:bidi="ar"/>
              </w:rPr>
              <w:t>大气污染物排放</w:t>
            </w:r>
          </w:p>
        </w:tc>
        <w:tc>
          <w:tcPr>
            <w:tcW w:w="10691" w:type="dxa"/>
            <w:gridSpan w:val="3"/>
            <w:tcBorders>
              <w:top w:val="single" w:color="000000" w:sz="4" w:space="0"/>
              <w:left w:val="single" w:color="000000" w:sz="4" w:space="0"/>
              <w:bottom w:val="single" w:color="auto" w:sz="4" w:space="0"/>
              <w:right w:val="single" w:color="000000" w:sz="4" w:space="0"/>
            </w:tcBorders>
            <w:noWrap w:val="0"/>
            <w:vAlign w:val="center"/>
          </w:tcPr>
          <w:p>
            <w:pPr>
              <w:widowControl/>
              <w:jc w:val="left"/>
              <w:textAlignment w:val="center"/>
              <w:rPr>
                <w:rFonts w:hint="eastAsia" w:ascii="仿宋_GB2312" w:hAnsi="宋体" w:eastAsia="仿宋_GB2312"/>
                <w:color w:val="0C0C0C"/>
                <w:szCs w:val="21"/>
                <w:highlight w:val="none"/>
                <w:lang w:eastAsia="zh-CN"/>
              </w:rPr>
            </w:pPr>
            <w:r>
              <w:rPr>
                <w:rFonts w:hint="eastAsia" w:ascii="仿宋_GB2312" w:hAnsi="仿宋_GB2312" w:eastAsia="仿宋_GB2312" w:cs="仿宋_GB2312"/>
                <w:color w:val="0C0C0C"/>
                <w:szCs w:val="21"/>
                <w:highlight w:val="none"/>
              </w:rPr>
              <w:t>排放大气污染物的企业</w:t>
            </w:r>
            <w:r>
              <w:rPr>
                <w:rFonts w:hint="eastAsia" w:ascii="仿宋_GB2312" w:hAnsi="仿宋_GB2312" w:eastAsia="仿宋_GB2312" w:cs="仿宋_GB2312"/>
                <w:color w:val="0C0C0C"/>
                <w:szCs w:val="21"/>
                <w:highlight w:val="none"/>
                <w:lang w:eastAsia="zh-CN"/>
              </w:rPr>
              <w:t>符合</w:t>
            </w:r>
            <w:r>
              <w:rPr>
                <w:rFonts w:hint="eastAsia" w:ascii="仿宋_GB2312" w:hAnsi="宋体" w:eastAsia="仿宋_GB2312"/>
                <w:color w:val="0C0C0C"/>
                <w:szCs w:val="21"/>
                <w:highlight w:val="none"/>
              </w:rPr>
              <w:t>《</w:t>
            </w:r>
            <w:r>
              <w:rPr>
                <w:rFonts w:hint="eastAsia" w:ascii="仿宋_GB2312" w:hAnsi="仿宋_GB2312" w:eastAsia="仿宋_GB2312" w:cs="仿宋_GB2312"/>
                <w:color w:val="0C0C0C"/>
                <w:szCs w:val="21"/>
                <w:highlight w:val="none"/>
              </w:rPr>
              <w:t>大气污染物综合排放标准</w:t>
            </w:r>
            <w:r>
              <w:rPr>
                <w:rFonts w:hint="eastAsia" w:ascii="仿宋_GB2312" w:hAnsi="宋体" w:eastAsia="仿宋_GB2312"/>
                <w:color w:val="0C0C0C"/>
                <w:szCs w:val="21"/>
                <w:highlight w:val="none"/>
              </w:rPr>
              <w:t>》</w:t>
            </w:r>
            <w:r>
              <w:rPr>
                <w:rFonts w:hint="eastAsia" w:ascii="仿宋_GB2312" w:hAnsi="仿宋_GB2312" w:eastAsia="仿宋_GB2312" w:cs="仿宋_GB2312"/>
                <w:color w:val="0C0C0C"/>
                <w:szCs w:val="21"/>
                <w:highlight w:val="none"/>
              </w:rPr>
              <w:t>（DB11/501）限值</w:t>
            </w:r>
            <w:r>
              <w:rPr>
                <w:rFonts w:hint="eastAsia" w:ascii="仿宋_GB2312" w:hAnsi="仿宋_GB2312" w:eastAsia="仿宋_GB2312" w:cs="仿宋_GB2312"/>
                <w:color w:val="0C0C0C"/>
                <w:szCs w:val="21"/>
                <w:highlight w:val="none"/>
                <w:lang w:eastAsia="zh-CN"/>
              </w:rPr>
              <w:t>要求</w:t>
            </w:r>
            <w:r>
              <w:rPr>
                <w:rFonts w:hint="eastAsia" w:ascii="仿宋_GB2312" w:hAnsi="仿宋_GB2312" w:eastAsia="仿宋_GB2312" w:cs="仿宋_GB2312"/>
                <w:color w:val="0C0C0C"/>
                <w:szCs w:val="21"/>
                <w:highlight w:val="none"/>
              </w:rPr>
              <w:t>，汽车维修、餐饮等有行业标准的</w:t>
            </w:r>
            <w:r>
              <w:rPr>
                <w:rFonts w:hint="eastAsia" w:ascii="仿宋_GB2312" w:hAnsi="仿宋_GB2312" w:eastAsia="仿宋_GB2312" w:cs="仿宋_GB2312"/>
                <w:color w:val="0C0C0C"/>
                <w:szCs w:val="21"/>
                <w:highlight w:val="none"/>
                <w:lang w:eastAsia="zh-CN"/>
              </w:rPr>
              <w:t>企业符合</w:t>
            </w:r>
            <w:r>
              <w:rPr>
                <w:rFonts w:hint="eastAsia" w:ascii="仿宋_GB2312" w:hAnsi="仿宋_GB2312" w:eastAsia="仿宋_GB2312" w:cs="仿宋_GB2312"/>
                <w:color w:val="0C0C0C"/>
                <w:szCs w:val="21"/>
                <w:highlight w:val="none"/>
              </w:rPr>
              <w:t>相应行业标准限值</w:t>
            </w:r>
            <w:r>
              <w:rPr>
                <w:rFonts w:hint="eastAsia" w:ascii="仿宋_GB2312" w:hAnsi="仿宋_GB2312" w:eastAsia="仿宋_GB2312" w:cs="仿宋_GB2312"/>
                <w:color w:val="0C0C0C"/>
                <w:szCs w:val="21"/>
                <w:highlight w:val="none"/>
                <w:lang w:eastAsia="zh-CN"/>
              </w:rPr>
              <w:t>要求</w:t>
            </w:r>
          </w:p>
        </w:tc>
      </w:tr>
      <w:tr>
        <w:tblPrEx>
          <w:tblCellMar>
            <w:top w:w="0" w:type="dxa"/>
            <w:left w:w="0" w:type="dxa"/>
            <w:bottom w:w="0" w:type="dxa"/>
            <w:right w:w="0" w:type="dxa"/>
          </w:tblCellMar>
        </w:tblPrEx>
        <w:trPr>
          <w:trHeight w:val="977" w:hRule="atLeast"/>
        </w:trPr>
        <w:tc>
          <w:tcPr>
            <w:tcW w:w="696" w:type="dxa"/>
            <w:vMerge w:val="continue"/>
            <w:tcBorders>
              <w:left w:val="single" w:color="000000" w:sz="4" w:space="0"/>
              <w:right w:val="single" w:color="000000" w:sz="4" w:space="0"/>
            </w:tcBorders>
            <w:noWrap w:val="0"/>
            <w:vAlign w:val="center"/>
          </w:tcPr>
          <w:p>
            <w:pPr>
              <w:widowControl/>
              <w:jc w:val="center"/>
              <w:textAlignment w:val="center"/>
              <w:rPr>
                <w:rFonts w:hint="eastAsia" w:ascii="宋体" w:hAnsi="宋体" w:cs="宋体"/>
                <w:color w:val="0C0C0C"/>
                <w:kern w:val="0"/>
                <w:szCs w:val="21"/>
                <w:highlight w:val="none"/>
                <w:lang w:bidi="ar"/>
              </w:rPr>
            </w:pPr>
          </w:p>
        </w:tc>
        <w:tc>
          <w:tcPr>
            <w:tcW w:w="1314" w:type="dxa"/>
            <w:vMerge w:val="continue"/>
            <w:tcBorders>
              <w:left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C0C0C"/>
                <w:kern w:val="0"/>
                <w:szCs w:val="21"/>
                <w:highlight w:val="none"/>
                <w:lang w:bidi="ar"/>
              </w:rPr>
            </w:pPr>
          </w:p>
        </w:tc>
        <w:tc>
          <w:tcPr>
            <w:tcW w:w="1695" w:type="dxa"/>
            <w:vMerge w:val="continue"/>
            <w:tcBorders>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C0C0C"/>
                <w:kern w:val="0"/>
                <w:szCs w:val="21"/>
                <w:highlight w:val="none"/>
                <w:lang w:bidi="ar"/>
              </w:rPr>
            </w:pPr>
          </w:p>
        </w:tc>
        <w:tc>
          <w:tcPr>
            <w:tcW w:w="10691" w:type="dxa"/>
            <w:gridSpan w:val="3"/>
            <w:tcBorders>
              <w:top w:val="single" w:color="auto"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C0C0C"/>
                <w:kern w:val="0"/>
                <w:szCs w:val="21"/>
                <w:highlight w:val="none"/>
                <w:lang w:bidi="ar"/>
              </w:rPr>
            </w:pPr>
            <w:r>
              <w:rPr>
                <w:rFonts w:hint="eastAsia" w:ascii="仿宋_GB2312" w:hAnsi="仿宋_GB2312" w:eastAsia="仿宋_GB2312" w:cs="仿宋_GB2312"/>
                <w:color w:val="0C0C0C"/>
                <w:kern w:val="0"/>
                <w:szCs w:val="21"/>
                <w:highlight w:val="none"/>
                <w:lang w:bidi="ar"/>
              </w:rPr>
              <w:t>使用锅炉的，废气排放</w:t>
            </w:r>
            <w:r>
              <w:rPr>
                <w:rFonts w:hint="eastAsia" w:ascii="仿宋_GB2312" w:hAnsi="仿宋_GB2312" w:eastAsia="仿宋_GB2312" w:cs="仿宋_GB2312"/>
                <w:color w:val="0C0C0C"/>
                <w:kern w:val="0"/>
                <w:szCs w:val="21"/>
                <w:highlight w:val="none"/>
                <w:lang w:eastAsia="zh-CN" w:bidi="ar"/>
              </w:rPr>
              <w:t>符合</w:t>
            </w:r>
            <w:r>
              <w:rPr>
                <w:rFonts w:hint="eastAsia" w:ascii="仿宋_GB2312" w:hAnsi="宋体" w:eastAsia="仿宋_GB2312"/>
                <w:color w:val="0C0C0C"/>
                <w:szCs w:val="21"/>
                <w:highlight w:val="none"/>
              </w:rPr>
              <w:t>《</w:t>
            </w:r>
            <w:r>
              <w:rPr>
                <w:rFonts w:hint="eastAsia" w:ascii="仿宋_GB2312" w:hAnsi="仿宋_GB2312" w:eastAsia="仿宋_GB2312" w:cs="仿宋_GB2312"/>
                <w:color w:val="0C0C0C"/>
                <w:kern w:val="0"/>
                <w:szCs w:val="21"/>
                <w:highlight w:val="none"/>
                <w:lang w:bidi="ar"/>
              </w:rPr>
              <w:t>锅炉大气污染物排放标准</w:t>
            </w:r>
            <w:r>
              <w:rPr>
                <w:rFonts w:hint="eastAsia" w:ascii="仿宋_GB2312" w:hAnsi="宋体" w:eastAsia="仿宋_GB2312"/>
                <w:color w:val="0C0C0C"/>
                <w:szCs w:val="21"/>
                <w:highlight w:val="none"/>
              </w:rPr>
              <w:t>》（</w:t>
            </w:r>
            <w:r>
              <w:rPr>
                <w:rFonts w:hint="eastAsia" w:ascii="仿宋_GB2312" w:hAnsi="仿宋_GB2312" w:eastAsia="仿宋_GB2312" w:cs="仿宋_GB2312"/>
                <w:color w:val="0C0C0C"/>
                <w:kern w:val="0"/>
                <w:szCs w:val="21"/>
                <w:highlight w:val="none"/>
                <w:lang w:bidi="ar"/>
              </w:rPr>
              <w:t>DB11/139</w:t>
            </w:r>
            <w:r>
              <w:rPr>
                <w:rFonts w:hint="eastAsia" w:ascii="仿宋_GB2312" w:hAnsi="宋体" w:eastAsia="仿宋_GB2312"/>
                <w:color w:val="0C0C0C"/>
                <w:szCs w:val="21"/>
                <w:highlight w:val="none"/>
              </w:rPr>
              <w:t>）</w:t>
            </w:r>
            <w:r>
              <w:rPr>
                <w:rFonts w:hint="eastAsia" w:ascii="仿宋_GB2312" w:hAnsi="仿宋_GB2312" w:eastAsia="仿宋_GB2312" w:cs="仿宋_GB2312"/>
                <w:color w:val="0C0C0C"/>
                <w:szCs w:val="21"/>
                <w:highlight w:val="none"/>
              </w:rPr>
              <w:t>限值</w:t>
            </w:r>
            <w:r>
              <w:rPr>
                <w:rFonts w:hint="eastAsia" w:ascii="仿宋_GB2312" w:hAnsi="仿宋_GB2312" w:eastAsia="仿宋_GB2312" w:cs="仿宋_GB2312"/>
                <w:color w:val="0C0C0C"/>
                <w:szCs w:val="21"/>
                <w:highlight w:val="none"/>
                <w:lang w:eastAsia="zh-CN"/>
              </w:rPr>
              <w:t>要求</w:t>
            </w:r>
            <w:r>
              <w:rPr>
                <w:rFonts w:hint="eastAsia" w:ascii="仿宋_GB2312" w:hAnsi="仿宋_GB2312" w:eastAsia="仿宋_GB2312" w:cs="仿宋_GB2312"/>
                <w:color w:val="0C0C0C"/>
                <w:kern w:val="2"/>
                <w:szCs w:val="21"/>
                <w:highlight w:val="none"/>
                <w:lang w:bidi="ar"/>
              </w:rPr>
              <w:t>；</w:t>
            </w:r>
          </w:p>
          <w:p>
            <w:pPr>
              <w:widowControl/>
              <w:jc w:val="left"/>
              <w:textAlignment w:val="center"/>
              <w:rPr>
                <w:rFonts w:hint="eastAsia" w:ascii="仿宋_GB2312" w:hAnsi="仿宋_GB2312" w:eastAsia="仿宋_GB2312" w:cs="仿宋_GB2312"/>
                <w:color w:val="0C0C0C"/>
                <w:kern w:val="0"/>
                <w:szCs w:val="21"/>
                <w:highlight w:val="none"/>
                <w:lang w:eastAsia="zh-CN" w:bidi="ar"/>
              </w:rPr>
            </w:pPr>
            <w:r>
              <w:rPr>
                <w:rFonts w:hint="eastAsia" w:ascii="仿宋_GB2312" w:hAnsi="仿宋_GB2312" w:eastAsia="仿宋_GB2312" w:cs="仿宋_GB2312"/>
                <w:color w:val="0C0C0C"/>
                <w:kern w:val="0"/>
                <w:szCs w:val="21"/>
                <w:highlight w:val="none"/>
                <w:lang w:bidi="ar"/>
              </w:rPr>
              <w:t>有职工食堂的，后厨安装油烟净化设施，定期清洗并保证设施正常运行，废气排放</w:t>
            </w:r>
            <w:r>
              <w:rPr>
                <w:rFonts w:hint="eastAsia" w:ascii="仿宋_GB2312" w:hAnsi="仿宋_GB2312" w:eastAsia="仿宋_GB2312" w:cs="仿宋_GB2312"/>
                <w:color w:val="0C0C0C"/>
                <w:kern w:val="0"/>
                <w:szCs w:val="21"/>
                <w:highlight w:val="none"/>
                <w:lang w:eastAsia="zh-CN" w:bidi="ar"/>
              </w:rPr>
              <w:t>符合</w:t>
            </w:r>
            <w:r>
              <w:rPr>
                <w:rFonts w:hint="eastAsia" w:ascii="仿宋_GB2312" w:hAnsi="仿宋_GB2312" w:eastAsia="仿宋_GB2312" w:cs="仿宋_GB2312"/>
                <w:color w:val="0C0C0C"/>
                <w:kern w:val="0"/>
                <w:szCs w:val="21"/>
                <w:highlight w:val="none"/>
                <w:lang w:bidi="ar"/>
              </w:rPr>
              <w:t>《餐饮业大气污染物排放标准》（DB11/1488）</w:t>
            </w:r>
            <w:r>
              <w:rPr>
                <w:rFonts w:hint="eastAsia" w:ascii="仿宋_GB2312" w:hAnsi="仿宋_GB2312" w:eastAsia="仿宋_GB2312" w:cs="仿宋_GB2312"/>
                <w:color w:val="0C0C0C"/>
                <w:szCs w:val="21"/>
                <w:highlight w:val="none"/>
              </w:rPr>
              <w:t>限值</w:t>
            </w:r>
            <w:r>
              <w:rPr>
                <w:rFonts w:hint="eastAsia" w:ascii="仿宋_GB2312" w:hAnsi="仿宋_GB2312" w:eastAsia="仿宋_GB2312" w:cs="仿宋_GB2312"/>
                <w:color w:val="0C0C0C"/>
                <w:szCs w:val="21"/>
                <w:highlight w:val="none"/>
                <w:lang w:eastAsia="zh-CN"/>
              </w:rPr>
              <w:t>要求</w:t>
            </w:r>
          </w:p>
        </w:tc>
      </w:tr>
      <w:tr>
        <w:tblPrEx>
          <w:tblCellMar>
            <w:top w:w="0" w:type="dxa"/>
            <w:left w:w="0" w:type="dxa"/>
            <w:bottom w:w="0" w:type="dxa"/>
            <w:right w:w="0" w:type="dxa"/>
          </w:tblCellMar>
        </w:tblPrEx>
        <w:trPr>
          <w:trHeight w:val="397" w:hRule="atLeast"/>
        </w:trPr>
        <w:tc>
          <w:tcPr>
            <w:tcW w:w="69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C0C0C"/>
                <w:szCs w:val="21"/>
                <w:highlight w:val="none"/>
              </w:rPr>
            </w:pPr>
          </w:p>
        </w:tc>
        <w:tc>
          <w:tcPr>
            <w:tcW w:w="131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0C0C0C"/>
                <w:szCs w:val="21"/>
                <w:highlight w:val="none"/>
              </w:rPr>
            </w:pPr>
          </w:p>
        </w:tc>
        <w:tc>
          <w:tcPr>
            <w:tcW w:w="16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kern w:val="0"/>
                <w:szCs w:val="21"/>
                <w:highlight w:val="none"/>
                <w:lang w:bidi="ar"/>
              </w:rPr>
              <w:t>水污染物排放</w:t>
            </w:r>
          </w:p>
        </w:tc>
        <w:tc>
          <w:tcPr>
            <w:tcW w:w="10691"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C0C0C"/>
                <w:kern w:val="2"/>
                <w:szCs w:val="21"/>
                <w:highlight w:val="none"/>
                <w:lang w:bidi="ar"/>
              </w:rPr>
            </w:pPr>
            <w:r>
              <w:rPr>
                <w:rFonts w:hint="eastAsia" w:ascii="仿宋_GB2312" w:hAnsi="仿宋_GB2312" w:eastAsia="仿宋_GB2312" w:cs="仿宋_GB2312"/>
                <w:color w:val="0C0C0C"/>
                <w:kern w:val="2"/>
                <w:szCs w:val="21"/>
                <w:highlight w:val="none"/>
                <w:lang w:bidi="ar"/>
              </w:rPr>
              <w:t>污水排入市政管网，水污染物排放</w:t>
            </w:r>
            <w:r>
              <w:rPr>
                <w:rFonts w:hint="eastAsia" w:ascii="仿宋_GB2312" w:hAnsi="仿宋_GB2312" w:eastAsia="仿宋_GB2312" w:cs="仿宋_GB2312"/>
                <w:color w:val="0C0C0C"/>
                <w:kern w:val="2"/>
                <w:szCs w:val="21"/>
                <w:highlight w:val="none"/>
                <w:lang w:eastAsia="zh-CN" w:bidi="ar"/>
              </w:rPr>
              <w:t>符合</w:t>
            </w:r>
            <w:r>
              <w:rPr>
                <w:rFonts w:hint="eastAsia" w:ascii="仿宋_GB2312" w:hAnsi="仿宋_GB2312" w:eastAsia="仿宋_GB2312" w:cs="仿宋_GB2312"/>
                <w:color w:val="0C0C0C"/>
                <w:kern w:val="2"/>
                <w:szCs w:val="21"/>
                <w:highlight w:val="none"/>
                <w:lang w:bidi="ar"/>
              </w:rPr>
              <w:t>《水污染物综合排放标准》（DB11/307）限值要求</w:t>
            </w:r>
          </w:p>
        </w:tc>
      </w:tr>
      <w:tr>
        <w:tblPrEx>
          <w:tblCellMar>
            <w:top w:w="0" w:type="dxa"/>
            <w:left w:w="0" w:type="dxa"/>
            <w:bottom w:w="0" w:type="dxa"/>
            <w:right w:w="0" w:type="dxa"/>
          </w:tblCellMar>
        </w:tblPrEx>
        <w:trPr>
          <w:trHeight w:val="594" w:hRule="atLeast"/>
        </w:trPr>
        <w:tc>
          <w:tcPr>
            <w:tcW w:w="69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C0C0C"/>
                <w:szCs w:val="21"/>
                <w:highlight w:val="none"/>
              </w:rPr>
            </w:pPr>
          </w:p>
        </w:tc>
        <w:tc>
          <w:tcPr>
            <w:tcW w:w="131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0C0C0C"/>
                <w:szCs w:val="21"/>
                <w:highlight w:val="none"/>
              </w:rPr>
            </w:pPr>
          </w:p>
        </w:tc>
        <w:tc>
          <w:tcPr>
            <w:tcW w:w="16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kern w:val="0"/>
                <w:szCs w:val="21"/>
                <w:highlight w:val="none"/>
                <w:lang w:bidi="ar"/>
              </w:rPr>
              <w:t>固体废物处置</w:t>
            </w:r>
          </w:p>
        </w:tc>
        <w:tc>
          <w:tcPr>
            <w:tcW w:w="10691"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一般固体废物</w:t>
            </w:r>
            <w:r>
              <w:rPr>
                <w:rFonts w:hint="eastAsia" w:ascii="仿宋_GB2312" w:hAnsi="仿宋_GB2312" w:eastAsia="仿宋_GB2312" w:cs="仿宋_GB2312"/>
                <w:color w:val="0C0C0C"/>
                <w:kern w:val="2"/>
                <w:szCs w:val="21"/>
                <w:highlight w:val="none"/>
                <w:lang w:eastAsia="zh-CN" w:bidi="ar"/>
              </w:rPr>
              <w:t>符合</w:t>
            </w:r>
            <w:r>
              <w:rPr>
                <w:rFonts w:hint="eastAsia" w:ascii="仿宋_GB2312" w:hAnsi="仿宋_GB2312" w:eastAsia="仿宋_GB2312" w:cs="仿宋_GB2312"/>
                <w:color w:val="0C0C0C"/>
                <w:szCs w:val="21"/>
                <w:highlight w:val="none"/>
              </w:rPr>
              <w:t>《一般工业固体废物贮存和填埋污染控制标准》（GB18599）</w:t>
            </w:r>
            <w:r>
              <w:rPr>
                <w:rFonts w:hint="eastAsia" w:ascii="仿宋_GB2312" w:hAnsi="仿宋_GB2312" w:eastAsia="仿宋_GB2312" w:cs="仿宋_GB2312"/>
                <w:color w:val="0C0C0C"/>
                <w:szCs w:val="21"/>
                <w:highlight w:val="none"/>
                <w:lang w:eastAsia="zh-CN"/>
              </w:rPr>
              <w:t>要求</w:t>
            </w:r>
            <w:r>
              <w:rPr>
                <w:rFonts w:hint="eastAsia" w:ascii="仿宋_GB2312" w:hAnsi="仿宋_GB2312" w:eastAsia="仿宋_GB2312" w:cs="仿宋_GB2312"/>
                <w:color w:val="0C0C0C"/>
                <w:szCs w:val="21"/>
                <w:highlight w:val="none"/>
              </w:rPr>
              <w:t>；</w:t>
            </w:r>
          </w:p>
          <w:p>
            <w:pPr>
              <w:widowControl/>
              <w:jc w:val="left"/>
              <w:textAlignment w:val="center"/>
              <w:rPr>
                <w:rFonts w:hint="eastAsia" w:ascii="仿宋_GB2312" w:hAnsi="仿宋_GB2312" w:eastAsia="仿宋_GB2312" w:cs="仿宋_GB2312"/>
                <w:color w:val="0C0C0C"/>
                <w:kern w:val="2"/>
                <w:szCs w:val="21"/>
                <w:highlight w:val="none"/>
                <w:lang w:bidi="ar"/>
              </w:rPr>
            </w:pPr>
            <w:r>
              <w:rPr>
                <w:rFonts w:hint="eastAsia" w:ascii="仿宋_GB2312" w:hAnsi="仿宋_GB2312" w:eastAsia="仿宋_GB2312" w:cs="仿宋_GB2312"/>
                <w:color w:val="0C0C0C"/>
                <w:szCs w:val="21"/>
                <w:highlight w:val="none"/>
              </w:rPr>
              <w:t>危险废物</w:t>
            </w:r>
            <w:r>
              <w:rPr>
                <w:rFonts w:hint="eastAsia" w:ascii="仿宋_GB2312" w:hAnsi="仿宋_GB2312" w:eastAsia="仿宋_GB2312" w:cs="仿宋_GB2312"/>
                <w:color w:val="0C0C0C"/>
                <w:kern w:val="2"/>
                <w:szCs w:val="21"/>
                <w:highlight w:val="none"/>
                <w:lang w:eastAsia="zh-CN" w:bidi="ar"/>
              </w:rPr>
              <w:t>符合</w:t>
            </w:r>
            <w:r>
              <w:rPr>
                <w:rFonts w:hint="eastAsia" w:ascii="仿宋_GB2312" w:hAnsi="仿宋_GB2312" w:eastAsia="仿宋_GB2312" w:cs="仿宋_GB2312"/>
                <w:color w:val="0C0C0C"/>
                <w:szCs w:val="21"/>
                <w:highlight w:val="none"/>
              </w:rPr>
              <w:t>《危险废物贮存污染控制标准》（GB18597）</w:t>
            </w:r>
            <w:r>
              <w:rPr>
                <w:rFonts w:hint="eastAsia" w:ascii="仿宋_GB2312" w:hAnsi="仿宋_GB2312" w:eastAsia="仿宋_GB2312" w:cs="仿宋_GB2312"/>
                <w:color w:val="0C0C0C"/>
                <w:szCs w:val="21"/>
                <w:highlight w:val="none"/>
                <w:lang w:eastAsia="zh-CN"/>
              </w:rPr>
              <w:t>要求</w:t>
            </w:r>
          </w:p>
        </w:tc>
      </w:tr>
      <w:tr>
        <w:tblPrEx>
          <w:tblCellMar>
            <w:top w:w="0" w:type="dxa"/>
            <w:left w:w="0" w:type="dxa"/>
            <w:bottom w:w="0" w:type="dxa"/>
            <w:right w:w="0" w:type="dxa"/>
          </w:tblCellMar>
        </w:tblPrEx>
        <w:trPr>
          <w:trHeight w:val="352" w:hRule="atLeast"/>
        </w:trPr>
        <w:tc>
          <w:tcPr>
            <w:tcW w:w="69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C0C0C"/>
                <w:szCs w:val="21"/>
                <w:highlight w:val="none"/>
              </w:rPr>
            </w:pPr>
          </w:p>
        </w:tc>
        <w:tc>
          <w:tcPr>
            <w:tcW w:w="131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0C0C0C"/>
                <w:szCs w:val="21"/>
                <w:highlight w:val="none"/>
              </w:rPr>
            </w:pPr>
          </w:p>
        </w:tc>
        <w:tc>
          <w:tcPr>
            <w:tcW w:w="16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kern w:val="0"/>
                <w:szCs w:val="21"/>
                <w:highlight w:val="none"/>
                <w:lang w:bidi="ar"/>
              </w:rPr>
              <w:t>噪声防治</w:t>
            </w:r>
          </w:p>
        </w:tc>
        <w:tc>
          <w:tcPr>
            <w:tcW w:w="10691"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边界噪声指标</w:t>
            </w:r>
            <w:r>
              <w:rPr>
                <w:rFonts w:hint="eastAsia" w:ascii="仿宋_GB2312" w:hAnsi="仿宋_GB2312" w:eastAsia="仿宋_GB2312" w:cs="仿宋_GB2312"/>
                <w:color w:val="0C0C0C"/>
                <w:kern w:val="2"/>
                <w:szCs w:val="21"/>
                <w:highlight w:val="none"/>
                <w:lang w:eastAsia="zh-CN" w:bidi="ar"/>
              </w:rPr>
              <w:t>符合</w:t>
            </w:r>
            <w:r>
              <w:rPr>
                <w:rFonts w:hint="eastAsia" w:ascii="仿宋_GB2312" w:hAnsi="仿宋_GB2312" w:eastAsia="仿宋_GB2312" w:cs="仿宋_GB2312"/>
                <w:color w:val="0C0C0C"/>
                <w:szCs w:val="21"/>
                <w:highlight w:val="none"/>
              </w:rPr>
              <w:t>《社会生活环境噪声排放标准》（GB22337）要求</w:t>
            </w:r>
          </w:p>
        </w:tc>
      </w:tr>
      <w:tr>
        <w:tblPrEx>
          <w:tblCellMar>
            <w:top w:w="0" w:type="dxa"/>
            <w:left w:w="0" w:type="dxa"/>
            <w:bottom w:w="0" w:type="dxa"/>
            <w:right w:w="0" w:type="dxa"/>
          </w:tblCellMar>
        </w:tblPrEx>
        <w:trPr>
          <w:trHeight w:val="729" w:hRule="atLeast"/>
        </w:trPr>
        <w:tc>
          <w:tcPr>
            <w:tcW w:w="69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kern w:val="0"/>
                <w:szCs w:val="21"/>
                <w:highlight w:val="none"/>
                <w:lang w:bidi="ar"/>
              </w:rPr>
              <w:t>3</w:t>
            </w:r>
          </w:p>
        </w:tc>
        <w:tc>
          <w:tcPr>
            <w:tcW w:w="131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C0C0C"/>
                <w:kern w:val="0"/>
                <w:szCs w:val="21"/>
                <w:highlight w:val="none"/>
                <w:lang w:bidi="ar"/>
              </w:rPr>
            </w:pPr>
            <w:r>
              <w:rPr>
                <w:rFonts w:hint="eastAsia" w:ascii="仿宋_GB2312" w:hAnsi="仿宋_GB2312" w:eastAsia="仿宋_GB2312" w:cs="仿宋_GB2312"/>
                <w:color w:val="0C0C0C"/>
                <w:kern w:val="0"/>
                <w:szCs w:val="21"/>
                <w:highlight w:val="none"/>
                <w:lang w:bidi="ar"/>
              </w:rPr>
              <w:t>移动排放源</w:t>
            </w:r>
          </w:p>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kern w:val="0"/>
                <w:szCs w:val="21"/>
                <w:highlight w:val="none"/>
                <w:lang w:bidi="ar"/>
              </w:rPr>
              <w:t>结构及排放</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C0C0C"/>
                <w:kern w:val="0"/>
                <w:szCs w:val="21"/>
                <w:highlight w:val="none"/>
                <w:lang w:bidi="ar"/>
              </w:rPr>
            </w:pPr>
            <w:r>
              <w:rPr>
                <w:rFonts w:hint="eastAsia" w:ascii="仿宋_GB2312" w:hAnsi="仿宋_GB2312" w:eastAsia="仿宋_GB2312" w:cs="仿宋_GB2312"/>
                <w:color w:val="0C0C0C"/>
                <w:kern w:val="0"/>
                <w:szCs w:val="21"/>
                <w:highlight w:val="none"/>
                <w:lang w:bidi="ar"/>
              </w:rPr>
              <w:t>车辆运输和</w:t>
            </w:r>
          </w:p>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kern w:val="0"/>
                <w:szCs w:val="21"/>
                <w:highlight w:val="none"/>
                <w:lang w:bidi="ar"/>
              </w:rPr>
              <w:t>通勤</w:t>
            </w:r>
          </w:p>
        </w:tc>
        <w:tc>
          <w:tcPr>
            <w:tcW w:w="4035"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_GB2312" w:hAnsi="宋体" w:eastAsia="仿宋_GB2312"/>
                <w:color w:val="0C0C0C"/>
                <w:szCs w:val="21"/>
                <w:highlight w:val="none"/>
              </w:rPr>
            </w:pPr>
            <w:r>
              <w:rPr>
                <w:rFonts w:hint="eastAsia" w:ascii="仿宋_GB2312" w:hAnsi="仿宋_GB2312" w:eastAsia="仿宋_GB2312" w:cs="仿宋_GB2312"/>
                <w:color w:val="0C0C0C"/>
                <w:kern w:val="0"/>
                <w:szCs w:val="21"/>
                <w:highlight w:val="none"/>
                <w:lang w:bidi="ar"/>
              </w:rPr>
              <w:t>运输和通勤</w:t>
            </w:r>
            <w:r>
              <w:rPr>
                <w:rFonts w:hint="eastAsia" w:ascii="仿宋_GB2312" w:hAnsi="宋体" w:eastAsia="仿宋_GB2312"/>
                <w:color w:val="0C0C0C"/>
                <w:szCs w:val="21"/>
                <w:highlight w:val="none"/>
              </w:rPr>
              <w:t>车辆均</w:t>
            </w:r>
            <w:r>
              <w:rPr>
                <w:rFonts w:hint="eastAsia" w:ascii="仿宋_GB2312" w:hAnsi="宋体" w:eastAsia="仿宋_GB2312"/>
                <w:color w:val="0C0C0C"/>
                <w:szCs w:val="21"/>
                <w:highlight w:val="none"/>
                <w:lang w:eastAsia="zh-CN"/>
              </w:rPr>
              <w:t>符合</w:t>
            </w:r>
            <w:r>
              <w:rPr>
                <w:rFonts w:hint="eastAsia" w:ascii="仿宋_GB2312" w:hAnsi="宋体" w:eastAsia="仿宋_GB2312"/>
                <w:color w:val="0C0C0C"/>
                <w:szCs w:val="21"/>
                <w:highlight w:val="none"/>
              </w:rPr>
              <w:t>国五及以上标准，新能源</w:t>
            </w:r>
            <w:r>
              <w:rPr>
                <w:rFonts w:hint="eastAsia" w:ascii="仿宋_GB2312" w:hAnsi="宋体" w:eastAsia="仿宋_GB2312"/>
                <w:color w:val="0C0C0C"/>
                <w:szCs w:val="21"/>
                <w:highlight w:val="none"/>
                <w:lang w:eastAsia="zh-CN"/>
              </w:rPr>
              <w:t>车</w:t>
            </w:r>
            <w:r>
              <w:rPr>
                <w:rFonts w:hint="eastAsia" w:ascii="仿宋_GB2312" w:hAnsi="宋体" w:eastAsia="仿宋_GB2312"/>
                <w:color w:val="0C0C0C"/>
                <w:szCs w:val="21"/>
                <w:highlight w:val="none"/>
              </w:rPr>
              <w:t>比例不低于20%</w:t>
            </w:r>
          </w:p>
        </w:tc>
        <w:tc>
          <w:tcPr>
            <w:tcW w:w="4108"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_GB2312" w:hAnsi="宋体" w:eastAsia="仿宋_GB2312"/>
                <w:color w:val="0C0C0C"/>
                <w:szCs w:val="21"/>
                <w:highlight w:val="none"/>
              </w:rPr>
            </w:pPr>
            <w:r>
              <w:rPr>
                <w:rFonts w:hint="eastAsia" w:ascii="仿宋_GB2312" w:hAnsi="仿宋_GB2312" w:eastAsia="仿宋_GB2312" w:cs="仿宋_GB2312"/>
                <w:color w:val="0C0C0C"/>
                <w:kern w:val="0"/>
                <w:szCs w:val="21"/>
                <w:highlight w:val="none"/>
                <w:lang w:bidi="ar"/>
              </w:rPr>
              <w:t>运输和通勤</w:t>
            </w:r>
            <w:r>
              <w:rPr>
                <w:rFonts w:hint="eastAsia" w:ascii="仿宋_GB2312" w:hAnsi="宋体" w:eastAsia="仿宋_GB2312"/>
                <w:color w:val="0C0C0C"/>
                <w:szCs w:val="21"/>
                <w:highlight w:val="none"/>
              </w:rPr>
              <w:t>车辆均</w:t>
            </w:r>
            <w:r>
              <w:rPr>
                <w:rFonts w:hint="eastAsia" w:ascii="仿宋_GB2312" w:hAnsi="宋体" w:eastAsia="仿宋_GB2312"/>
                <w:color w:val="0C0C0C"/>
                <w:szCs w:val="21"/>
                <w:highlight w:val="none"/>
                <w:lang w:eastAsia="zh-CN"/>
              </w:rPr>
              <w:t>符合</w:t>
            </w:r>
            <w:r>
              <w:rPr>
                <w:rFonts w:hint="eastAsia" w:ascii="仿宋_GB2312" w:hAnsi="宋体" w:eastAsia="仿宋_GB2312"/>
                <w:color w:val="0C0C0C"/>
                <w:szCs w:val="21"/>
                <w:highlight w:val="none"/>
              </w:rPr>
              <w:t>国五及以上标准，新能源</w:t>
            </w:r>
            <w:r>
              <w:rPr>
                <w:rFonts w:hint="eastAsia" w:ascii="仿宋_GB2312" w:hAnsi="宋体" w:eastAsia="仿宋_GB2312"/>
                <w:color w:val="0C0C0C"/>
                <w:szCs w:val="21"/>
                <w:highlight w:val="none"/>
                <w:lang w:eastAsia="zh-CN"/>
              </w:rPr>
              <w:t>车</w:t>
            </w:r>
            <w:r>
              <w:rPr>
                <w:rFonts w:hint="eastAsia" w:ascii="仿宋_GB2312" w:hAnsi="宋体" w:eastAsia="仿宋_GB2312"/>
                <w:color w:val="0C0C0C"/>
                <w:szCs w:val="21"/>
                <w:highlight w:val="none"/>
              </w:rPr>
              <w:t>比例不低于15%</w:t>
            </w:r>
          </w:p>
        </w:tc>
        <w:tc>
          <w:tcPr>
            <w:tcW w:w="2548" w:type="dxa"/>
            <w:tcBorders>
              <w:top w:val="single" w:color="000000" w:sz="4" w:space="0"/>
              <w:left w:val="single" w:color="auto"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olor w:val="0C0C0C"/>
                <w:szCs w:val="21"/>
                <w:highlight w:val="none"/>
              </w:rPr>
            </w:pPr>
            <w:r>
              <w:rPr>
                <w:rFonts w:hint="eastAsia" w:ascii="仿宋_GB2312" w:hAnsi="仿宋_GB2312" w:eastAsia="仿宋_GB2312" w:cs="仿宋_GB2312"/>
                <w:color w:val="0C0C0C"/>
                <w:szCs w:val="21"/>
                <w:highlight w:val="none"/>
              </w:rPr>
              <w:t>尾气达标排放。汽油车、柴油车污染排放应分别满足GB18285和GB3847要求</w:t>
            </w:r>
          </w:p>
        </w:tc>
      </w:tr>
      <w:tr>
        <w:tblPrEx>
          <w:tblCellMar>
            <w:top w:w="0" w:type="dxa"/>
            <w:left w:w="0" w:type="dxa"/>
            <w:bottom w:w="0" w:type="dxa"/>
            <w:right w:w="0" w:type="dxa"/>
          </w:tblCellMar>
        </w:tblPrEx>
        <w:trPr>
          <w:trHeight w:val="947" w:hRule="atLeast"/>
        </w:trPr>
        <w:tc>
          <w:tcPr>
            <w:tcW w:w="69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0C0C0C"/>
                <w:szCs w:val="21"/>
                <w:highlight w:val="none"/>
              </w:rPr>
            </w:pPr>
          </w:p>
        </w:tc>
        <w:tc>
          <w:tcPr>
            <w:tcW w:w="131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0C0C0C"/>
                <w:szCs w:val="21"/>
                <w:highlight w:val="none"/>
              </w:rPr>
            </w:pPr>
          </w:p>
        </w:tc>
        <w:tc>
          <w:tcPr>
            <w:tcW w:w="16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C0C0C"/>
                <w:kern w:val="0"/>
                <w:szCs w:val="21"/>
                <w:highlight w:val="none"/>
                <w:lang w:bidi="ar"/>
              </w:rPr>
            </w:pPr>
            <w:r>
              <w:rPr>
                <w:rFonts w:hint="eastAsia" w:ascii="仿宋_GB2312" w:hAnsi="仿宋_GB2312" w:eastAsia="仿宋_GB2312" w:cs="仿宋_GB2312"/>
                <w:color w:val="0C0C0C"/>
                <w:kern w:val="0"/>
                <w:szCs w:val="21"/>
                <w:highlight w:val="none"/>
                <w:lang w:bidi="ar"/>
              </w:rPr>
              <w:t>场内非道路</w:t>
            </w:r>
          </w:p>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kern w:val="0"/>
                <w:szCs w:val="21"/>
                <w:highlight w:val="none"/>
                <w:lang w:bidi="ar"/>
              </w:rPr>
              <w:t>移动机械</w:t>
            </w:r>
            <w:r>
              <w:rPr>
                <w:rFonts w:hint="eastAsia" w:ascii="仿宋_GB2312" w:hAnsi="仿宋_GB2312" w:eastAsia="仿宋_GB2312" w:cs="仿宋_GB2312"/>
                <w:color w:val="0C0C0C"/>
                <w:kern w:val="0"/>
                <w:szCs w:val="21"/>
                <w:highlight w:val="none"/>
                <w:vertAlign w:val="superscript"/>
                <w:lang w:bidi="ar"/>
              </w:rPr>
              <w:t>4</w:t>
            </w:r>
          </w:p>
        </w:tc>
        <w:tc>
          <w:tcPr>
            <w:tcW w:w="4035" w:type="dxa"/>
            <w:tcBorders>
              <w:top w:val="single" w:color="000000" w:sz="4" w:space="0"/>
              <w:left w:val="single" w:color="000000" w:sz="4" w:space="0"/>
              <w:bottom w:val="single" w:color="000000" w:sz="4" w:space="0"/>
              <w:right w:val="single" w:color="000000" w:sz="4" w:space="0"/>
            </w:tcBorders>
            <w:noWrap w:val="0"/>
            <w:vAlign w:val="center"/>
          </w:tcPr>
          <w:p>
            <w:pPr>
              <w:rPr>
                <w:rFonts w:ascii="仿宋_GB2312" w:hAnsi="宋体" w:eastAsia="仿宋_GB2312"/>
                <w:color w:val="0C0C0C"/>
                <w:szCs w:val="21"/>
                <w:highlight w:val="none"/>
              </w:rPr>
            </w:pPr>
            <w:r>
              <w:rPr>
                <w:rFonts w:hint="eastAsia" w:ascii="仿宋_GB2312" w:hAnsi="宋体" w:eastAsia="仿宋_GB2312"/>
                <w:color w:val="0C0C0C"/>
                <w:szCs w:val="21"/>
                <w:highlight w:val="none"/>
              </w:rPr>
              <w:t>使用国三及以上排放标准</w:t>
            </w:r>
            <w:r>
              <w:rPr>
                <w:rFonts w:hint="eastAsia" w:ascii="仿宋_GB2312" w:hAnsi="宋体" w:eastAsia="仿宋_GB2312"/>
                <w:color w:val="0C0C0C"/>
                <w:szCs w:val="21"/>
                <w:highlight w:val="none"/>
                <w:lang w:eastAsia="zh-CN"/>
              </w:rPr>
              <w:t>或者</w:t>
            </w:r>
            <w:r>
              <w:rPr>
                <w:rFonts w:hint="eastAsia" w:ascii="仿宋_GB2312" w:hAnsi="宋体" w:eastAsia="仿宋_GB2312"/>
                <w:color w:val="0C0C0C"/>
                <w:szCs w:val="21"/>
                <w:highlight w:val="none"/>
              </w:rPr>
              <w:t>新能源机械比例为80%，其中新能源叉车比例100%</w:t>
            </w:r>
          </w:p>
        </w:tc>
        <w:tc>
          <w:tcPr>
            <w:tcW w:w="4108" w:type="dxa"/>
            <w:tcBorders>
              <w:top w:val="single" w:color="000000" w:sz="4" w:space="0"/>
              <w:left w:val="single" w:color="000000" w:sz="4" w:space="0"/>
              <w:bottom w:val="single" w:color="000000" w:sz="4" w:space="0"/>
              <w:right w:val="single" w:color="000000" w:sz="4" w:space="0"/>
            </w:tcBorders>
            <w:noWrap w:val="0"/>
            <w:vAlign w:val="center"/>
          </w:tcPr>
          <w:p>
            <w:pPr>
              <w:rPr>
                <w:rFonts w:ascii="仿宋_GB2312" w:hAnsi="宋体" w:eastAsia="仿宋_GB2312"/>
                <w:color w:val="0C0C0C"/>
                <w:szCs w:val="21"/>
                <w:highlight w:val="none"/>
              </w:rPr>
            </w:pPr>
            <w:r>
              <w:rPr>
                <w:rFonts w:hint="eastAsia" w:ascii="仿宋_GB2312" w:hAnsi="宋体" w:eastAsia="仿宋_GB2312"/>
                <w:color w:val="0C0C0C"/>
                <w:szCs w:val="21"/>
                <w:highlight w:val="none"/>
                <w:lang w:eastAsia="zh-CN"/>
              </w:rPr>
              <w:t>使用</w:t>
            </w:r>
            <w:r>
              <w:rPr>
                <w:rFonts w:hint="eastAsia" w:ascii="仿宋_GB2312" w:hAnsi="宋体" w:eastAsia="仿宋_GB2312"/>
                <w:color w:val="0C0C0C"/>
                <w:szCs w:val="21"/>
                <w:highlight w:val="none"/>
              </w:rPr>
              <w:t>国三及以上排放标准</w:t>
            </w:r>
            <w:r>
              <w:rPr>
                <w:rFonts w:hint="eastAsia" w:ascii="仿宋_GB2312" w:hAnsi="宋体" w:eastAsia="仿宋_GB2312"/>
                <w:color w:val="0C0C0C"/>
                <w:szCs w:val="21"/>
                <w:highlight w:val="none"/>
                <w:lang w:eastAsia="zh-CN"/>
              </w:rPr>
              <w:t>或者</w:t>
            </w:r>
            <w:r>
              <w:rPr>
                <w:rFonts w:hint="eastAsia" w:ascii="仿宋_GB2312" w:hAnsi="宋体" w:eastAsia="仿宋_GB2312"/>
                <w:color w:val="0C0C0C"/>
                <w:szCs w:val="21"/>
                <w:highlight w:val="none"/>
              </w:rPr>
              <w:t>新能源机械比例为70%，其中新能源叉车比例100%</w:t>
            </w:r>
          </w:p>
        </w:tc>
        <w:tc>
          <w:tcPr>
            <w:tcW w:w="254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2"/>
                <w:highlight w:val="none"/>
              </w:rPr>
            </w:pPr>
            <w:r>
              <w:rPr>
                <w:rFonts w:hint="eastAsia" w:ascii="仿宋_GB2312" w:hAnsi="仿宋_GB2312" w:eastAsia="仿宋_GB2312" w:cs="仿宋_GB2312"/>
                <w:color w:val="0C0C0C"/>
                <w:szCs w:val="21"/>
                <w:highlight w:val="none"/>
              </w:rPr>
              <w:t>尾气达标排放。非道路移动机械污染排放应满足GB36886的要求</w:t>
            </w:r>
          </w:p>
        </w:tc>
      </w:tr>
      <w:tr>
        <w:tblPrEx>
          <w:tblCellMar>
            <w:top w:w="0" w:type="dxa"/>
            <w:left w:w="0" w:type="dxa"/>
            <w:bottom w:w="0" w:type="dxa"/>
            <w:right w:w="0" w:type="dxa"/>
          </w:tblCellMar>
        </w:tblPrEx>
        <w:trPr>
          <w:trHeight w:val="422" w:hRule="atLeast"/>
        </w:trPr>
        <w:tc>
          <w:tcPr>
            <w:tcW w:w="696"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kern w:val="0"/>
                <w:szCs w:val="21"/>
                <w:highlight w:val="none"/>
                <w:lang w:bidi="ar"/>
              </w:rPr>
              <w:t>4</w:t>
            </w:r>
          </w:p>
        </w:tc>
        <w:tc>
          <w:tcPr>
            <w:tcW w:w="1314"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kern w:val="0"/>
                <w:szCs w:val="21"/>
                <w:highlight w:val="none"/>
                <w:lang w:bidi="ar"/>
              </w:rPr>
              <w:t>节能减碳</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0C0C0C"/>
                <w:szCs w:val="21"/>
                <w:highlight w:val="none"/>
              </w:rPr>
            </w:pPr>
            <w:r>
              <w:rPr>
                <w:rFonts w:hint="eastAsia" w:ascii="仿宋_GB2312" w:hAnsi="宋体" w:eastAsia="仿宋_GB2312"/>
                <w:color w:val="0C0C0C"/>
                <w:szCs w:val="21"/>
                <w:highlight w:val="none"/>
              </w:rPr>
              <w:t>碳市场履约</w:t>
            </w:r>
            <w:r>
              <w:rPr>
                <w:rFonts w:hint="eastAsia" w:ascii="仿宋_GB2312" w:hAnsi="宋体" w:eastAsia="仿宋_GB2312"/>
                <w:color w:val="0C0C0C"/>
                <w:szCs w:val="21"/>
                <w:highlight w:val="none"/>
                <w:vertAlign w:val="superscript"/>
              </w:rPr>
              <w:t>5</w:t>
            </w:r>
          </w:p>
        </w:tc>
        <w:tc>
          <w:tcPr>
            <w:tcW w:w="10691"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2"/>
                <w:highlight w:val="none"/>
              </w:rPr>
            </w:pPr>
            <w:r>
              <w:rPr>
                <w:rFonts w:hint="eastAsia" w:ascii="仿宋_GB2312" w:hAnsi="宋体" w:eastAsia="仿宋_GB2312"/>
                <w:color w:val="0C0C0C"/>
                <w:szCs w:val="21"/>
                <w:highlight w:val="none"/>
              </w:rPr>
              <w:t>纳入碳市场管理的企业开展碳排放核算，编制碳排放报告</w:t>
            </w:r>
          </w:p>
        </w:tc>
      </w:tr>
      <w:tr>
        <w:tblPrEx>
          <w:tblCellMar>
            <w:top w:w="0" w:type="dxa"/>
            <w:left w:w="0" w:type="dxa"/>
            <w:bottom w:w="0" w:type="dxa"/>
            <w:right w:w="0" w:type="dxa"/>
          </w:tblCellMar>
        </w:tblPrEx>
        <w:trPr>
          <w:trHeight w:val="1914" w:hRule="atLeast"/>
        </w:trPr>
        <w:tc>
          <w:tcPr>
            <w:tcW w:w="696" w:type="dxa"/>
            <w:vMerge w:val="continue"/>
            <w:tcBorders>
              <w:left w:val="single" w:color="000000" w:sz="4" w:space="0"/>
              <w:right w:val="single" w:color="000000" w:sz="4" w:space="0"/>
            </w:tcBorders>
            <w:noWrap w:val="0"/>
            <w:vAlign w:val="center"/>
          </w:tcPr>
          <w:p>
            <w:pPr>
              <w:jc w:val="center"/>
              <w:rPr>
                <w:rFonts w:hint="eastAsia" w:ascii="宋体" w:hAnsi="宋体" w:cs="宋体"/>
                <w:color w:val="0C0C0C"/>
                <w:szCs w:val="21"/>
                <w:highlight w:val="none"/>
              </w:rPr>
            </w:pPr>
          </w:p>
        </w:tc>
        <w:tc>
          <w:tcPr>
            <w:tcW w:w="1314"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color w:val="0C0C0C"/>
                <w:szCs w:val="21"/>
                <w:highlight w:val="none"/>
              </w:rPr>
            </w:pPr>
          </w:p>
        </w:tc>
        <w:tc>
          <w:tcPr>
            <w:tcW w:w="16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kern w:val="0"/>
                <w:szCs w:val="21"/>
                <w:highlight w:val="none"/>
                <w:lang w:bidi="ar"/>
              </w:rPr>
              <w:t>碳排放强度</w:t>
            </w:r>
          </w:p>
        </w:tc>
        <w:tc>
          <w:tcPr>
            <w:tcW w:w="4035" w:type="dxa"/>
            <w:tcBorders>
              <w:top w:val="single" w:color="000000" w:sz="4" w:space="0"/>
              <w:left w:val="single" w:color="000000" w:sz="4" w:space="0"/>
              <w:bottom w:val="single" w:color="000000" w:sz="4" w:space="0"/>
              <w:right w:val="single" w:color="000000" w:sz="4" w:space="0"/>
            </w:tcBorders>
            <w:noWrap w:val="0"/>
            <w:vAlign w:val="center"/>
          </w:tcPr>
          <w:p>
            <w:pPr>
              <w:pStyle w:val="11"/>
              <w:widowControl/>
              <w:ind w:firstLine="0" w:firstLineChars="0"/>
              <w:rPr>
                <w:rFonts w:hint="eastAsia" w:ascii="仿宋_GB2312" w:hAnsi="宋体" w:eastAsia="仿宋_GB2312"/>
                <w:color w:val="0C0C0C"/>
                <w:szCs w:val="21"/>
                <w:highlight w:val="none"/>
                <w:lang w:eastAsia="zh-CN"/>
              </w:rPr>
            </w:pPr>
            <w:r>
              <w:rPr>
                <w:rFonts w:hint="eastAsia" w:ascii="仿宋_GB2312" w:hAnsi="宋体" w:eastAsia="仿宋_GB2312"/>
                <w:color w:val="0C0C0C"/>
                <w:szCs w:val="21"/>
                <w:highlight w:val="none"/>
              </w:rPr>
              <w:t>1.当行业有碳排放强度先进值时，在相同边界条件下，企业碳排放强度在评价期内达到最新有效的行业先进值</w:t>
            </w:r>
            <w:r>
              <w:rPr>
                <w:rFonts w:hint="eastAsia" w:ascii="仿宋_GB2312" w:hAnsi="宋体" w:eastAsia="仿宋_GB2312"/>
                <w:color w:val="0C0C0C"/>
                <w:szCs w:val="21"/>
                <w:highlight w:val="none"/>
                <w:lang w:eastAsia="zh-CN"/>
              </w:rPr>
              <w:t>；</w:t>
            </w:r>
          </w:p>
          <w:p>
            <w:pPr>
              <w:rPr>
                <w:rFonts w:hint="eastAsia" w:ascii="仿宋_GB2312" w:hAnsi="宋体" w:eastAsia="仿宋_GB2312"/>
                <w:color w:val="0C0C0C"/>
                <w:szCs w:val="21"/>
                <w:highlight w:val="none"/>
              </w:rPr>
            </w:pPr>
            <w:r>
              <w:rPr>
                <w:rFonts w:hint="eastAsia" w:ascii="仿宋_GB2312" w:hAnsi="宋体" w:eastAsia="仿宋_GB2312"/>
                <w:color w:val="0C0C0C"/>
                <w:szCs w:val="21"/>
                <w:highlight w:val="none"/>
              </w:rPr>
              <w:t>2.当行业不存在碳排放强度先进值时，按照企业评价期内年均碳排放强度较上一年的降低率比较，降低率达到5%</w:t>
            </w:r>
          </w:p>
        </w:tc>
        <w:tc>
          <w:tcPr>
            <w:tcW w:w="4108" w:type="dxa"/>
            <w:tcBorders>
              <w:top w:val="single" w:color="000000" w:sz="4" w:space="0"/>
              <w:left w:val="single" w:color="000000" w:sz="4" w:space="0"/>
              <w:bottom w:val="single" w:color="000000" w:sz="4" w:space="0"/>
              <w:right w:val="single" w:color="000000" w:sz="4" w:space="0"/>
            </w:tcBorders>
            <w:noWrap w:val="0"/>
            <w:vAlign w:val="center"/>
          </w:tcPr>
          <w:p>
            <w:pPr>
              <w:pStyle w:val="11"/>
              <w:widowControl/>
              <w:ind w:firstLine="0" w:firstLineChars="0"/>
              <w:rPr>
                <w:rFonts w:hint="eastAsia" w:ascii="仿宋_GB2312" w:hAnsi="宋体" w:eastAsia="仿宋_GB2312"/>
                <w:color w:val="0C0C0C"/>
                <w:szCs w:val="21"/>
                <w:highlight w:val="none"/>
                <w:lang w:eastAsia="zh-CN"/>
              </w:rPr>
            </w:pPr>
            <w:r>
              <w:rPr>
                <w:rFonts w:hint="eastAsia" w:ascii="仿宋_GB2312" w:hAnsi="宋体" w:eastAsia="仿宋_GB2312"/>
                <w:color w:val="0C0C0C"/>
                <w:szCs w:val="21"/>
                <w:highlight w:val="none"/>
              </w:rPr>
              <w:t>1.当行业有碳排放强度先进值时，在相同边界条件下，企业碳排放强度在评价期内与行业最新有效的先进值的差距在5%以内（含5%）</w:t>
            </w:r>
            <w:r>
              <w:rPr>
                <w:rFonts w:hint="eastAsia" w:ascii="仿宋_GB2312" w:hAnsi="宋体" w:eastAsia="仿宋_GB2312"/>
                <w:color w:val="0C0C0C"/>
                <w:szCs w:val="21"/>
                <w:highlight w:val="none"/>
                <w:lang w:eastAsia="zh-CN"/>
              </w:rPr>
              <w:t>；</w:t>
            </w:r>
          </w:p>
          <w:p>
            <w:pPr>
              <w:rPr>
                <w:rFonts w:hint="eastAsia" w:ascii="仿宋_GB2312" w:hAnsi="宋体" w:eastAsia="仿宋_GB2312"/>
                <w:color w:val="0C0C0C"/>
                <w:szCs w:val="21"/>
                <w:highlight w:val="none"/>
              </w:rPr>
            </w:pPr>
            <w:r>
              <w:rPr>
                <w:rFonts w:hint="eastAsia" w:ascii="仿宋_GB2312" w:hAnsi="宋体" w:eastAsia="仿宋_GB2312"/>
                <w:color w:val="0C0C0C"/>
                <w:szCs w:val="21"/>
                <w:highlight w:val="none"/>
              </w:rPr>
              <w:t>2.当行业不存在碳排放强度先进值时，按照企业评价期内年均碳排放强度较上一年的降低率比较，降低率达到4%</w:t>
            </w:r>
          </w:p>
        </w:tc>
        <w:tc>
          <w:tcPr>
            <w:tcW w:w="254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2"/>
                <w:highlight w:val="none"/>
              </w:rPr>
            </w:pPr>
            <w:r>
              <w:rPr>
                <w:rFonts w:hint="eastAsia" w:ascii="仿宋_GB2312" w:hAnsi="仿宋_GB2312" w:eastAsia="仿宋_GB2312" w:cs="仿宋_GB2312"/>
                <w:color w:val="0C0C0C"/>
                <w:szCs w:val="21"/>
                <w:highlight w:val="none"/>
              </w:rPr>
              <w:t>无强制要求</w:t>
            </w:r>
          </w:p>
        </w:tc>
      </w:tr>
      <w:tr>
        <w:tblPrEx>
          <w:tblCellMar>
            <w:top w:w="0" w:type="dxa"/>
            <w:left w:w="0" w:type="dxa"/>
            <w:bottom w:w="0" w:type="dxa"/>
            <w:right w:w="0" w:type="dxa"/>
          </w:tblCellMar>
        </w:tblPrEx>
        <w:trPr>
          <w:trHeight w:val="589" w:hRule="atLeast"/>
        </w:trPr>
        <w:tc>
          <w:tcPr>
            <w:tcW w:w="696"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5</w:t>
            </w:r>
          </w:p>
        </w:tc>
        <w:tc>
          <w:tcPr>
            <w:tcW w:w="1314"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kern w:val="0"/>
                <w:szCs w:val="21"/>
                <w:highlight w:val="none"/>
                <w:lang w:bidi="ar"/>
              </w:rPr>
              <w:t>环境管理</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kern w:val="0"/>
                <w:szCs w:val="21"/>
                <w:highlight w:val="none"/>
                <w:lang w:bidi="ar"/>
              </w:rPr>
              <w:t>清洁生产</w:t>
            </w:r>
          </w:p>
        </w:tc>
        <w:tc>
          <w:tcPr>
            <w:tcW w:w="4035"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近五年开展清洁生产审核，通过行政主管部门组织的清洁生产审核评估验收</w:t>
            </w:r>
          </w:p>
        </w:tc>
        <w:tc>
          <w:tcPr>
            <w:tcW w:w="6656" w:type="dxa"/>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无强制要求</w:t>
            </w:r>
          </w:p>
        </w:tc>
      </w:tr>
      <w:tr>
        <w:tblPrEx>
          <w:tblCellMar>
            <w:top w:w="0" w:type="dxa"/>
            <w:left w:w="0" w:type="dxa"/>
            <w:bottom w:w="0" w:type="dxa"/>
            <w:right w:w="0" w:type="dxa"/>
          </w:tblCellMar>
        </w:tblPrEx>
        <w:trPr>
          <w:trHeight w:val="539" w:hRule="atLeast"/>
        </w:trPr>
        <w:tc>
          <w:tcPr>
            <w:tcW w:w="696" w:type="dxa"/>
            <w:vMerge w:val="continue"/>
            <w:tcBorders>
              <w:left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C0C0C"/>
                <w:szCs w:val="21"/>
                <w:highlight w:val="none"/>
              </w:rPr>
            </w:pPr>
          </w:p>
        </w:tc>
        <w:tc>
          <w:tcPr>
            <w:tcW w:w="1314" w:type="dxa"/>
            <w:vMerge w:val="continue"/>
            <w:tcBorders>
              <w:left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C0C0C"/>
                <w:szCs w:val="21"/>
                <w:highlight w:val="none"/>
              </w:rPr>
            </w:pPr>
          </w:p>
        </w:tc>
        <w:tc>
          <w:tcPr>
            <w:tcW w:w="16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kern w:val="0"/>
                <w:szCs w:val="21"/>
                <w:highlight w:val="none"/>
                <w:lang w:bidi="ar"/>
              </w:rPr>
              <w:t>环境管理制度</w:t>
            </w:r>
          </w:p>
        </w:tc>
        <w:tc>
          <w:tcPr>
            <w:tcW w:w="4035" w:type="dxa"/>
            <w:tcBorders>
              <w:top w:val="single" w:color="000000" w:sz="4" w:space="0"/>
              <w:left w:val="single" w:color="000000" w:sz="4" w:space="0"/>
              <w:bottom w:val="single" w:color="000000" w:sz="4" w:space="0"/>
              <w:right w:val="single" w:color="auto" w:sz="4" w:space="0"/>
            </w:tcBorders>
            <w:noWrap w:val="0"/>
            <w:vAlign w:val="center"/>
          </w:tcPr>
          <w:p>
            <w:pPr>
              <w:widowControl/>
              <w:snapToGrid w:val="0"/>
              <w:spacing w:line="240" w:lineRule="exact"/>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按照《环境管理体系》GB/T24001建立环境管理体系</w:t>
            </w:r>
          </w:p>
        </w:tc>
        <w:tc>
          <w:tcPr>
            <w:tcW w:w="4108" w:type="dxa"/>
            <w:tcBorders>
              <w:top w:val="single" w:color="000000" w:sz="4" w:space="0"/>
              <w:left w:val="single" w:color="auto" w:sz="4" w:space="0"/>
              <w:bottom w:val="single" w:color="000000" w:sz="4" w:space="0"/>
              <w:right w:val="single" w:color="auto" w:sz="4" w:space="0"/>
            </w:tcBorders>
            <w:noWrap w:val="0"/>
            <w:vAlign w:val="center"/>
          </w:tcPr>
          <w:p>
            <w:pPr>
              <w:widowControl/>
              <w:snapToGrid w:val="0"/>
              <w:spacing w:line="240" w:lineRule="exact"/>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建立环境管理制度，环境管理手册、程序文件及作业文件齐全</w:t>
            </w:r>
          </w:p>
        </w:tc>
        <w:tc>
          <w:tcPr>
            <w:tcW w:w="2548" w:type="dxa"/>
            <w:tcBorders>
              <w:top w:val="single" w:color="000000" w:sz="4" w:space="0"/>
              <w:left w:val="single" w:color="auto"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无强制要求</w:t>
            </w:r>
          </w:p>
        </w:tc>
      </w:tr>
      <w:tr>
        <w:tblPrEx>
          <w:tblCellMar>
            <w:top w:w="0" w:type="dxa"/>
            <w:left w:w="0" w:type="dxa"/>
            <w:bottom w:w="0" w:type="dxa"/>
            <w:right w:w="0" w:type="dxa"/>
          </w:tblCellMar>
        </w:tblPrEx>
        <w:trPr>
          <w:trHeight w:val="644" w:hRule="atLeast"/>
        </w:trPr>
        <w:tc>
          <w:tcPr>
            <w:tcW w:w="696" w:type="dxa"/>
            <w:vMerge w:val="continue"/>
            <w:tcBorders>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C0C0C"/>
                <w:szCs w:val="21"/>
                <w:highlight w:val="none"/>
              </w:rPr>
            </w:pPr>
          </w:p>
        </w:tc>
        <w:tc>
          <w:tcPr>
            <w:tcW w:w="1314" w:type="dxa"/>
            <w:vMerge w:val="continue"/>
            <w:tcBorders>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C0C0C"/>
                <w:szCs w:val="21"/>
                <w:highlight w:val="none"/>
              </w:rPr>
            </w:pPr>
          </w:p>
        </w:tc>
        <w:tc>
          <w:tcPr>
            <w:tcW w:w="16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C0C0C"/>
                <w:szCs w:val="21"/>
                <w:highlight w:val="none"/>
                <w:lang w:eastAsia="zh-CN"/>
              </w:rPr>
            </w:pPr>
            <w:r>
              <w:rPr>
                <w:rFonts w:hint="eastAsia" w:ascii="仿宋_GB2312" w:hAnsi="宋体" w:eastAsia="仿宋_GB2312"/>
                <w:color w:val="0C0C0C"/>
                <w:szCs w:val="21"/>
                <w:highlight w:val="none"/>
                <w:lang w:bidi="ar"/>
              </w:rPr>
              <w:t>突发环境事件和</w:t>
            </w:r>
            <w:r>
              <w:rPr>
                <w:rFonts w:hint="eastAsia" w:ascii="仿宋_GB2312" w:hAnsi="宋体" w:eastAsia="仿宋_GB2312"/>
                <w:color w:val="0C0C0C"/>
                <w:szCs w:val="21"/>
                <w:highlight w:val="none"/>
                <w:lang w:eastAsia="zh-CN" w:bidi="ar"/>
              </w:rPr>
              <w:t>生态环境行政处罚</w:t>
            </w:r>
          </w:p>
        </w:tc>
        <w:tc>
          <w:tcPr>
            <w:tcW w:w="10691"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C0C0C"/>
                <w:szCs w:val="21"/>
                <w:highlight w:val="none"/>
              </w:rPr>
            </w:pPr>
            <w:r>
              <w:rPr>
                <w:rFonts w:hint="eastAsia" w:ascii="仿宋_GB2312" w:hAnsi="宋体" w:eastAsia="仿宋_GB2312"/>
                <w:color w:val="0C0C0C"/>
                <w:szCs w:val="21"/>
                <w:highlight w:val="none"/>
                <w:lang w:bidi="ar"/>
              </w:rPr>
              <w:t>近三年内未发生突发环境事件</w:t>
            </w:r>
            <w:r>
              <w:rPr>
                <w:rFonts w:hint="eastAsia" w:ascii="仿宋_GB2312" w:hAnsi="宋体" w:eastAsia="仿宋_GB2312" w:cs="Times New Roman"/>
                <w:color w:val="0C0C0C"/>
                <w:szCs w:val="21"/>
                <w:highlight w:val="none"/>
                <w:lang w:bidi="ar"/>
              </w:rPr>
              <w:t>、</w:t>
            </w:r>
            <w:r>
              <w:rPr>
                <w:rFonts w:hint="eastAsia" w:ascii="仿宋_GB2312" w:hAnsi="宋体" w:eastAsia="仿宋_GB2312"/>
                <w:color w:val="0C0C0C"/>
                <w:szCs w:val="21"/>
                <w:highlight w:val="none"/>
                <w:lang w:bidi="ar"/>
              </w:rPr>
              <w:t>未受到</w:t>
            </w:r>
            <w:r>
              <w:rPr>
                <w:rFonts w:hint="eastAsia" w:ascii="仿宋_GB2312" w:hAnsi="宋体" w:eastAsia="仿宋_GB2312"/>
                <w:color w:val="0C0C0C"/>
                <w:szCs w:val="21"/>
                <w:highlight w:val="none"/>
                <w:lang w:eastAsia="zh-CN" w:bidi="ar"/>
              </w:rPr>
              <w:t>市区两级生态环境部门行政处罚</w:t>
            </w:r>
          </w:p>
        </w:tc>
      </w:tr>
    </w:tbl>
    <w:p>
      <w:pPr>
        <w:pStyle w:val="2"/>
        <w:ind w:left="420"/>
        <w:rPr>
          <w:rFonts w:hint="eastAsia" w:ascii="仿宋_GB2312" w:hAnsi="仿宋_GB2312" w:cs="仿宋_GB2312"/>
          <w:color w:val="0C0C0C"/>
          <w:kern w:val="0"/>
          <w:szCs w:val="21"/>
          <w:highlight w:val="none"/>
          <w:lang w:bidi="ar"/>
        </w:rPr>
      </w:pPr>
      <w:r>
        <w:rPr>
          <w:rFonts w:hint="eastAsia" w:ascii="仿宋_GB2312" w:hAnsi="仿宋_GB2312" w:cs="仿宋_GB2312"/>
          <w:color w:val="0C0C0C"/>
          <w:kern w:val="0"/>
          <w:szCs w:val="21"/>
          <w:highlight w:val="none"/>
          <w:lang w:bidi="ar"/>
        </w:rPr>
        <w:t>注：1.办公楼宇为租用的不评价该指标。</w:t>
      </w:r>
    </w:p>
    <w:p>
      <w:pPr>
        <w:ind w:firstLine="840" w:firstLineChars="400"/>
        <w:rPr>
          <w:rFonts w:hint="eastAsia" w:ascii="仿宋_GB2312" w:hAnsi="仿宋_GB2312" w:eastAsia="仿宋_GB2312" w:cs="仿宋_GB2312"/>
          <w:highlight w:val="none"/>
        </w:rPr>
      </w:pPr>
      <w:r>
        <w:rPr>
          <w:rFonts w:hint="eastAsia" w:ascii="仿宋_GB2312" w:hAnsi="仿宋_GB2312" w:eastAsia="仿宋_GB2312" w:cs="仿宋_GB2312"/>
          <w:color w:val="0C0C0C"/>
          <w:kern w:val="0"/>
          <w:szCs w:val="21"/>
          <w:highlight w:val="none"/>
          <w:lang w:bidi="ar"/>
        </w:rPr>
        <w:t>2.绿色建筑：</w:t>
      </w:r>
      <w:r>
        <w:rPr>
          <w:rFonts w:hint="eastAsia" w:ascii="仿宋_GB2312" w:hAnsi="宋体" w:eastAsia="仿宋_GB2312"/>
          <w:color w:val="0C0C0C"/>
          <w:szCs w:val="21"/>
          <w:highlight w:val="none"/>
        </w:rPr>
        <w:t>近一年未竣工新建建筑</w:t>
      </w:r>
      <w:r>
        <w:rPr>
          <w:rFonts w:hint="eastAsia" w:ascii="仿宋_GB2312" w:hAnsi="仿宋_GB2312" w:eastAsia="仿宋_GB2312" w:cs="仿宋_GB2312"/>
          <w:color w:val="0C0C0C"/>
          <w:szCs w:val="21"/>
          <w:highlight w:val="none"/>
        </w:rPr>
        <w:t>的企业不评价该指标。</w:t>
      </w:r>
    </w:p>
    <w:p>
      <w:pPr>
        <w:pStyle w:val="2"/>
        <w:ind w:left="420" w:firstLine="420" w:firstLineChars="200"/>
        <w:rPr>
          <w:rFonts w:hint="eastAsia" w:ascii="仿宋_GB2312" w:hAnsi="仿宋_GB2312" w:cs="仿宋_GB2312"/>
          <w:color w:val="0C0C0C"/>
          <w:kern w:val="0"/>
          <w:szCs w:val="21"/>
          <w:highlight w:val="none"/>
          <w:lang w:bidi="ar"/>
        </w:rPr>
      </w:pPr>
      <w:r>
        <w:rPr>
          <w:rFonts w:hint="eastAsia" w:ascii="仿宋_GB2312" w:hAnsi="仿宋_GB2312" w:cs="仿宋_GB2312"/>
          <w:color w:val="0C0C0C"/>
          <w:kern w:val="0"/>
          <w:szCs w:val="21"/>
          <w:highlight w:val="none"/>
          <w:lang w:bidi="ar"/>
        </w:rPr>
        <w:t>3.污染物排放管理：企业根据污染物排放实际情况对相应指标进行评价，并辅之证明材料。</w:t>
      </w:r>
    </w:p>
    <w:p>
      <w:pPr>
        <w:pStyle w:val="2"/>
        <w:ind w:left="420" w:firstLine="420" w:firstLineChars="200"/>
        <w:rPr>
          <w:rFonts w:ascii="仿宋_GB2312" w:hAnsi="仿宋_GB2312" w:cs="仿宋_GB2312"/>
          <w:color w:val="0C0C0C"/>
          <w:kern w:val="0"/>
          <w:szCs w:val="21"/>
          <w:highlight w:val="none"/>
          <w:lang w:bidi="ar"/>
        </w:rPr>
      </w:pPr>
      <w:r>
        <w:rPr>
          <w:rFonts w:hint="eastAsia" w:ascii="仿宋_GB2312" w:hAnsi="仿宋_GB2312" w:cs="仿宋_GB2312"/>
          <w:color w:val="0C0C0C"/>
          <w:kern w:val="0"/>
          <w:szCs w:val="21"/>
          <w:highlight w:val="none"/>
          <w:lang w:bidi="ar"/>
        </w:rPr>
        <w:t>4.场内非道路移动机械：不使用非道路移动机械的企业不评价该指标。</w:t>
      </w:r>
    </w:p>
    <w:p>
      <w:pPr>
        <w:pStyle w:val="2"/>
        <w:ind w:left="420" w:firstLine="420" w:firstLineChars="200"/>
        <w:rPr>
          <w:rFonts w:hint="eastAsia" w:ascii="仿宋_GB2312" w:hAnsi="仿宋_GB2312" w:cs="仿宋_GB2312"/>
          <w:color w:val="0C0C0C"/>
          <w:szCs w:val="21"/>
          <w:highlight w:val="none"/>
        </w:rPr>
      </w:pPr>
      <w:r>
        <w:rPr>
          <w:rFonts w:hint="eastAsia" w:ascii="仿宋_GB2312" w:hAnsi="仿宋_GB2312" w:cs="仿宋_GB2312"/>
          <w:highlight w:val="none"/>
        </w:rPr>
        <w:t>5.</w:t>
      </w:r>
      <w:r>
        <w:rPr>
          <w:rFonts w:hint="eastAsia" w:ascii="仿宋_GB2312" w:hAnsi="仿宋_GB2312" w:cs="仿宋_GB2312"/>
          <w:color w:val="0C0C0C"/>
          <w:kern w:val="0"/>
          <w:szCs w:val="21"/>
          <w:highlight w:val="none"/>
          <w:lang w:bidi="ar"/>
        </w:rPr>
        <w:t>碳市场履约：未纳入</w:t>
      </w:r>
      <w:r>
        <w:rPr>
          <w:rFonts w:hint="eastAsia" w:ascii="仿宋_GB2312" w:hAnsi="仿宋_GB2312" w:cs="仿宋_GB2312"/>
          <w:color w:val="0C0C0C"/>
          <w:szCs w:val="21"/>
          <w:highlight w:val="none"/>
        </w:rPr>
        <w:t>碳市场管理的企业不评价该指标。</w:t>
      </w:r>
    </w:p>
    <w:p>
      <w:pPr>
        <w:pStyle w:val="2"/>
        <w:ind w:left="420" w:firstLine="420" w:firstLineChars="200"/>
        <w:rPr>
          <w:rFonts w:hint="eastAsia" w:ascii="仿宋_GB2312" w:hAnsi="仿宋_GB2312" w:cs="仿宋_GB2312"/>
          <w:color w:val="0C0C0C"/>
          <w:szCs w:val="21"/>
          <w:highlight w:val="none"/>
        </w:rPr>
      </w:pPr>
      <w:r>
        <w:rPr>
          <w:rFonts w:hint="eastAsia" w:ascii="仿宋_GB2312" w:hAnsi="仿宋_GB2312" w:cs="仿宋_GB2312"/>
          <w:color w:val="0C0C0C"/>
          <w:szCs w:val="21"/>
          <w:highlight w:val="none"/>
        </w:rPr>
        <w:t>6.被生态环境部门认定为“重污染</w:t>
      </w:r>
      <w:r>
        <w:rPr>
          <w:rFonts w:hint="eastAsia" w:ascii="仿宋_GB2312" w:hAnsi="仿宋_GB2312" w:cs="仿宋_GB2312"/>
          <w:color w:val="0C0C0C"/>
          <w:szCs w:val="21"/>
          <w:highlight w:val="none"/>
          <w:lang w:eastAsia="zh-CN"/>
        </w:rPr>
        <w:t>天气应急减排措施</w:t>
      </w:r>
      <w:r>
        <w:rPr>
          <w:rFonts w:hint="eastAsia" w:ascii="仿宋_GB2312" w:hAnsi="仿宋_GB2312" w:cs="仿宋_GB2312"/>
          <w:color w:val="0C0C0C"/>
          <w:szCs w:val="21"/>
          <w:highlight w:val="none"/>
        </w:rPr>
        <w:t>绩效分级A级”的企业可免评第2、3项中涉及大气污染物排放的内容。</w:t>
      </w:r>
    </w:p>
    <w:p>
      <w:pPr>
        <w:pStyle w:val="2"/>
        <w:ind w:left="420" w:firstLine="420" w:firstLineChars="200"/>
        <w:rPr>
          <w:rFonts w:ascii="仿宋_GB2312" w:hAnsi="仿宋_GB2312" w:cs="仿宋_GB2312"/>
          <w:color w:val="0C0C0C"/>
          <w:szCs w:val="21"/>
          <w:highlight w:val="none"/>
        </w:rPr>
      </w:pPr>
      <w:r>
        <w:rPr>
          <w:rFonts w:hint="eastAsia" w:ascii="仿宋_GB2312" w:hAnsi="仿宋_GB2312" w:cs="仿宋_GB2312"/>
          <w:color w:val="0C0C0C"/>
          <w:szCs w:val="21"/>
          <w:highlight w:val="none"/>
        </w:rPr>
        <w:t>7.被生态环境部门认定为“低碳领跑者”企业可免评第4项</w:t>
      </w:r>
    </w:p>
    <w:p>
      <w:pPr>
        <w:pStyle w:val="2"/>
        <w:ind w:left="0" w:leftChars="0"/>
        <w:rPr>
          <w:rFonts w:hint="eastAsia" w:ascii="黑体" w:hAnsi="黑体" w:eastAsia="黑体" w:cs="黑体"/>
          <w:sz w:val="32"/>
          <w:szCs w:val="32"/>
          <w:highlight w:val="none"/>
        </w:rPr>
      </w:pPr>
      <w:r>
        <w:rPr>
          <w:rFonts w:hint="eastAsia" w:ascii="仿宋_GB2312" w:hAnsi="仿宋_GB2312" w:cs="仿宋_GB2312"/>
          <w:color w:val="0C0C0C"/>
          <w:kern w:val="0"/>
          <w:szCs w:val="21"/>
          <w:highlight w:val="none"/>
          <w:lang w:bidi="ar"/>
        </w:rPr>
        <w:br w:type="page"/>
      </w:r>
      <w:r>
        <w:rPr>
          <w:rFonts w:hint="eastAsia" w:ascii="黑体" w:hAnsi="黑体" w:eastAsia="黑体" w:cs="黑体"/>
          <w:sz w:val="32"/>
          <w:szCs w:val="32"/>
          <w:highlight w:val="none"/>
        </w:rPr>
        <w:t>2.1电力生产（441）企业绿色绩效评价细则</w:t>
      </w:r>
    </w:p>
    <w:tbl>
      <w:tblPr>
        <w:tblStyle w:val="8"/>
        <w:tblW w:w="14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1119"/>
        <w:gridCol w:w="850"/>
        <w:gridCol w:w="1725"/>
        <w:gridCol w:w="3840"/>
        <w:gridCol w:w="3809"/>
        <w:gridCol w:w="2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blHeader/>
          <w:jc w:val="center"/>
        </w:trPr>
        <w:tc>
          <w:tcPr>
            <w:tcW w:w="641" w:type="dxa"/>
            <w:noWrap w:val="0"/>
            <w:vAlign w:val="center"/>
          </w:tcPr>
          <w:p>
            <w:pPr>
              <w:spacing w:line="240" w:lineRule="exact"/>
              <w:jc w:val="center"/>
              <w:rPr>
                <w:rFonts w:hint="eastAsia" w:ascii="仿宋_GB2312" w:hAnsi="仿宋_GB2312" w:eastAsia="仿宋_GB2312" w:cs="仿宋_GB2312"/>
                <w:b/>
                <w:color w:val="000000"/>
                <w:kern w:val="0"/>
                <w:szCs w:val="21"/>
                <w:highlight w:val="none"/>
              </w:rPr>
            </w:pPr>
            <w:r>
              <w:rPr>
                <w:rFonts w:hint="eastAsia" w:ascii="仿宋_GB2312" w:hAnsi="仿宋_GB2312" w:eastAsia="仿宋_GB2312" w:cs="仿宋_GB2312"/>
                <w:b/>
                <w:color w:val="000000"/>
                <w:kern w:val="0"/>
                <w:szCs w:val="21"/>
                <w:highlight w:val="none"/>
              </w:rPr>
              <w:t>序号</w:t>
            </w:r>
          </w:p>
        </w:tc>
        <w:tc>
          <w:tcPr>
            <w:tcW w:w="1119" w:type="dxa"/>
            <w:noWrap w:val="0"/>
            <w:vAlign w:val="center"/>
          </w:tcPr>
          <w:p>
            <w:pPr>
              <w:spacing w:line="240" w:lineRule="exact"/>
              <w:jc w:val="center"/>
              <w:rPr>
                <w:rFonts w:hint="eastAsia" w:ascii="仿宋_GB2312" w:hAnsi="仿宋_GB2312" w:eastAsia="仿宋_GB2312" w:cs="仿宋_GB2312"/>
                <w:b/>
                <w:color w:val="000000"/>
                <w:kern w:val="0"/>
                <w:szCs w:val="21"/>
                <w:highlight w:val="none"/>
              </w:rPr>
            </w:pPr>
            <w:r>
              <w:rPr>
                <w:rFonts w:hint="eastAsia" w:ascii="仿宋_GB2312" w:hAnsi="仿宋_GB2312" w:eastAsia="仿宋_GB2312" w:cs="仿宋_GB2312"/>
                <w:b/>
                <w:color w:val="000000"/>
                <w:kern w:val="0"/>
                <w:szCs w:val="21"/>
                <w:highlight w:val="none"/>
              </w:rPr>
              <w:t>一级指标</w:t>
            </w:r>
          </w:p>
        </w:tc>
        <w:tc>
          <w:tcPr>
            <w:tcW w:w="2575" w:type="dxa"/>
            <w:gridSpan w:val="2"/>
            <w:noWrap w:val="0"/>
            <w:vAlign w:val="center"/>
          </w:tcPr>
          <w:p>
            <w:pPr>
              <w:spacing w:line="240" w:lineRule="exact"/>
              <w:jc w:val="center"/>
              <w:rPr>
                <w:rFonts w:hint="eastAsia" w:ascii="仿宋_GB2312" w:hAnsi="仿宋_GB2312" w:eastAsia="仿宋_GB2312" w:cs="仿宋_GB2312"/>
                <w:b/>
                <w:color w:val="000000"/>
                <w:kern w:val="0"/>
                <w:szCs w:val="21"/>
                <w:highlight w:val="none"/>
              </w:rPr>
            </w:pPr>
            <w:r>
              <w:rPr>
                <w:rFonts w:hint="eastAsia" w:ascii="仿宋_GB2312" w:hAnsi="仿宋_GB2312" w:eastAsia="仿宋_GB2312" w:cs="仿宋_GB2312"/>
                <w:b/>
                <w:color w:val="000000"/>
                <w:kern w:val="0"/>
                <w:szCs w:val="21"/>
                <w:highlight w:val="none"/>
              </w:rPr>
              <w:t>二级指标</w:t>
            </w:r>
          </w:p>
        </w:tc>
        <w:tc>
          <w:tcPr>
            <w:tcW w:w="3840" w:type="dxa"/>
            <w:noWrap w:val="0"/>
            <w:vAlign w:val="center"/>
          </w:tcPr>
          <w:p>
            <w:pPr>
              <w:widowControl/>
              <w:spacing w:line="240" w:lineRule="exact"/>
              <w:jc w:val="center"/>
              <w:textAlignment w:val="center"/>
              <w:rPr>
                <w:rFonts w:hint="eastAsia" w:ascii="仿宋_GB2312" w:hAnsi="仿宋_GB2312" w:eastAsia="仿宋_GB2312" w:cs="仿宋_GB2312"/>
                <w:b/>
                <w:color w:val="000000"/>
                <w:kern w:val="0"/>
                <w:sz w:val="18"/>
                <w:szCs w:val="18"/>
                <w:highlight w:val="none"/>
                <w:lang w:bidi="ar"/>
              </w:rPr>
            </w:pPr>
            <w:r>
              <w:rPr>
                <w:rFonts w:hint="eastAsia" w:ascii="仿宋_GB2312" w:hAnsi="仿宋_GB2312" w:eastAsia="仿宋_GB2312" w:cs="仿宋_GB2312"/>
                <w:b/>
                <w:color w:val="000000"/>
                <w:kern w:val="0"/>
                <w:szCs w:val="21"/>
                <w:highlight w:val="none"/>
                <w:lang w:bidi="ar"/>
              </w:rPr>
              <w:t>绿色标杆企业(深绿)</w:t>
            </w:r>
          </w:p>
        </w:tc>
        <w:tc>
          <w:tcPr>
            <w:tcW w:w="3809" w:type="dxa"/>
            <w:noWrap w:val="0"/>
            <w:vAlign w:val="center"/>
          </w:tcPr>
          <w:p>
            <w:pPr>
              <w:spacing w:line="240" w:lineRule="exact"/>
              <w:jc w:val="center"/>
              <w:rPr>
                <w:rFonts w:hint="eastAsia" w:ascii="仿宋_GB2312" w:hAnsi="仿宋_GB2312" w:eastAsia="仿宋_GB2312" w:cs="仿宋_GB2312"/>
                <w:b/>
                <w:bCs/>
                <w:color w:val="000000"/>
                <w:kern w:val="0"/>
                <w:szCs w:val="21"/>
                <w:highlight w:val="none"/>
              </w:rPr>
            </w:pPr>
            <w:r>
              <w:rPr>
                <w:rFonts w:hint="eastAsia" w:ascii="仿宋_GB2312" w:hAnsi="仿宋_GB2312" w:eastAsia="仿宋_GB2312" w:cs="仿宋_GB2312"/>
                <w:b/>
                <w:bCs/>
                <w:szCs w:val="21"/>
                <w:highlight w:val="none"/>
              </w:rPr>
              <w:t>绿色基准企业(浅绿)</w:t>
            </w:r>
          </w:p>
        </w:tc>
        <w:tc>
          <w:tcPr>
            <w:tcW w:w="2535" w:type="dxa"/>
            <w:noWrap w:val="0"/>
            <w:vAlign w:val="center"/>
          </w:tcPr>
          <w:p>
            <w:pPr>
              <w:spacing w:line="240" w:lineRule="exact"/>
              <w:jc w:val="center"/>
              <w:rPr>
                <w:rFonts w:hint="eastAsia" w:ascii="仿宋_GB2312" w:hAnsi="仿宋_GB2312" w:eastAsia="仿宋_GB2312" w:cs="仿宋_GB2312"/>
                <w:b/>
                <w:color w:val="000000"/>
                <w:kern w:val="0"/>
                <w:szCs w:val="21"/>
                <w:highlight w:val="none"/>
              </w:rPr>
            </w:pPr>
            <w:r>
              <w:rPr>
                <w:rFonts w:hint="eastAsia" w:ascii="仿宋_GB2312" w:hAnsi="仿宋_GB2312" w:eastAsia="仿宋_GB2312" w:cs="仿宋_GB2312"/>
                <w:b/>
                <w:color w:val="000000"/>
                <w:kern w:val="0"/>
                <w:szCs w:val="21"/>
                <w:highlight w:val="none"/>
              </w:rPr>
              <w:t>合法企业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641" w:type="dxa"/>
            <w:vMerge w:val="restart"/>
            <w:noWrap w:val="0"/>
            <w:vAlign w:val="center"/>
          </w:tcPr>
          <w:p>
            <w:pPr>
              <w:spacing w:beforeLines="0" w:afterLines="0" w:line="280" w:lineRule="exact"/>
              <w:jc w:val="center"/>
              <w:rPr>
                <w:rFonts w:hint="eastAsia" w:ascii="仿宋_GB2312" w:hAnsi="仿宋_GB2312" w:eastAsia="仿宋_GB2312" w:cs="仿宋_GB2312"/>
                <w:bCs/>
                <w:color w:val="000000"/>
                <w:kern w:val="0"/>
                <w:szCs w:val="21"/>
                <w:highlight w:val="none"/>
              </w:rPr>
            </w:pPr>
            <w:r>
              <w:rPr>
                <w:rFonts w:hint="eastAsia" w:ascii="仿宋_GB2312" w:hAnsi="仿宋_GB2312" w:eastAsia="仿宋_GB2312" w:cs="仿宋_GB2312"/>
                <w:bCs/>
                <w:color w:val="000000"/>
                <w:kern w:val="0"/>
                <w:szCs w:val="21"/>
                <w:highlight w:val="none"/>
              </w:rPr>
              <w:t>1</w:t>
            </w:r>
          </w:p>
        </w:tc>
        <w:tc>
          <w:tcPr>
            <w:tcW w:w="1119" w:type="dxa"/>
            <w:vMerge w:val="restart"/>
            <w:noWrap w:val="0"/>
            <w:vAlign w:val="center"/>
          </w:tcPr>
          <w:p>
            <w:pPr>
              <w:widowControl/>
              <w:spacing w:beforeLines="0" w:afterLines="0" w:line="280" w:lineRule="exact"/>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办公楼宇</w:t>
            </w:r>
          </w:p>
        </w:tc>
        <w:tc>
          <w:tcPr>
            <w:tcW w:w="2575" w:type="dxa"/>
            <w:gridSpan w:val="2"/>
            <w:vMerge w:val="restart"/>
            <w:noWrap w:val="0"/>
            <w:vAlign w:val="center"/>
          </w:tcPr>
          <w:p>
            <w:pPr>
              <w:widowControl/>
              <w:spacing w:beforeLines="0" w:afterLines="0" w:line="280" w:lineRule="exact"/>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建筑节能</w:t>
            </w:r>
            <w:r>
              <w:rPr>
                <w:rFonts w:hint="eastAsia" w:ascii="仿宋_GB2312" w:hAnsi="仿宋_GB2312" w:eastAsia="仿宋_GB2312" w:cs="仿宋_GB2312"/>
                <w:color w:val="0C0C0C"/>
                <w:szCs w:val="21"/>
                <w:highlight w:val="none"/>
                <w:vertAlign w:val="superscript"/>
              </w:rPr>
              <w:t>1</w:t>
            </w:r>
          </w:p>
        </w:tc>
        <w:tc>
          <w:tcPr>
            <w:tcW w:w="3840" w:type="dxa"/>
            <w:noWrap w:val="0"/>
            <w:vAlign w:val="center"/>
          </w:tcPr>
          <w:p>
            <w:pPr>
              <w:snapToGrid w:val="0"/>
              <w:spacing w:before="0" w:beforeLines="0" w:after="0" w:afterLines="0" w:line="260" w:lineRule="exact"/>
              <w:jc w:val="left"/>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采用太阳能光热系统、太阳能光伏系统、地源热泵系统、空气源热泵热水系统其中之一</w:t>
            </w:r>
          </w:p>
        </w:tc>
        <w:tc>
          <w:tcPr>
            <w:tcW w:w="3809" w:type="dxa"/>
            <w:noWrap w:val="0"/>
            <w:vAlign w:val="center"/>
          </w:tcPr>
          <w:p>
            <w:pPr>
              <w:snapToGrid w:val="0"/>
              <w:spacing w:before="0" w:beforeLines="0" w:after="0" w:afterLines="0" w:line="260" w:lineRule="exact"/>
              <w:jc w:val="left"/>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采用太阳能热水供应系统、LED照明灯具其中之一</w:t>
            </w:r>
          </w:p>
        </w:tc>
        <w:tc>
          <w:tcPr>
            <w:tcW w:w="2535" w:type="dxa"/>
            <w:noWrap w:val="0"/>
            <w:vAlign w:val="center"/>
          </w:tcPr>
          <w:p>
            <w:pPr>
              <w:snapToGrid w:val="0"/>
              <w:spacing w:before="0" w:beforeLines="0" w:after="0" w:afterLines="0" w:line="280" w:lineRule="exact"/>
              <w:jc w:val="left"/>
              <w:rPr>
                <w:rFonts w:hint="eastAsia" w:ascii="宋体" w:hAnsi="宋体"/>
                <w:b/>
                <w:bCs/>
                <w:szCs w:val="21"/>
                <w:highlight w:val="none"/>
              </w:rPr>
            </w:pPr>
            <w:r>
              <w:rPr>
                <w:rFonts w:hint="eastAsia" w:ascii="仿宋_GB2312" w:hAnsi="仿宋_GB2312" w:eastAsia="仿宋_GB2312" w:cs="仿宋_GB2312"/>
                <w:color w:val="0C0C0C"/>
                <w:szCs w:val="21"/>
                <w:highlight w:val="none"/>
              </w:rPr>
              <w:t>无强制要求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1" w:type="dxa"/>
            <w:vMerge w:val="continue"/>
            <w:noWrap w:val="0"/>
            <w:vAlign w:val="top"/>
          </w:tcPr>
          <w:p>
            <w:pPr>
              <w:spacing w:beforeLines="0" w:afterLines="0" w:line="280" w:lineRule="exact"/>
              <w:jc w:val="center"/>
              <w:rPr>
                <w:rFonts w:hint="eastAsia" w:ascii="仿宋_GB2312" w:hAnsi="仿宋_GB2312" w:eastAsia="仿宋_GB2312" w:cs="仿宋_GB2312"/>
                <w:b/>
                <w:color w:val="000000"/>
                <w:kern w:val="0"/>
                <w:szCs w:val="21"/>
                <w:highlight w:val="none"/>
              </w:rPr>
            </w:pPr>
          </w:p>
        </w:tc>
        <w:tc>
          <w:tcPr>
            <w:tcW w:w="1119" w:type="dxa"/>
            <w:vMerge w:val="continue"/>
            <w:noWrap w:val="0"/>
            <w:vAlign w:val="center"/>
          </w:tcPr>
          <w:p>
            <w:pPr>
              <w:spacing w:beforeLines="0" w:afterLines="0" w:line="280" w:lineRule="exact"/>
              <w:jc w:val="center"/>
              <w:rPr>
                <w:rFonts w:hint="eastAsia" w:ascii="宋体" w:hAnsi="宋体" w:cs="宋体"/>
                <w:b/>
                <w:color w:val="000000"/>
                <w:kern w:val="0"/>
                <w:szCs w:val="21"/>
                <w:highlight w:val="none"/>
              </w:rPr>
            </w:pPr>
          </w:p>
        </w:tc>
        <w:tc>
          <w:tcPr>
            <w:tcW w:w="2575" w:type="dxa"/>
            <w:gridSpan w:val="2"/>
            <w:vMerge w:val="continue"/>
            <w:noWrap w:val="0"/>
            <w:vAlign w:val="center"/>
          </w:tcPr>
          <w:p>
            <w:pPr>
              <w:spacing w:beforeLines="0" w:afterLines="0" w:line="280" w:lineRule="exact"/>
              <w:jc w:val="center"/>
              <w:rPr>
                <w:rFonts w:hint="eastAsia" w:ascii="宋体" w:hAnsi="宋体" w:cs="宋体"/>
                <w:b/>
                <w:color w:val="000000"/>
                <w:kern w:val="0"/>
                <w:szCs w:val="21"/>
                <w:highlight w:val="none"/>
              </w:rPr>
            </w:pPr>
          </w:p>
        </w:tc>
        <w:tc>
          <w:tcPr>
            <w:tcW w:w="3840" w:type="dxa"/>
            <w:noWrap w:val="0"/>
            <w:vAlign w:val="center"/>
          </w:tcPr>
          <w:p>
            <w:pPr>
              <w:widowControl/>
              <w:spacing w:beforeLines="0" w:afterLines="0" w:line="280" w:lineRule="exact"/>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单位建筑面积综合能耗≤20kgce/m</w:t>
            </w:r>
            <w:r>
              <w:rPr>
                <w:rFonts w:hint="eastAsia" w:ascii="仿宋_GB2312" w:hAnsi="仿宋_GB2312" w:eastAsia="仿宋_GB2312" w:cs="仿宋_GB2312"/>
                <w:color w:val="0C0C0C"/>
                <w:szCs w:val="21"/>
                <w:highlight w:val="none"/>
                <w:vertAlign w:val="superscript"/>
              </w:rPr>
              <w:t>2</w:t>
            </w:r>
            <w:r>
              <w:rPr>
                <w:rFonts w:hint="eastAsia" w:ascii="仿宋_GB2312" w:hAnsi="仿宋_GB2312" w:eastAsia="仿宋_GB2312" w:cs="仿宋_GB2312"/>
                <w:color w:val="0C0C0C"/>
                <w:szCs w:val="21"/>
                <w:highlight w:val="none"/>
              </w:rPr>
              <w:t>·a</w:t>
            </w:r>
          </w:p>
        </w:tc>
        <w:tc>
          <w:tcPr>
            <w:tcW w:w="3809" w:type="dxa"/>
            <w:noWrap w:val="0"/>
            <w:vAlign w:val="center"/>
          </w:tcPr>
          <w:p>
            <w:pPr>
              <w:widowControl/>
              <w:spacing w:beforeLines="0" w:afterLines="0" w:line="280" w:lineRule="exact"/>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单位建筑面积综合能耗≤24kgce/m</w:t>
            </w:r>
            <w:r>
              <w:rPr>
                <w:rFonts w:hint="eastAsia" w:ascii="仿宋_GB2312" w:hAnsi="仿宋_GB2312" w:eastAsia="仿宋_GB2312" w:cs="仿宋_GB2312"/>
                <w:color w:val="0C0C0C"/>
                <w:szCs w:val="21"/>
                <w:highlight w:val="none"/>
                <w:vertAlign w:val="superscript"/>
              </w:rPr>
              <w:t>2</w:t>
            </w:r>
            <w:r>
              <w:rPr>
                <w:rFonts w:hint="eastAsia" w:ascii="仿宋_GB2312" w:hAnsi="仿宋_GB2312" w:eastAsia="仿宋_GB2312" w:cs="仿宋_GB2312"/>
                <w:color w:val="0C0C0C"/>
                <w:szCs w:val="21"/>
                <w:highlight w:val="none"/>
              </w:rPr>
              <w:t>·a</w:t>
            </w:r>
          </w:p>
        </w:tc>
        <w:tc>
          <w:tcPr>
            <w:tcW w:w="2535" w:type="dxa"/>
            <w:noWrap w:val="0"/>
            <w:vAlign w:val="center"/>
          </w:tcPr>
          <w:p>
            <w:pPr>
              <w:snapToGrid w:val="0"/>
              <w:spacing w:before="0" w:beforeLines="0" w:after="0" w:afterLines="0" w:line="280" w:lineRule="exact"/>
              <w:jc w:val="left"/>
              <w:rPr>
                <w:rFonts w:hint="eastAsia" w:ascii="宋体" w:hAnsi="宋体"/>
                <w:b/>
                <w:bCs/>
                <w:szCs w:val="21"/>
                <w:highlight w:val="none"/>
              </w:rPr>
            </w:pPr>
            <w:r>
              <w:rPr>
                <w:rFonts w:hint="eastAsia" w:ascii="仿宋_GB2312" w:hAnsi="仿宋_GB2312" w:eastAsia="仿宋_GB2312" w:cs="仿宋_GB2312"/>
                <w:color w:val="0C0C0C"/>
                <w:szCs w:val="21"/>
                <w:highlight w:val="none"/>
              </w:rPr>
              <w:t>无强制要求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1" w:type="dxa"/>
            <w:vMerge w:val="continue"/>
            <w:noWrap w:val="0"/>
            <w:vAlign w:val="top"/>
          </w:tcPr>
          <w:p>
            <w:pPr>
              <w:spacing w:beforeLines="0" w:afterLines="0" w:line="280" w:lineRule="exact"/>
              <w:jc w:val="center"/>
              <w:rPr>
                <w:rFonts w:hint="eastAsia" w:ascii="仿宋_GB2312" w:hAnsi="仿宋_GB2312" w:eastAsia="仿宋_GB2312" w:cs="仿宋_GB2312"/>
                <w:b/>
                <w:color w:val="000000"/>
                <w:kern w:val="0"/>
                <w:szCs w:val="21"/>
                <w:highlight w:val="none"/>
              </w:rPr>
            </w:pPr>
          </w:p>
        </w:tc>
        <w:tc>
          <w:tcPr>
            <w:tcW w:w="1119" w:type="dxa"/>
            <w:vMerge w:val="continue"/>
            <w:noWrap w:val="0"/>
            <w:vAlign w:val="center"/>
          </w:tcPr>
          <w:p>
            <w:pPr>
              <w:spacing w:beforeLines="0" w:afterLines="0" w:line="280" w:lineRule="exact"/>
              <w:jc w:val="center"/>
              <w:rPr>
                <w:rFonts w:hint="eastAsia" w:ascii="宋体" w:hAnsi="宋体" w:cs="宋体"/>
                <w:b/>
                <w:color w:val="000000"/>
                <w:kern w:val="0"/>
                <w:szCs w:val="21"/>
                <w:highlight w:val="none"/>
              </w:rPr>
            </w:pPr>
          </w:p>
        </w:tc>
        <w:tc>
          <w:tcPr>
            <w:tcW w:w="2575" w:type="dxa"/>
            <w:gridSpan w:val="2"/>
            <w:vMerge w:val="continue"/>
            <w:noWrap w:val="0"/>
            <w:vAlign w:val="center"/>
          </w:tcPr>
          <w:p>
            <w:pPr>
              <w:spacing w:beforeLines="0" w:afterLines="0" w:line="280" w:lineRule="exact"/>
              <w:jc w:val="center"/>
              <w:rPr>
                <w:rFonts w:hint="eastAsia" w:ascii="宋体" w:hAnsi="宋体" w:cs="宋体"/>
                <w:b/>
                <w:color w:val="000000"/>
                <w:kern w:val="0"/>
                <w:szCs w:val="21"/>
                <w:highlight w:val="none"/>
              </w:rPr>
            </w:pPr>
          </w:p>
        </w:tc>
        <w:tc>
          <w:tcPr>
            <w:tcW w:w="3840" w:type="dxa"/>
            <w:noWrap w:val="0"/>
            <w:vAlign w:val="center"/>
          </w:tcPr>
          <w:p>
            <w:pPr>
              <w:widowControl/>
              <w:snapToGrid w:val="0"/>
              <w:spacing w:beforeLines="0" w:afterLines="0" w:line="280" w:lineRule="exact"/>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建筑物单位面积耗热量≤0.19GJ/m</w:t>
            </w:r>
            <w:r>
              <w:rPr>
                <w:rFonts w:hint="eastAsia" w:ascii="仿宋_GB2312" w:hAnsi="仿宋_GB2312" w:eastAsia="仿宋_GB2312" w:cs="仿宋_GB2312"/>
                <w:color w:val="0C0C0C"/>
                <w:szCs w:val="21"/>
                <w:highlight w:val="none"/>
                <w:vertAlign w:val="superscript"/>
              </w:rPr>
              <w:t>2</w:t>
            </w:r>
          </w:p>
        </w:tc>
        <w:tc>
          <w:tcPr>
            <w:tcW w:w="3809" w:type="dxa"/>
            <w:noWrap w:val="0"/>
            <w:vAlign w:val="center"/>
          </w:tcPr>
          <w:p>
            <w:pPr>
              <w:widowControl/>
              <w:snapToGrid w:val="0"/>
              <w:spacing w:beforeLines="0" w:afterLines="0" w:line="280" w:lineRule="exact"/>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建筑物单位面积耗热量≤0.</w:t>
            </w:r>
            <w:r>
              <w:rPr>
                <w:rFonts w:ascii="仿宋_GB2312" w:hAnsi="仿宋_GB2312" w:eastAsia="仿宋_GB2312" w:cs="仿宋_GB2312"/>
                <w:color w:val="0C0C0C"/>
                <w:szCs w:val="21"/>
                <w:highlight w:val="none"/>
                <w:lang w:val="en"/>
              </w:rPr>
              <w:t>23</w:t>
            </w:r>
            <w:r>
              <w:rPr>
                <w:rFonts w:hint="eastAsia" w:ascii="仿宋_GB2312" w:hAnsi="仿宋_GB2312" w:eastAsia="仿宋_GB2312" w:cs="仿宋_GB2312"/>
                <w:color w:val="0C0C0C"/>
                <w:szCs w:val="21"/>
                <w:highlight w:val="none"/>
              </w:rPr>
              <w:t>GJ/m</w:t>
            </w:r>
            <w:r>
              <w:rPr>
                <w:rFonts w:hint="eastAsia" w:ascii="仿宋_GB2312" w:hAnsi="仿宋_GB2312" w:eastAsia="仿宋_GB2312" w:cs="仿宋_GB2312"/>
                <w:color w:val="0C0C0C"/>
                <w:szCs w:val="21"/>
                <w:highlight w:val="none"/>
                <w:vertAlign w:val="superscript"/>
              </w:rPr>
              <w:t>2</w:t>
            </w:r>
          </w:p>
        </w:tc>
        <w:tc>
          <w:tcPr>
            <w:tcW w:w="2535" w:type="dxa"/>
            <w:noWrap w:val="0"/>
            <w:vAlign w:val="center"/>
          </w:tcPr>
          <w:p>
            <w:pPr>
              <w:snapToGrid w:val="0"/>
              <w:spacing w:before="0" w:beforeLines="0" w:after="0" w:afterLines="0" w:line="280" w:lineRule="exact"/>
              <w:jc w:val="left"/>
              <w:rPr>
                <w:rFonts w:hint="eastAsia" w:ascii="宋体" w:hAnsi="宋体"/>
                <w:b/>
                <w:bCs/>
                <w:szCs w:val="21"/>
                <w:highlight w:val="none"/>
              </w:rPr>
            </w:pPr>
            <w:r>
              <w:rPr>
                <w:rFonts w:hint="eastAsia" w:ascii="仿宋_GB2312" w:hAnsi="仿宋_GB2312" w:eastAsia="仿宋_GB2312" w:cs="仿宋_GB2312"/>
                <w:color w:val="0C0C0C"/>
                <w:szCs w:val="21"/>
                <w:highlight w:val="none"/>
              </w:rPr>
              <w:t>无强制要求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641" w:type="dxa"/>
            <w:vMerge w:val="continue"/>
            <w:noWrap w:val="0"/>
            <w:vAlign w:val="top"/>
          </w:tcPr>
          <w:p>
            <w:pPr>
              <w:spacing w:beforeLines="0" w:afterLines="0" w:line="280" w:lineRule="exact"/>
              <w:jc w:val="center"/>
              <w:rPr>
                <w:rFonts w:hint="eastAsia" w:ascii="仿宋_GB2312" w:hAnsi="仿宋_GB2312" w:eastAsia="仿宋_GB2312" w:cs="仿宋_GB2312"/>
                <w:b/>
                <w:color w:val="000000"/>
                <w:kern w:val="0"/>
                <w:szCs w:val="21"/>
                <w:highlight w:val="none"/>
              </w:rPr>
            </w:pPr>
          </w:p>
        </w:tc>
        <w:tc>
          <w:tcPr>
            <w:tcW w:w="1119" w:type="dxa"/>
            <w:vMerge w:val="continue"/>
            <w:noWrap w:val="0"/>
            <w:vAlign w:val="center"/>
          </w:tcPr>
          <w:p>
            <w:pPr>
              <w:spacing w:beforeLines="0" w:afterLines="0" w:line="280" w:lineRule="exact"/>
              <w:jc w:val="center"/>
              <w:rPr>
                <w:rFonts w:hint="eastAsia" w:ascii="宋体" w:hAnsi="宋体" w:cs="宋体"/>
                <w:b/>
                <w:color w:val="000000"/>
                <w:kern w:val="0"/>
                <w:szCs w:val="21"/>
                <w:highlight w:val="none"/>
              </w:rPr>
            </w:pPr>
          </w:p>
        </w:tc>
        <w:tc>
          <w:tcPr>
            <w:tcW w:w="2575" w:type="dxa"/>
            <w:gridSpan w:val="2"/>
            <w:vMerge w:val="continue"/>
            <w:noWrap w:val="0"/>
            <w:vAlign w:val="center"/>
          </w:tcPr>
          <w:p>
            <w:pPr>
              <w:spacing w:beforeLines="0" w:afterLines="0" w:line="280" w:lineRule="exact"/>
              <w:jc w:val="center"/>
              <w:rPr>
                <w:rFonts w:hint="eastAsia" w:ascii="宋体" w:hAnsi="宋体" w:cs="宋体"/>
                <w:b/>
                <w:color w:val="000000"/>
                <w:kern w:val="0"/>
                <w:szCs w:val="21"/>
                <w:highlight w:val="none"/>
              </w:rPr>
            </w:pPr>
          </w:p>
        </w:tc>
        <w:tc>
          <w:tcPr>
            <w:tcW w:w="10184" w:type="dxa"/>
            <w:gridSpan w:val="3"/>
            <w:noWrap w:val="0"/>
            <w:vAlign w:val="center"/>
          </w:tcPr>
          <w:p>
            <w:pPr>
              <w:snapToGrid w:val="0"/>
              <w:spacing w:before="0" w:beforeLines="0" w:after="0" w:afterLines="0" w:line="280" w:lineRule="exact"/>
              <w:jc w:val="left"/>
              <w:rPr>
                <w:rFonts w:hint="eastAsia" w:ascii="宋体" w:hAnsi="宋体"/>
                <w:b/>
                <w:bCs/>
                <w:szCs w:val="21"/>
                <w:highlight w:val="none"/>
              </w:rPr>
            </w:pPr>
            <w:r>
              <w:rPr>
                <w:rFonts w:hint="eastAsia" w:ascii="仿宋_GB2312" w:hAnsi="仿宋_GB2312" w:eastAsia="仿宋_GB2312" w:cs="仿宋_GB2312"/>
                <w:color w:val="0C0C0C"/>
                <w:szCs w:val="21"/>
                <w:highlight w:val="none"/>
              </w:rPr>
              <w:t>依据《北京市民用建筑节能管理办法》，办公楼宇属于大型公共建筑的，按时向市住房城乡建设行政主管部门报送年度能源利用状况报告，近三年未被市住房城乡建设行政主管部门要求开展能源审计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1" w:type="dxa"/>
            <w:vMerge w:val="continue"/>
            <w:noWrap w:val="0"/>
            <w:vAlign w:val="top"/>
          </w:tcPr>
          <w:p>
            <w:pPr>
              <w:spacing w:beforeLines="0" w:afterLines="0" w:line="280" w:lineRule="exact"/>
              <w:jc w:val="center"/>
              <w:rPr>
                <w:rFonts w:hint="eastAsia" w:ascii="仿宋_GB2312" w:hAnsi="仿宋_GB2312" w:eastAsia="仿宋_GB2312" w:cs="仿宋_GB2312"/>
                <w:b/>
                <w:color w:val="000000"/>
                <w:kern w:val="0"/>
                <w:szCs w:val="21"/>
                <w:highlight w:val="none"/>
              </w:rPr>
            </w:pPr>
          </w:p>
        </w:tc>
        <w:tc>
          <w:tcPr>
            <w:tcW w:w="1119" w:type="dxa"/>
            <w:vMerge w:val="continue"/>
            <w:noWrap w:val="0"/>
            <w:vAlign w:val="center"/>
          </w:tcPr>
          <w:p>
            <w:pPr>
              <w:spacing w:beforeLines="0" w:afterLines="0" w:line="280" w:lineRule="exact"/>
              <w:jc w:val="center"/>
              <w:rPr>
                <w:rFonts w:hint="eastAsia" w:ascii="宋体" w:hAnsi="宋体" w:cs="宋体"/>
                <w:b/>
                <w:color w:val="000000"/>
                <w:kern w:val="0"/>
                <w:szCs w:val="21"/>
                <w:highlight w:val="none"/>
              </w:rPr>
            </w:pPr>
          </w:p>
        </w:tc>
        <w:tc>
          <w:tcPr>
            <w:tcW w:w="2575" w:type="dxa"/>
            <w:gridSpan w:val="2"/>
            <w:noWrap w:val="0"/>
            <w:vAlign w:val="center"/>
          </w:tcPr>
          <w:p>
            <w:pPr>
              <w:widowControl/>
              <w:spacing w:beforeLines="0" w:afterLines="0" w:line="280" w:lineRule="exact"/>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能效标识设备</w:t>
            </w:r>
          </w:p>
        </w:tc>
        <w:tc>
          <w:tcPr>
            <w:tcW w:w="3840" w:type="dxa"/>
            <w:noWrap w:val="0"/>
            <w:vAlign w:val="center"/>
          </w:tcPr>
          <w:p>
            <w:pPr>
              <w:widowControl/>
              <w:spacing w:beforeLines="0" w:afterLines="0" w:line="280" w:lineRule="exact"/>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等级1、等级2设备使用率≥80%</w:t>
            </w:r>
          </w:p>
        </w:tc>
        <w:tc>
          <w:tcPr>
            <w:tcW w:w="3809" w:type="dxa"/>
            <w:noWrap w:val="0"/>
            <w:vAlign w:val="center"/>
          </w:tcPr>
          <w:p>
            <w:pPr>
              <w:widowControl/>
              <w:spacing w:beforeLines="0" w:afterLines="0" w:line="280" w:lineRule="exact"/>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等级1、等级2设备使用率≥60%</w:t>
            </w:r>
          </w:p>
        </w:tc>
        <w:tc>
          <w:tcPr>
            <w:tcW w:w="2535" w:type="dxa"/>
            <w:noWrap w:val="0"/>
            <w:vAlign w:val="center"/>
          </w:tcPr>
          <w:p>
            <w:pPr>
              <w:snapToGrid w:val="0"/>
              <w:spacing w:before="0" w:beforeLines="0" w:after="0" w:afterLines="0" w:line="280" w:lineRule="exact"/>
              <w:jc w:val="left"/>
              <w:rPr>
                <w:rFonts w:hint="eastAsia" w:ascii="宋体" w:hAnsi="宋体"/>
                <w:b/>
                <w:bCs/>
                <w:szCs w:val="21"/>
                <w:highlight w:val="none"/>
              </w:rPr>
            </w:pPr>
            <w:r>
              <w:rPr>
                <w:rFonts w:hint="eastAsia" w:ascii="仿宋_GB2312" w:hAnsi="仿宋_GB2312" w:eastAsia="仿宋_GB2312" w:cs="仿宋_GB2312"/>
                <w:color w:val="0C0C0C"/>
                <w:szCs w:val="21"/>
                <w:highlight w:val="none"/>
              </w:rPr>
              <w:t>无强制要求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1" w:type="dxa"/>
            <w:vMerge w:val="continue"/>
            <w:noWrap w:val="0"/>
            <w:vAlign w:val="top"/>
          </w:tcPr>
          <w:p>
            <w:pPr>
              <w:spacing w:beforeLines="0" w:afterLines="0" w:line="280" w:lineRule="exact"/>
              <w:jc w:val="center"/>
              <w:rPr>
                <w:rFonts w:hint="eastAsia" w:ascii="仿宋_GB2312" w:hAnsi="仿宋_GB2312" w:eastAsia="仿宋_GB2312" w:cs="仿宋_GB2312"/>
                <w:b/>
                <w:color w:val="000000"/>
                <w:kern w:val="0"/>
                <w:szCs w:val="21"/>
                <w:highlight w:val="none"/>
              </w:rPr>
            </w:pPr>
          </w:p>
        </w:tc>
        <w:tc>
          <w:tcPr>
            <w:tcW w:w="1119" w:type="dxa"/>
            <w:vMerge w:val="continue"/>
            <w:noWrap w:val="0"/>
            <w:vAlign w:val="center"/>
          </w:tcPr>
          <w:p>
            <w:pPr>
              <w:spacing w:beforeLines="0" w:afterLines="0" w:line="280" w:lineRule="exact"/>
              <w:jc w:val="center"/>
              <w:rPr>
                <w:rFonts w:hint="eastAsia" w:ascii="宋体" w:hAnsi="宋体" w:cs="宋体"/>
                <w:b/>
                <w:color w:val="000000"/>
                <w:kern w:val="0"/>
                <w:szCs w:val="21"/>
                <w:highlight w:val="none"/>
              </w:rPr>
            </w:pPr>
          </w:p>
        </w:tc>
        <w:tc>
          <w:tcPr>
            <w:tcW w:w="2575" w:type="dxa"/>
            <w:gridSpan w:val="2"/>
            <w:noWrap w:val="0"/>
            <w:vAlign w:val="center"/>
          </w:tcPr>
          <w:p>
            <w:pPr>
              <w:widowControl/>
              <w:spacing w:beforeLines="0" w:afterLines="0" w:line="280" w:lineRule="exact"/>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建筑节水</w:t>
            </w:r>
          </w:p>
        </w:tc>
        <w:tc>
          <w:tcPr>
            <w:tcW w:w="3840" w:type="dxa"/>
            <w:noWrap w:val="0"/>
            <w:vAlign w:val="center"/>
          </w:tcPr>
          <w:p>
            <w:pPr>
              <w:widowControl/>
              <w:spacing w:beforeLines="0" w:afterLines="0" w:line="280" w:lineRule="exact"/>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单位建筑面积取水量≤1.0m</w:t>
            </w:r>
            <w:r>
              <w:rPr>
                <w:rFonts w:hint="eastAsia" w:ascii="仿宋_GB2312" w:hAnsi="仿宋_GB2312" w:eastAsia="仿宋_GB2312" w:cs="仿宋_GB2312"/>
                <w:color w:val="0C0C0C"/>
                <w:szCs w:val="21"/>
                <w:highlight w:val="none"/>
                <w:vertAlign w:val="superscript"/>
              </w:rPr>
              <w:t>3</w:t>
            </w:r>
            <w:r>
              <w:rPr>
                <w:rFonts w:hint="eastAsia" w:ascii="仿宋_GB2312" w:hAnsi="仿宋_GB2312" w:eastAsia="仿宋_GB2312" w:cs="仿宋_GB2312"/>
                <w:color w:val="0C0C0C"/>
                <w:szCs w:val="21"/>
                <w:highlight w:val="none"/>
              </w:rPr>
              <w:t>/m</w:t>
            </w:r>
            <w:r>
              <w:rPr>
                <w:rFonts w:hint="eastAsia" w:ascii="仿宋_GB2312" w:hAnsi="仿宋_GB2312" w:eastAsia="仿宋_GB2312" w:cs="仿宋_GB2312"/>
                <w:color w:val="0C0C0C"/>
                <w:szCs w:val="21"/>
                <w:highlight w:val="none"/>
                <w:vertAlign w:val="superscript"/>
                <w:lang w:val="en-US" w:eastAsia="zh-CN"/>
              </w:rPr>
              <w:t>2</w:t>
            </w:r>
            <w:r>
              <w:rPr>
                <w:rFonts w:hint="eastAsia" w:ascii="仿宋_GB2312" w:hAnsi="仿宋_GB2312" w:eastAsia="仿宋_GB2312" w:cs="仿宋_GB2312"/>
                <w:color w:val="0C0C0C"/>
                <w:szCs w:val="21"/>
                <w:highlight w:val="none"/>
              </w:rPr>
              <w:t>·a</w:t>
            </w:r>
          </w:p>
        </w:tc>
        <w:tc>
          <w:tcPr>
            <w:tcW w:w="3809" w:type="dxa"/>
            <w:noWrap w:val="0"/>
            <w:vAlign w:val="center"/>
          </w:tcPr>
          <w:p>
            <w:pPr>
              <w:widowControl/>
              <w:spacing w:beforeLines="0" w:afterLines="0" w:line="280" w:lineRule="exact"/>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单位建筑面积取水量≤1.5m</w:t>
            </w:r>
            <w:r>
              <w:rPr>
                <w:rFonts w:hint="eastAsia" w:ascii="仿宋_GB2312" w:hAnsi="仿宋_GB2312" w:eastAsia="仿宋_GB2312" w:cs="仿宋_GB2312"/>
                <w:color w:val="0C0C0C"/>
                <w:szCs w:val="21"/>
                <w:highlight w:val="none"/>
                <w:vertAlign w:val="superscript"/>
              </w:rPr>
              <w:t>3</w:t>
            </w:r>
            <w:r>
              <w:rPr>
                <w:rFonts w:hint="eastAsia" w:ascii="仿宋_GB2312" w:hAnsi="仿宋_GB2312" w:eastAsia="仿宋_GB2312" w:cs="仿宋_GB2312"/>
                <w:color w:val="0C0C0C"/>
                <w:szCs w:val="21"/>
                <w:highlight w:val="none"/>
              </w:rPr>
              <w:t>/m</w:t>
            </w:r>
            <w:r>
              <w:rPr>
                <w:rFonts w:hint="eastAsia" w:ascii="仿宋_GB2312" w:hAnsi="仿宋_GB2312" w:eastAsia="仿宋_GB2312" w:cs="仿宋_GB2312"/>
                <w:color w:val="0C0C0C"/>
                <w:szCs w:val="21"/>
                <w:highlight w:val="none"/>
                <w:vertAlign w:val="superscript"/>
                <w:lang w:val="en-US" w:eastAsia="zh-CN"/>
              </w:rPr>
              <w:t>2</w:t>
            </w:r>
            <w:r>
              <w:rPr>
                <w:rFonts w:hint="eastAsia" w:ascii="仿宋_GB2312" w:hAnsi="仿宋_GB2312" w:eastAsia="仿宋_GB2312" w:cs="仿宋_GB2312"/>
                <w:color w:val="0C0C0C"/>
                <w:szCs w:val="21"/>
                <w:highlight w:val="none"/>
              </w:rPr>
              <w:t>·a</w:t>
            </w:r>
          </w:p>
        </w:tc>
        <w:tc>
          <w:tcPr>
            <w:tcW w:w="2535" w:type="dxa"/>
            <w:noWrap w:val="0"/>
            <w:vAlign w:val="center"/>
          </w:tcPr>
          <w:p>
            <w:pPr>
              <w:snapToGrid w:val="0"/>
              <w:spacing w:before="0" w:beforeLines="0" w:after="0" w:afterLines="0" w:line="280" w:lineRule="exact"/>
              <w:jc w:val="left"/>
              <w:rPr>
                <w:rFonts w:hint="eastAsia" w:ascii="宋体" w:hAnsi="宋体"/>
                <w:b/>
                <w:bCs/>
                <w:szCs w:val="21"/>
                <w:highlight w:val="none"/>
              </w:rPr>
            </w:pPr>
            <w:r>
              <w:rPr>
                <w:rFonts w:hint="eastAsia" w:ascii="仿宋_GB2312" w:hAnsi="仿宋_GB2312" w:eastAsia="仿宋_GB2312" w:cs="仿宋_GB2312"/>
                <w:color w:val="0C0C0C"/>
                <w:szCs w:val="21"/>
                <w:highlight w:val="none"/>
              </w:rPr>
              <w:t>无强制要求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41" w:type="dxa"/>
            <w:vMerge w:val="restart"/>
            <w:noWrap w:val="0"/>
            <w:vAlign w:val="center"/>
          </w:tcPr>
          <w:p>
            <w:pPr>
              <w:spacing w:beforeLines="0" w:afterLines="0" w:line="280" w:lineRule="exact"/>
              <w:jc w:val="center"/>
              <w:rPr>
                <w:rFonts w:hint="eastAsia" w:ascii="仿宋_GB2312" w:hAnsi="仿宋_GB2312" w:eastAsia="仿宋_GB2312" w:cs="仿宋_GB2312"/>
                <w:b/>
                <w:color w:val="000000"/>
                <w:kern w:val="0"/>
                <w:szCs w:val="21"/>
                <w:highlight w:val="none"/>
              </w:rPr>
            </w:pPr>
            <w:r>
              <w:rPr>
                <w:rFonts w:hint="eastAsia" w:ascii="仿宋_GB2312" w:hAnsi="仿宋_GB2312" w:eastAsia="仿宋_GB2312" w:cs="仿宋_GB2312"/>
                <w:color w:val="000000"/>
                <w:kern w:val="0"/>
                <w:szCs w:val="21"/>
                <w:highlight w:val="none"/>
              </w:rPr>
              <w:t>2</w:t>
            </w:r>
          </w:p>
        </w:tc>
        <w:tc>
          <w:tcPr>
            <w:tcW w:w="1119" w:type="dxa"/>
            <w:vMerge w:val="restart"/>
            <w:noWrap w:val="0"/>
            <w:vAlign w:val="center"/>
          </w:tcPr>
          <w:p>
            <w:pPr>
              <w:widowControl/>
              <w:spacing w:beforeLines="0" w:afterLines="0" w:line="280" w:lineRule="exact"/>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生产工艺及装备</w:t>
            </w:r>
          </w:p>
        </w:tc>
        <w:tc>
          <w:tcPr>
            <w:tcW w:w="2575" w:type="dxa"/>
            <w:gridSpan w:val="2"/>
            <w:noWrap w:val="0"/>
            <w:vAlign w:val="center"/>
          </w:tcPr>
          <w:p>
            <w:pPr>
              <w:widowControl/>
              <w:spacing w:beforeLines="0" w:afterLines="0" w:line="280" w:lineRule="exact"/>
              <w:ind w:left="-105" w:leftChars="-50" w:right="-105" w:rightChars="-50"/>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燃机和锅炉设备及系统情况</w:t>
            </w:r>
          </w:p>
        </w:tc>
        <w:tc>
          <w:tcPr>
            <w:tcW w:w="10184" w:type="dxa"/>
            <w:gridSpan w:val="3"/>
            <w:noWrap w:val="0"/>
            <w:vAlign w:val="center"/>
          </w:tcPr>
          <w:p>
            <w:pPr>
              <w:widowControl/>
              <w:spacing w:beforeLines="0" w:afterLines="0" w:line="280" w:lineRule="exact"/>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采用高效、节能、环保的设计或实施节能减排改造并取得相应减量效益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1" w:type="dxa"/>
            <w:vMerge w:val="continue"/>
            <w:noWrap w:val="0"/>
            <w:vAlign w:val="top"/>
          </w:tcPr>
          <w:p>
            <w:pPr>
              <w:spacing w:beforeLines="0" w:afterLines="0" w:line="280" w:lineRule="exact"/>
              <w:jc w:val="center"/>
              <w:rPr>
                <w:rFonts w:hint="eastAsia" w:ascii="宋体" w:hAnsi="宋体" w:cs="宋体"/>
                <w:b/>
                <w:color w:val="000000"/>
                <w:kern w:val="0"/>
                <w:szCs w:val="21"/>
                <w:highlight w:val="none"/>
              </w:rPr>
            </w:pPr>
          </w:p>
        </w:tc>
        <w:tc>
          <w:tcPr>
            <w:tcW w:w="1119" w:type="dxa"/>
            <w:vMerge w:val="continue"/>
            <w:noWrap w:val="0"/>
            <w:vAlign w:val="center"/>
          </w:tcPr>
          <w:p>
            <w:pPr>
              <w:widowControl/>
              <w:spacing w:beforeLines="0" w:afterLines="0" w:line="280" w:lineRule="exact"/>
              <w:jc w:val="center"/>
              <w:textAlignment w:val="center"/>
              <w:rPr>
                <w:rFonts w:hint="eastAsia" w:ascii="仿宋_GB2312" w:hAnsi="仿宋_GB2312" w:eastAsia="仿宋_GB2312" w:cs="仿宋_GB2312"/>
                <w:color w:val="0C0C0C"/>
                <w:szCs w:val="21"/>
                <w:highlight w:val="none"/>
              </w:rPr>
            </w:pPr>
          </w:p>
        </w:tc>
        <w:tc>
          <w:tcPr>
            <w:tcW w:w="2575" w:type="dxa"/>
            <w:gridSpan w:val="2"/>
            <w:noWrap w:val="0"/>
            <w:vAlign w:val="center"/>
          </w:tcPr>
          <w:p>
            <w:pPr>
              <w:widowControl/>
              <w:spacing w:beforeLines="0" w:afterLines="0" w:line="280" w:lineRule="exact"/>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泵、风机系统电机能效</w:t>
            </w:r>
          </w:p>
        </w:tc>
        <w:tc>
          <w:tcPr>
            <w:tcW w:w="3840" w:type="dxa"/>
            <w:noWrap w:val="0"/>
            <w:vAlign w:val="center"/>
          </w:tcPr>
          <w:p>
            <w:pPr>
              <w:widowControl/>
              <w:spacing w:beforeLines="0" w:afterLines="0" w:line="280" w:lineRule="exact"/>
              <w:jc w:val="left"/>
              <w:textAlignment w:val="auto"/>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lang w:eastAsia="zh-CN"/>
              </w:rPr>
              <w:t>近一年</w:t>
            </w:r>
            <w:r>
              <w:rPr>
                <w:rFonts w:hint="eastAsia" w:ascii="仿宋_GB2312" w:hAnsi="仿宋_GB2312" w:eastAsia="仿宋_GB2312" w:cs="仿宋_GB2312"/>
                <w:color w:val="0C0C0C"/>
                <w:szCs w:val="21"/>
                <w:highlight w:val="none"/>
              </w:rPr>
              <w:t>新采购设备全部达到</w:t>
            </w:r>
            <w:r>
              <w:rPr>
                <w:rFonts w:hint="eastAsia" w:ascii="仿宋_GB2312" w:hAnsi="仿宋_GB2312" w:eastAsia="仿宋_GB2312" w:cs="仿宋_GB2312"/>
                <w:i w:val="0"/>
                <w:caps w:val="0"/>
                <w:color w:val="0C0C0C"/>
                <w:spacing w:val="0"/>
                <w:kern w:val="2"/>
                <w:sz w:val="21"/>
                <w:szCs w:val="21"/>
                <w:highlight w:val="none"/>
                <w:shd w:val="clear" w:color="auto" w:fill="auto"/>
                <w:lang w:val="en-US" w:eastAsia="zh-CN" w:bidi="ar"/>
              </w:rPr>
              <w:t>《电动机能效限定值及能效等级》（</w:t>
            </w:r>
            <w:r>
              <w:rPr>
                <w:rFonts w:hint="eastAsia" w:ascii="仿宋_GB2312" w:hAnsi="仿宋_GB2312" w:eastAsia="仿宋_GB2312" w:cs="仿宋_GB2312"/>
                <w:color w:val="0C0C0C"/>
                <w:szCs w:val="21"/>
                <w:highlight w:val="none"/>
              </w:rPr>
              <w:t>GB18613</w:t>
            </w:r>
            <w:r>
              <w:rPr>
                <w:rFonts w:hint="eastAsia" w:ascii="仿宋_GB2312" w:hAnsi="仿宋_GB2312" w:eastAsia="仿宋_GB2312" w:cs="仿宋_GB2312"/>
                <w:i w:val="0"/>
                <w:caps w:val="0"/>
                <w:color w:val="0C0C0C"/>
                <w:spacing w:val="0"/>
                <w:kern w:val="2"/>
                <w:sz w:val="21"/>
                <w:szCs w:val="21"/>
                <w:highlight w:val="none"/>
                <w:shd w:val="clear" w:color="auto" w:fill="auto"/>
                <w:lang w:val="en-US" w:eastAsia="zh-CN" w:bidi="ar"/>
              </w:rPr>
              <w:t>）</w:t>
            </w:r>
            <w:r>
              <w:rPr>
                <w:rFonts w:hint="eastAsia" w:ascii="仿宋_GB2312" w:hAnsi="仿宋_GB2312" w:eastAsia="仿宋_GB2312" w:cs="仿宋_GB2312"/>
                <w:color w:val="0C0C0C"/>
                <w:szCs w:val="21"/>
                <w:highlight w:val="none"/>
              </w:rPr>
              <w:t>中二级能效水平</w:t>
            </w:r>
          </w:p>
        </w:tc>
        <w:tc>
          <w:tcPr>
            <w:tcW w:w="3809" w:type="dxa"/>
            <w:noWrap w:val="0"/>
            <w:vAlign w:val="center"/>
          </w:tcPr>
          <w:p>
            <w:pPr>
              <w:widowControl/>
              <w:spacing w:beforeLines="0" w:afterLines="0" w:line="280" w:lineRule="exact"/>
              <w:jc w:val="left"/>
              <w:textAlignment w:val="auto"/>
              <w:rPr>
                <w:rFonts w:hint="eastAsia" w:ascii="仿宋_GB2312" w:hAnsi="仿宋_GB2312" w:eastAsia="仿宋_GB2312" w:cs="仿宋_GB2312"/>
                <w:color w:val="0C0C0C"/>
                <w:szCs w:val="21"/>
                <w:highlight w:val="none"/>
                <w:lang w:eastAsia="zh-CN"/>
              </w:rPr>
            </w:pPr>
            <w:r>
              <w:rPr>
                <w:rFonts w:hint="eastAsia" w:ascii="仿宋_GB2312" w:hAnsi="仿宋_GB2312" w:eastAsia="仿宋_GB2312" w:cs="仿宋_GB2312"/>
                <w:color w:val="0C0C0C"/>
                <w:szCs w:val="21"/>
                <w:highlight w:val="none"/>
                <w:lang w:eastAsia="zh-CN"/>
              </w:rPr>
              <w:t>近一年</w:t>
            </w:r>
            <w:r>
              <w:rPr>
                <w:rFonts w:hint="eastAsia" w:ascii="仿宋_GB2312" w:hAnsi="仿宋_GB2312" w:eastAsia="仿宋_GB2312" w:cs="仿宋_GB2312"/>
                <w:color w:val="0C0C0C"/>
                <w:szCs w:val="21"/>
                <w:highlight w:val="none"/>
              </w:rPr>
              <w:t>新采购设备中90%及以上达到</w:t>
            </w:r>
            <w:r>
              <w:rPr>
                <w:rFonts w:hint="eastAsia" w:ascii="仿宋_GB2312" w:hAnsi="仿宋_GB2312" w:eastAsia="仿宋_GB2312" w:cs="仿宋_GB2312"/>
                <w:i w:val="0"/>
                <w:caps w:val="0"/>
                <w:color w:val="0C0C0C"/>
                <w:spacing w:val="0"/>
                <w:kern w:val="2"/>
                <w:sz w:val="21"/>
                <w:szCs w:val="21"/>
                <w:highlight w:val="none"/>
                <w:shd w:val="clear" w:color="auto" w:fill="auto"/>
                <w:lang w:val="en-US" w:eastAsia="zh-CN" w:bidi="ar"/>
              </w:rPr>
              <w:t>《电动机能效限定值及能效等级》（</w:t>
            </w:r>
            <w:r>
              <w:rPr>
                <w:rFonts w:hint="eastAsia" w:ascii="仿宋_GB2312" w:hAnsi="仿宋_GB2312" w:eastAsia="仿宋_GB2312" w:cs="仿宋_GB2312"/>
                <w:color w:val="0C0C0C"/>
                <w:szCs w:val="21"/>
                <w:highlight w:val="none"/>
              </w:rPr>
              <w:t>GB18613</w:t>
            </w:r>
            <w:r>
              <w:rPr>
                <w:rFonts w:hint="eastAsia" w:ascii="仿宋_GB2312" w:hAnsi="仿宋_GB2312" w:eastAsia="仿宋_GB2312" w:cs="仿宋_GB2312"/>
                <w:i w:val="0"/>
                <w:caps w:val="0"/>
                <w:color w:val="0C0C0C"/>
                <w:spacing w:val="0"/>
                <w:kern w:val="2"/>
                <w:sz w:val="21"/>
                <w:szCs w:val="21"/>
                <w:highlight w:val="none"/>
                <w:shd w:val="clear" w:color="auto" w:fill="auto"/>
                <w:lang w:val="en-US" w:eastAsia="zh-CN" w:bidi="ar"/>
              </w:rPr>
              <w:t>）</w:t>
            </w:r>
            <w:r>
              <w:rPr>
                <w:rFonts w:hint="eastAsia" w:ascii="仿宋_GB2312" w:hAnsi="仿宋_GB2312" w:eastAsia="仿宋_GB2312" w:cs="仿宋_GB2312"/>
                <w:color w:val="0C0C0C"/>
                <w:szCs w:val="21"/>
                <w:highlight w:val="none"/>
              </w:rPr>
              <w:t>中二级能效</w:t>
            </w:r>
            <w:r>
              <w:rPr>
                <w:rFonts w:hint="eastAsia" w:ascii="仿宋_GB2312" w:hAnsi="仿宋_GB2312" w:eastAsia="仿宋_GB2312" w:cs="仿宋_GB2312"/>
                <w:color w:val="0C0C0C"/>
                <w:szCs w:val="21"/>
                <w:highlight w:val="none"/>
                <w:lang w:eastAsia="zh-CN"/>
              </w:rPr>
              <w:t>水平</w:t>
            </w:r>
          </w:p>
        </w:tc>
        <w:tc>
          <w:tcPr>
            <w:tcW w:w="2535" w:type="dxa"/>
            <w:noWrap w:val="0"/>
            <w:vAlign w:val="center"/>
          </w:tcPr>
          <w:p>
            <w:pPr>
              <w:widowControl/>
              <w:spacing w:beforeLines="0" w:afterLines="0" w:line="280" w:lineRule="exact"/>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新采购设备中80%及以上达到</w:t>
            </w:r>
            <w:r>
              <w:rPr>
                <w:rFonts w:hint="eastAsia" w:ascii="仿宋_GB2312" w:hAnsi="仿宋_GB2312" w:eastAsia="仿宋_GB2312" w:cs="仿宋_GB2312"/>
                <w:i w:val="0"/>
                <w:caps w:val="0"/>
                <w:color w:val="0C0C0C"/>
                <w:spacing w:val="0"/>
                <w:kern w:val="2"/>
                <w:sz w:val="21"/>
                <w:szCs w:val="21"/>
                <w:highlight w:val="none"/>
                <w:shd w:val="clear" w:color="auto" w:fill="auto"/>
                <w:lang w:val="en-US" w:eastAsia="zh-CN" w:bidi="ar"/>
              </w:rPr>
              <w:t>《电动机能效限定值及能效等级》（</w:t>
            </w:r>
            <w:r>
              <w:rPr>
                <w:rFonts w:hint="eastAsia" w:ascii="仿宋_GB2312" w:hAnsi="仿宋_GB2312" w:eastAsia="仿宋_GB2312" w:cs="仿宋_GB2312"/>
                <w:color w:val="0C0C0C"/>
                <w:szCs w:val="21"/>
                <w:highlight w:val="none"/>
              </w:rPr>
              <w:t>GB18613</w:t>
            </w:r>
            <w:r>
              <w:rPr>
                <w:rFonts w:hint="eastAsia" w:ascii="仿宋_GB2312" w:hAnsi="仿宋_GB2312" w:eastAsia="仿宋_GB2312" w:cs="仿宋_GB2312"/>
                <w:i w:val="0"/>
                <w:caps w:val="0"/>
                <w:color w:val="0C0C0C"/>
                <w:spacing w:val="0"/>
                <w:kern w:val="2"/>
                <w:sz w:val="21"/>
                <w:szCs w:val="21"/>
                <w:highlight w:val="none"/>
                <w:shd w:val="clear" w:color="auto" w:fill="auto"/>
                <w:lang w:val="en-US" w:eastAsia="zh-CN" w:bidi="ar"/>
              </w:rPr>
              <w:t>）</w:t>
            </w:r>
            <w:r>
              <w:rPr>
                <w:rFonts w:hint="eastAsia" w:ascii="仿宋_GB2312" w:hAnsi="仿宋_GB2312" w:eastAsia="仿宋_GB2312" w:cs="仿宋_GB2312"/>
                <w:color w:val="0C0C0C"/>
                <w:szCs w:val="21"/>
                <w:highlight w:val="none"/>
              </w:rPr>
              <w:t>中二级能效水平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1" w:type="dxa"/>
            <w:vMerge w:val="continue"/>
            <w:noWrap w:val="0"/>
            <w:vAlign w:val="top"/>
          </w:tcPr>
          <w:p>
            <w:pPr>
              <w:spacing w:beforeLines="0" w:afterLines="0" w:line="280" w:lineRule="exact"/>
              <w:jc w:val="center"/>
              <w:rPr>
                <w:rFonts w:hint="eastAsia" w:ascii="宋体" w:hAnsi="宋体" w:cs="宋体"/>
                <w:b/>
                <w:color w:val="000000"/>
                <w:kern w:val="0"/>
                <w:szCs w:val="21"/>
                <w:highlight w:val="none"/>
              </w:rPr>
            </w:pPr>
          </w:p>
        </w:tc>
        <w:tc>
          <w:tcPr>
            <w:tcW w:w="1119" w:type="dxa"/>
            <w:vMerge w:val="continue"/>
            <w:noWrap w:val="0"/>
            <w:vAlign w:val="center"/>
          </w:tcPr>
          <w:p>
            <w:pPr>
              <w:widowControl/>
              <w:spacing w:beforeLines="0" w:afterLines="0" w:line="280" w:lineRule="exact"/>
              <w:jc w:val="center"/>
              <w:textAlignment w:val="center"/>
              <w:rPr>
                <w:rFonts w:hint="eastAsia" w:ascii="仿宋_GB2312" w:hAnsi="仿宋_GB2312" w:eastAsia="仿宋_GB2312" w:cs="仿宋_GB2312"/>
                <w:color w:val="0C0C0C"/>
                <w:szCs w:val="21"/>
                <w:highlight w:val="none"/>
              </w:rPr>
            </w:pPr>
          </w:p>
        </w:tc>
        <w:tc>
          <w:tcPr>
            <w:tcW w:w="2575" w:type="dxa"/>
            <w:gridSpan w:val="2"/>
            <w:noWrap w:val="0"/>
            <w:vAlign w:val="center"/>
          </w:tcPr>
          <w:p>
            <w:pPr>
              <w:widowControl/>
              <w:spacing w:beforeLines="0" w:afterLines="0" w:line="280" w:lineRule="exact"/>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烟气净化系统配置情况</w:t>
            </w:r>
          </w:p>
        </w:tc>
        <w:tc>
          <w:tcPr>
            <w:tcW w:w="10184" w:type="dxa"/>
            <w:gridSpan w:val="3"/>
            <w:noWrap w:val="0"/>
            <w:vAlign w:val="center"/>
          </w:tcPr>
          <w:p>
            <w:pPr>
              <w:widowControl/>
              <w:spacing w:beforeLines="0" w:afterLines="0" w:line="280" w:lineRule="exact"/>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烟气净化系统工艺配套齐全，且所有设备运行状况良好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641" w:type="dxa"/>
            <w:vMerge w:val="continue"/>
            <w:noWrap w:val="0"/>
            <w:vAlign w:val="center"/>
          </w:tcPr>
          <w:p>
            <w:pPr>
              <w:spacing w:beforeLines="0" w:afterLines="0" w:line="280" w:lineRule="exact"/>
              <w:jc w:val="center"/>
              <w:rPr>
                <w:rFonts w:hint="eastAsia" w:ascii="宋体" w:hAnsi="宋体" w:cs="宋体"/>
                <w:color w:val="000000"/>
                <w:kern w:val="0"/>
                <w:szCs w:val="21"/>
                <w:highlight w:val="none"/>
              </w:rPr>
            </w:pPr>
          </w:p>
        </w:tc>
        <w:tc>
          <w:tcPr>
            <w:tcW w:w="1119" w:type="dxa"/>
            <w:vMerge w:val="continue"/>
            <w:noWrap w:val="0"/>
            <w:vAlign w:val="center"/>
          </w:tcPr>
          <w:p>
            <w:pPr>
              <w:widowControl/>
              <w:spacing w:beforeLines="0" w:afterLines="0" w:line="280" w:lineRule="exact"/>
              <w:jc w:val="center"/>
              <w:textAlignment w:val="center"/>
              <w:rPr>
                <w:rFonts w:hint="eastAsia" w:ascii="仿宋_GB2312" w:hAnsi="仿宋_GB2312" w:eastAsia="仿宋_GB2312" w:cs="仿宋_GB2312"/>
                <w:color w:val="0C0C0C"/>
                <w:szCs w:val="21"/>
                <w:highlight w:val="none"/>
              </w:rPr>
            </w:pPr>
          </w:p>
        </w:tc>
        <w:tc>
          <w:tcPr>
            <w:tcW w:w="2575" w:type="dxa"/>
            <w:gridSpan w:val="2"/>
            <w:noWrap w:val="0"/>
            <w:vAlign w:val="center"/>
          </w:tcPr>
          <w:p>
            <w:pPr>
              <w:widowControl/>
              <w:spacing w:beforeLines="0" w:afterLines="0" w:line="280" w:lineRule="exact"/>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在线监控系统情况</w:t>
            </w:r>
          </w:p>
        </w:tc>
        <w:tc>
          <w:tcPr>
            <w:tcW w:w="7649" w:type="dxa"/>
            <w:gridSpan w:val="2"/>
            <w:noWrap w:val="0"/>
            <w:vAlign w:val="center"/>
          </w:tcPr>
          <w:p>
            <w:pPr>
              <w:widowControl/>
              <w:spacing w:beforeLines="0" w:afterLines="0" w:line="280" w:lineRule="exact"/>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设有能耗、烟气、污水在线监测系统，且能正常检测各类能源消耗、污染物排放情况</w:t>
            </w:r>
          </w:p>
        </w:tc>
        <w:tc>
          <w:tcPr>
            <w:tcW w:w="2535" w:type="dxa"/>
            <w:noWrap w:val="0"/>
            <w:vAlign w:val="center"/>
          </w:tcPr>
          <w:p>
            <w:pPr>
              <w:widowControl/>
              <w:spacing w:beforeLines="0" w:afterLines="0" w:line="280" w:lineRule="exact"/>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设有能耗和烟气在线监测系统，且能正常检测各类能源消耗、废气排放情况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641" w:type="dxa"/>
            <w:vMerge w:val="continue"/>
            <w:noWrap w:val="0"/>
            <w:vAlign w:val="center"/>
          </w:tcPr>
          <w:p>
            <w:pPr>
              <w:spacing w:beforeLines="0" w:afterLines="0" w:line="280" w:lineRule="exact"/>
              <w:jc w:val="center"/>
              <w:rPr>
                <w:rFonts w:hint="eastAsia" w:ascii="宋体" w:hAnsi="宋体" w:cs="宋体"/>
                <w:color w:val="000000"/>
                <w:kern w:val="0"/>
                <w:szCs w:val="21"/>
                <w:highlight w:val="none"/>
              </w:rPr>
            </w:pPr>
          </w:p>
        </w:tc>
        <w:tc>
          <w:tcPr>
            <w:tcW w:w="1119" w:type="dxa"/>
            <w:vMerge w:val="continue"/>
            <w:noWrap w:val="0"/>
            <w:vAlign w:val="center"/>
          </w:tcPr>
          <w:p>
            <w:pPr>
              <w:widowControl/>
              <w:spacing w:beforeLines="0" w:afterLines="0" w:line="280" w:lineRule="exact"/>
              <w:jc w:val="center"/>
              <w:textAlignment w:val="center"/>
              <w:rPr>
                <w:rFonts w:hint="eastAsia" w:ascii="仿宋_GB2312" w:hAnsi="仿宋_GB2312" w:eastAsia="仿宋_GB2312" w:cs="仿宋_GB2312"/>
                <w:color w:val="0C0C0C"/>
                <w:szCs w:val="21"/>
                <w:highlight w:val="none"/>
              </w:rPr>
            </w:pPr>
          </w:p>
        </w:tc>
        <w:tc>
          <w:tcPr>
            <w:tcW w:w="2575" w:type="dxa"/>
            <w:gridSpan w:val="2"/>
            <w:noWrap w:val="0"/>
            <w:vAlign w:val="center"/>
          </w:tcPr>
          <w:p>
            <w:pPr>
              <w:widowControl/>
              <w:spacing w:beforeLines="0" w:afterLines="0" w:line="280" w:lineRule="exact"/>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等效可用系数</w:t>
            </w:r>
          </w:p>
        </w:tc>
        <w:tc>
          <w:tcPr>
            <w:tcW w:w="3840" w:type="dxa"/>
            <w:noWrap w:val="0"/>
            <w:vAlign w:val="center"/>
          </w:tcPr>
          <w:p>
            <w:pPr>
              <w:widowControl/>
              <w:spacing w:beforeLines="0" w:afterLines="0" w:line="280" w:lineRule="exact"/>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≥95%</w:t>
            </w:r>
          </w:p>
        </w:tc>
        <w:tc>
          <w:tcPr>
            <w:tcW w:w="3809" w:type="dxa"/>
            <w:noWrap w:val="0"/>
            <w:vAlign w:val="center"/>
          </w:tcPr>
          <w:p>
            <w:pPr>
              <w:widowControl/>
              <w:spacing w:beforeLines="0" w:afterLines="0" w:line="280" w:lineRule="exact"/>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≥90%</w:t>
            </w:r>
          </w:p>
        </w:tc>
        <w:tc>
          <w:tcPr>
            <w:tcW w:w="2535" w:type="dxa"/>
            <w:noWrap w:val="0"/>
            <w:vAlign w:val="center"/>
          </w:tcPr>
          <w:p>
            <w:pPr>
              <w:widowControl/>
              <w:spacing w:beforeLines="0" w:afterLines="0" w:line="280" w:lineRule="exact"/>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无强制要求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1" w:type="dxa"/>
            <w:vMerge w:val="restart"/>
            <w:noWrap w:val="0"/>
            <w:vAlign w:val="center"/>
          </w:tcPr>
          <w:p>
            <w:pPr>
              <w:spacing w:beforeLines="0" w:afterLines="0" w:line="280" w:lineRule="exact"/>
              <w:jc w:val="center"/>
              <w:rPr>
                <w:rFonts w:hint="eastAsia" w:ascii="宋体" w:hAnsi="宋体" w:cs="宋体"/>
                <w:color w:val="000000"/>
                <w:kern w:val="0"/>
                <w:szCs w:val="21"/>
                <w:highlight w:val="none"/>
              </w:rPr>
            </w:pPr>
            <w:r>
              <w:rPr>
                <w:rFonts w:hint="eastAsia" w:ascii="仿宋_GB2312" w:hAnsi="仿宋_GB2312" w:eastAsia="仿宋_GB2312" w:cs="仿宋_GB2312"/>
                <w:color w:val="000000"/>
                <w:kern w:val="0"/>
                <w:szCs w:val="21"/>
                <w:highlight w:val="none"/>
              </w:rPr>
              <w:t>3</w:t>
            </w:r>
          </w:p>
        </w:tc>
        <w:tc>
          <w:tcPr>
            <w:tcW w:w="1119" w:type="dxa"/>
            <w:vMerge w:val="restart"/>
            <w:noWrap w:val="0"/>
            <w:vAlign w:val="center"/>
          </w:tcPr>
          <w:p>
            <w:pPr>
              <w:widowControl/>
              <w:spacing w:beforeLines="0" w:afterLines="0" w:line="280" w:lineRule="exact"/>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能源综合利用</w:t>
            </w:r>
          </w:p>
        </w:tc>
        <w:tc>
          <w:tcPr>
            <w:tcW w:w="850" w:type="dxa"/>
            <w:vMerge w:val="restart"/>
            <w:noWrap w:val="0"/>
            <w:vAlign w:val="center"/>
          </w:tcPr>
          <w:p>
            <w:pPr>
              <w:spacing w:beforeLines="0" w:afterLines="0" w:line="280" w:lineRule="exact"/>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供电标煤耗</w:t>
            </w:r>
          </w:p>
        </w:tc>
        <w:tc>
          <w:tcPr>
            <w:tcW w:w="1725" w:type="dxa"/>
            <w:noWrap w:val="0"/>
            <w:vAlign w:val="center"/>
          </w:tcPr>
          <w:p>
            <w:pPr>
              <w:spacing w:beforeLines="0" w:afterLines="0" w:line="280" w:lineRule="exact"/>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F级机组</w:t>
            </w:r>
          </w:p>
        </w:tc>
        <w:tc>
          <w:tcPr>
            <w:tcW w:w="3840" w:type="dxa"/>
            <w:noWrap w:val="0"/>
            <w:vAlign w:val="center"/>
          </w:tcPr>
          <w:p>
            <w:pPr>
              <w:spacing w:beforeLines="0" w:afterLines="0" w:line="280" w:lineRule="exact"/>
              <w:jc w:val="left"/>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highlight w:val="none"/>
              </w:rPr>
              <w:t>≤199.08gce/kWh</w:t>
            </w:r>
          </w:p>
        </w:tc>
        <w:tc>
          <w:tcPr>
            <w:tcW w:w="3809" w:type="dxa"/>
            <w:noWrap w:val="0"/>
            <w:vAlign w:val="center"/>
          </w:tcPr>
          <w:p>
            <w:pPr>
              <w:spacing w:beforeLines="0" w:afterLines="0" w:line="280" w:lineRule="exact"/>
              <w:jc w:val="left"/>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highlight w:val="none"/>
              </w:rPr>
              <w:t>≤209.85gce/kWh</w:t>
            </w:r>
          </w:p>
        </w:tc>
        <w:tc>
          <w:tcPr>
            <w:tcW w:w="2535" w:type="dxa"/>
            <w:noWrap w:val="0"/>
            <w:vAlign w:val="center"/>
          </w:tcPr>
          <w:p>
            <w:pPr>
              <w:spacing w:beforeLines="0" w:afterLines="0" w:line="280" w:lineRule="exact"/>
              <w:jc w:val="left"/>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C0C0C"/>
                <w:szCs w:val="21"/>
                <w:highlight w:val="none"/>
              </w:rPr>
              <w:t>无强制要求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1" w:type="dxa"/>
            <w:vMerge w:val="continue"/>
            <w:noWrap w:val="0"/>
            <w:vAlign w:val="center"/>
          </w:tcPr>
          <w:p>
            <w:pPr>
              <w:spacing w:beforeLines="0" w:afterLines="0" w:line="280" w:lineRule="exact"/>
              <w:jc w:val="center"/>
              <w:rPr>
                <w:rFonts w:hint="eastAsia" w:ascii="宋体" w:hAnsi="宋体" w:cs="宋体"/>
                <w:color w:val="000000"/>
                <w:kern w:val="0"/>
                <w:szCs w:val="21"/>
                <w:highlight w:val="none"/>
              </w:rPr>
            </w:pPr>
          </w:p>
        </w:tc>
        <w:tc>
          <w:tcPr>
            <w:tcW w:w="1119" w:type="dxa"/>
            <w:vMerge w:val="continue"/>
            <w:noWrap w:val="0"/>
            <w:vAlign w:val="center"/>
          </w:tcPr>
          <w:p>
            <w:pPr>
              <w:spacing w:beforeLines="0" w:afterLines="0" w:line="280" w:lineRule="exact"/>
              <w:jc w:val="center"/>
              <w:rPr>
                <w:rFonts w:hint="eastAsia" w:ascii="宋体" w:hAnsi="宋体" w:cs="宋体"/>
                <w:color w:val="000000"/>
                <w:kern w:val="0"/>
                <w:szCs w:val="21"/>
                <w:highlight w:val="none"/>
              </w:rPr>
            </w:pPr>
          </w:p>
        </w:tc>
        <w:tc>
          <w:tcPr>
            <w:tcW w:w="850" w:type="dxa"/>
            <w:vMerge w:val="continue"/>
            <w:noWrap w:val="0"/>
            <w:vAlign w:val="center"/>
          </w:tcPr>
          <w:p>
            <w:pPr>
              <w:spacing w:beforeLines="0" w:afterLines="0" w:line="280" w:lineRule="exact"/>
              <w:jc w:val="center"/>
              <w:rPr>
                <w:rFonts w:hint="eastAsia" w:ascii="仿宋_GB2312" w:hAnsi="仿宋_GB2312" w:eastAsia="仿宋_GB2312" w:cs="仿宋_GB2312"/>
                <w:color w:val="000000"/>
                <w:kern w:val="0"/>
                <w:szCs w:val="21"/>
                <w:highlight w:val="none"/>
              </w:rPr>
            </w:pPr>
          </w:p>
        </w:tc>
        <w:tc>
          <w:tcPr>
            <w:tcW w:w="1725" w:type="dxa"/>
            <w:noWrap w:val="0"/>
            <w:vAlign w:val="center"/>
          </w:tcPr>
          <w:p>
            <w:pPr>
              <w:spacing w:beforeLines="0" w:afterLines="0" w:line="280" w:lineRule="exact"/>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E级机组</w:t>
            </w:r>
          </w:p>
        </w:tc>
        <w:tc>
          <w:tcPr>
            <w:tcW w:w="3840" w:type="dxa"/>
            <w:noWrap w:val="0"/>
            <w:vAlign w:val="center"/>
          </w:tcPr>
          <w:p>
            <w:pPr>
              <w:spacing w:beforeLines="0" w:afterLines="0" w:line="280" w:lineRule="exact"/>
              <w:jc w:val="left"/>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highlight w:val="none"/>
              </w:rPr>
              <w:t>≤211.02gce/kWh</w:t>
            </w:r>
          </w:p>
        </w:tc>
        <w:tc>
          <w:tcPr>
            <w:tcW w:w="3809" w:type="dxa"/>
            <w:noWrap w:val="0"/>
            <w:vAlign w:val="center"/>
          </w:tcPr>
          <w:p>
            <w:pPr>
              <w:spacing w:beforeLines="0" w:afterLines="0" w:line="280" w:lineRule="exact"/>
              <w:jc w:val="left"/>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highlight w:val="none"/>
              </w:rPr>
              <w:t>≤221.60gce/kWh</w:t>
            </w:r>
          </w:p>
        </w:tc>
        <w:tc>
          <w:tcPr>
            <w:tcW w:w="2535" w:type="dxa"/>
            <w:noWrap w:val="0"/>
            <w:vAlign w:val="center"/>
          </w:tcPr>
          <w:p>
            <w:pPr>
              <w:spacing w:beforeLines="0" w:afterLines="0" w:line="280" w:lineRule="exact"/>
              <w:jc w:val="left"/>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C0C0C"/>
                <w:szCs w:val="21"/>
                <w:highlight w:val="none"/>
              </w:rPr>
              <w:t>无强制要求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1" w:type="dxa"/>
            <w:vMerge w:val="continue"/>
            <w:noWrap w:val="0"/>
            <w:vAlign w:val="center"/>
          </w:tcPr>
          <w:p>
            <w:pPr>
              <w:spacing w:beforeLines="0" w:afterLines="0" w:line="280" w:lineRule="exact"/>
              <w:jc w:val="center"/>
              <w:rPr>
                <w:rFonts w:hint="eastAsia" w:ascii="宋体" w:hAnsi="宋体" w:cs="宋体"/>
                <w:color w:val="000000"/>
                <w:kern w:val="0"/>
                <w:szCs w:val="21"/>
                <w:highlight w:val="none"/>
              </w:rPr>
            </w:pPr>
          </w:p>
        </w:tc>
        <w:tc>
          <w:tcPr>
            <w:tcW w:w="1119" w:type="dxa"/>
            <w:vMerge w:val="continue"/>
            <w:noWrap w:val="0"/>
            <w:vAlign w:val="center"/>
          </w:tcPr>
          <w:p>
            <w:pPr>
              <w:spacing w:beforeLines="0" w:afterLines="0" w:line="280" w:lineRule="exact"/>
              <w:jc w:val="center"/>
              <w:rPr>
                <w:rFonts w:hint="eastAsia" w:ascii="宋体" w:hAnsi="宋体" w:cs="宋体"/>
                <w:color w:val="000000"/>
                <w:kern w:val="0"/>
                <w:szCs w:val="21"/>
                <w:highlight w:val="none"/>
              </w:rPr>
            </w:pPr>
          </w:p>
        </w:tc>
        <w:tc>
          <w:tcPr>
            <w:tcW w:w="850" w:type="dxa"/>
            <w:vMerge w:val="continue"/>
            <w:noWrap w:val="0"/>
            <w:vAlign w:val="center"/>
          </w:tcPr>
          <w:p>
            <w:pPr>
              <w:spacing w:beforeLines="0" w:afterLines="0" w:line="280" w:lineRule="exact"/>
              <w:jc w:val="center"/>
              <w:rPr>
                <w:rFonts w:hint="eastAsia" w:ascii="仿宋_GB2312" w:hAnsi="仿宋_GB2312" w:eastAsia="仿宋_GB2312" w:cs="仿宋_GB2312"/>
                <w:color w:val="000000"/>
                <w:kern w:val="0"/>
                <w:szCs w:val="21"/>
                <w:highlight w:val="none"/>
              </w:rPr>
            </w:pPr>
          </w:p>
        </w:tc>
        <w:tc>
          <w:tcPr>
            <w:tcW w:w="1725" w:type="dxa"/>
            <w:noWrap w:val="0"/>
            <w:vAlign w:val="center"/>
          </w:tcPr>
          <w:p>
            <w:pPr>
              <w:spacing w:beforeLines="0" w:afterLines="0" w:line="280" w:lineRule="exact"/>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B级机组</w:t>
            </w:r>
          </w:p>
        </w:tc>
        <w:tc>
          <w:tcPr>
            <w:tcW w:w="3840" w:type="dxa"/>
            <w:noWrap w:val="0"/>
            <w:vAlign w:val="center"/>
          </w:tcPr>
          <w:p>
            <w:pPr>
              <w:spacing w:beforeLines="0" w:afterLines="0" w:line="280" w:lineRule="exact"/>
              <w:jc w:val="left"/>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highlight w:val="none"/>
              </w:rPr>
              <w:t>≤236.57gce/kWh</w:t>
            </w:r>
          </w:p>
        </w:tc>
        <w:tc>
          <w:tcPr>
            <w:tcW w:w="3809" w:type="dxa"/>
            <w:noWrap w:val="0"/>
            <w:vAlign w:val="center"/>
          </w:tcPr>
          <w:p>
            <w:pPr>
              <w:spacing w:beforeLines="0" w:afterLines="0" w:line="280" w:lineRule="exact"/>
              <w:jc w:val="left"/>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highlight w:val="none"/>
              </w:rPr>
              <w:t>≤240.98gce/kWh</w:t>
            </w:r>
          </w:p>
        </w:tc>
        <w:tc>
          <w:tcPr>
            <w:tcW w:w="2535" w:type="dxa"/>
            <w:noWrap w:val="0"/>
            <w:vAlign w:val="center"/>
          </w:tcPr>
          <w:p>
            <w:pPr>
              <w:spacing w:beforeLines="0" w:afterLines="0" w:line="280" w:lineRule="exact"/>
              <w:jc w:val="left"/>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C0C0C"/>
                <w:szCs w:val="21"/>
                <w:highlight w:val="none"/>
              </w:rPr>
              <w:t>无强制要求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41" w:type="dxa"/>
            <w:vMerge w:val="continue"/>
            <w:noWrap w:val="0"/>
            <w:vAlign w:val="center"/>
          </w:tcPr>
          <w:p>
            <w:pPr>
              <w:spacing w:beforeLines="0" w:afterLines="0" w:line="280" w:lineRule="exact"/>
              <w:jc w:val="center"/>
              <w:rPr>
                <w:rFonts w:hint="eastAsia" w:ascii="宋体" w:hAnsi="宋体" w:cs="宋体"/>
                <w:color w:val="000000"/>
                <w:kern w:val="0"/>
                <w:szCs w:val="21"/>
                <w:highlight w:val="none"/>
              </w:rPr>
            </w:pPr>
          </w:p>
        </w:tc>
        <w:tc>
          <w:tcPr>
            <w:tcW w:w="1119" w:type="dxa"/>
            <w:vMerge w:val="continue"/>
            <w:noWrap w:val="0"/>
            <w:vAlign w:val="center"/>
          </w:tcPr>
          <w:p>
            <w:pPr>
              <w:spacing w:beforeLines="0" w:afterLines="0" w:line="280" w:lineRule="exact"/>
              <w:jc w:val="center"/>
              <w:rPr>
                <w:rFonts w:hint="eastAsia" w:ascii="宋体" w:hAnsi="宋体" w:cs="宋体"/>
                <w:color w:val="000000"/>
                <w:kern w:val="0"/>
                <w:szCs w:val="21"/>
                <w:highlight w:val="none"/>
              </w:rPr>
            </w:pPr>
          </w:p>
        </w:tc>
        <w:tc>
          <w:tcPr>
            <w:tcW w:w="850" w:type="dxa"/>
            <w:vMerge w:val="restart"/>
            <w:noWrap w:val="0"/>
            <w:vAlign w:val="center"/>
          </w:tcPr>
          <w:p>
            <w:pPr>
              <w:spacing w:beforeLines="0" w:afterLines="0" w:line="280" w:lineRule="exact"/>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供热标煤耗</w:t>
            </w:r>
          </w:p>
        </w:tc>
        <w:tc>
          <w:tcPr>
            <w:tcW w:w="1725" w:type="dxa"/>
            <w:noWrap w:val="0"/>
            <w:vAlign w:val="center"/>
          </w:tcPr>
          <w:p>
            <w:pPr>
              <w:spacing w:beforeLines="0" w:afterLines="0" w:line="280" w:lineRule="exact"/>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F级机组</w:t>
            </w:r>
          </w:p>
        </w:tc>
        <w:tc>
          <w:tcPr>
            <w:tcW w:w="3840" w:type="dxa"/>
            <w:noWrap w:val="0"/>
            <w:vAlign w:val="center"/>
          </w:tcPr>
          <w:p>
            <w:pPr>
              <w:spacing w:beforeLines="0" w:afterLines="0" w:line="280" w:lineRule="exact"/>
              <w:jc w:val="left"/>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highlight w:val="none"/>
              </w:rPr>
              <w:t>≤35.63kgce/GJ</w:t>
            </w:r>
          </w:p>
        </w:tc>
        <w:tc>
          <w:tcPr>
            <w:tcW w:w="3809" w:type="dxa"/>
            <w:noWrap w:val="0"/>
            <w:vAlign w:val="center"/>
          </w:tcPr>
          <w:p>
            <w:pPr>
              <w:spacing w:beforeLines="0" w:afterLines="0" w:line="280" w:lineRule="exact"/>
              <w:jc w:val="left"/>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highlight w:val="none"/>
              </w:rPr>
              <w:t>≤37.19kgce/GJ</w:t>
            </w:r>
          </w:p>
        </w:tc>
        <w:tc>
          <w:tcPr>
            <w:tcW w:w="2535" w:type="dxa"/>
            <w:noWrap w:val="0"/>
            <w:vAlign w:val="center"/>
          </w:tcPr>
          <w:p>
            <w:pPr>
              <w:spacing w:beforeLines="0" w:afterLines="0" w:line="280" w:lineRule="exact"/>
              <w:jc w:val="left"/>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C0C0C"/>
                <w:szCs w:val="21"/>
                <w:highlight w:val="none"/>
              </w:rPr>
              <w:t>无强制要求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1" w:type="dxa"/>
            <w:vMerge w:val="continue"/>
            <w:noWrap w:val="0"/>
            <w:vAlign w:val="center"/>
          </w:tcPr>
          <w:p>
            <w:pPr>
              <w:spacing w:beforeLines="0" w:afterLines="0" w:line="280" w:lineRule="exact"/>
              <w:jc w:val="center"/>
              <w:rPr>
                <w:rFonts w:hint="eastAsia" w:ascii="宋体" w:hAnsi="宋体" w:cs="宋体"/>
                <w:color w:val="000000"/>
                <w:kern w:val="0"/>
                <w:szCs w:val="21"/>
                <w:highlight w:val="none"/>
              </w:rPr>
            </w:pPr>
          </w:p>
        </w:tc>
        <w:tc>
          <w:tcPr>
            <w:tcW w:w="1119" w:type="dxa"/>
            <w:vMerge w:val="continue"/>
            <w:noWrap w:val="0"/>
            <w:vAlign w:val="center"/>
          </w:tcPr>
          <w:p>
            <w:pPr>
              <w:spacing w:beforeLines="0" w:afterLines="0" w:line="280" w:lineRule="exact"/>
              <w:jc w:val="center"/>
              <w:rPr>
                <w:rFonts w:hint="eastAsia" w:ascii="宋体" w:hAnsi="宋体" w:cs="宋体"/>
                <w:color w:val="000000"/>
                <w:kern w:val="0"/>
                <w:szCs w:val="21"/>
                <w:highlight w:val="none"/>
              </w:rPr>
            </w:pPr>
          </w:p>
        </w:tc>
        <w:tc>
          <w:tcPr>
            <w:tcW w:w="850" w:type="dxa"/>
            <w:vMerge w:val="continue"/>
            <w:noWrap w:val="0"/>
            <w:vAlign w:val="center"/>
          </w:tcPr>
          <w:p>
            <w:pPr>
              <w:spacing w:beforeLines="0" w:afterLines="0" w:line="280" w:lineRule="exact"/>
              <w:jc w:val="center"/>
              <w:rPr>
                <w:rFonts w:hint="eastAsia" w:ascii="仿宋_GB2312" w:hAnsi="仿宋_GB2312" w:eastAsia="仿宋_GB2312" w:cs="仿宋_GB2312"/>
                <w:color w:val="000000"/>
                <w:kern w:val="0"/>
                <w:szCs w:val="21"/>
                <w:highlight w:val="none"/>
              </w:rPr>
            </w:pPr>
          </w:p>
        </w:tc>
        <w:tc>
          <w:tcPr>
            <w:tcW w:w="1725" w:type="dxa"/>
            <w:noWrap w:val="0"/>
            <w:vAlign w:val="center"/>
          </w:tcPr>
          <w:p>
            <w:pPr>
              <w:spacing w:beforeLines="0" w:afterLines="0" w:line="280" w:lineRule="exact"/>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E级机组</w:t>
            </w:r>
          </w:p>
        </w:tc>
        <w:tc>
          <w:tcPr>
            <w:tcW w:w="3840" w:type="dxa"/>
            <w:noWrap w:val="0"/>
            <w:vAlign w:val="center"/>
          </w:tcPr>
          <w:p>
            <w:pPr>
              <w:spacing w:beforeLines="0" w:afterLines="0" w:line="280" w:lineRule="exact"/>
              <w:jc w:val="left"/>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highlight w:val="none"/>
              </w:rPr>
              <w:t>≤36.39kgce/GJ</w:t>
            </w:r>
          </w:p>
        </w:tc>
        <w:tc>
          <w:tcPr>
            <w:tcW w:w="3809" w:type="dxa"/>
            <w:noWrap w:val="0"/>
            <w:vAlign w:val="center"/>
          </w:tcPr>
          <w:p>
            <w:pPr>
              <w:spacing w:beforeLines="0" w:afterLines="0" w:line="280" w:lineRule="exact"/>
              <w:jc w:val="left"/>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highlight w:val="none"/>
              </w:rPr>
              <w:t>≤36.7</w:t>
            </w:r>
            <w:r>
              <w:rPr>
                <w:rFonts w:hint="eastAsia" w:ascii="仿宋_GB2312" w:hAnsi="仿宋_GB2312" w:eastAsia="仿宋_GB2312" w:cs="仿宋_GB2312"/>
                <w:highlight w:val="none"/>
                <w:lang w:val="en-US" w:eastAsia="zh-CN"/>
              </w:rPr>
              <w:t>0</w:t>
            </w:r>
            <w:r>
              <w:rPr>
                <w:rFonts w:hint="eastAsia" w:ascii="仿宋_GB2312" w:hAnsi="仿宋_GB2312" w:eastAsia="仿宋_GB2312" w:cs="仿宋_GB2312"/>
                <w:highlight w:val="none"/>
              </w:rPr>
              <w:t>kgce/GJ</w:t>
            </w:r>
          </w:p>
        </w:tc>
        <w:tc>
          <w:tcPr>
            <w:tcW w:w="2535" w:type="dxa"/>
            <w:noWrap w:val="0"/>
            <w:vAlign w:val="center"/>
          </w:tcPr>
          <w:p>
            <w:pPr>
              <w:spacing w:beforeLines="0" w:afterLines="0" w:line="280" w:lineRule="exact"/>
              <w:jc w:val="left"/>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C0C0C"/>
                <w:szCs w:val="21"/>
                <w:highlight w:val="none"/>
              </w:rPr>
              <w:t>无强制要求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1" w:type="dxa"/>
            <w:vMerge w:val="continue"/>
            <w:noWrap w:val="0"/>
            <w:vAlign w:val="center"/>
          </w:tcPr>
          <w:p>
            <w:pPr>
              <w:spacing w:beforeLines="0" w:afterLines="0" w:line="280" w:lineRule="exact"/>
              <w:jc w:val="center"/>
              <w:rPr>
                <w:rFonts w:hint="eastAsia" w:ascii="宋体" w:hAnsi="宋体" w:cs="宋体"/>
                <w:color w:val="000000"/>
                <w:kern w:val="0"/>
                <w:szCs w:val="21"/>
                <w:highlight w:val="none"/>
              </w:rPr>
            </w:pPr>
          </w:p>
        </w:tc>
        <w:tc>
          <w:tcPr>
            <w:tcW w:w="1119" w:type="dxa"/>
            <w:vMerge w:val="continue"/>
            <w:noWrap w:val="0"/>
            <w:vAlign w:val="center"/>
          </w:tcPr>
          <w:p>
            <w:pPr>
              <w:spacing w:beforeLines="0" w:afterLines="0" w:line="280" w:lineRule="exact"/>
              <w:jc w:val="center"/>
              <w:rPr>
                <w:rFonts w:hint="eastAsia" w:ascii="宋体" w:hAnsi="宋体" w:cs="宋体"/>
                <w:color w:val="000000"/>
                <w:kern w:val="0"/>
                <w:szCs w:val="21"/>
                <w:highlight w:val="none"/>
              </w:rPr>
            </w:pPr>
          </w:p>
        </w:tc>
        <w:tc>
          <w:tcPr>
            <w:tcW w:w="850" w:type="dxa"/>
            <w:vMerge w:val="continue"/>
            <w:noWrap w:val="0"/>
            <w:vAlign w:val="center"/>
          </w:tcPr>
          <w:p>
            <w:pPr>
              <w:spacing w:beforeLines="0" w:afterLines="0" w:line="280" w:lineRule="exact"/>
              <w:jc w:val="center"/>
              <w:rPr>
                <w:rFonts w:hint="eastAsia" w:ascii="仿宋_GB2312" w:hAnsi="仿宋_GB2312" w:eastAsia="仿宋_GB2312" w:cs="仿宋_GB2312"/>
                <w:color w:val="000000"/>
                <w:kern w:val="0"/>
                <w:szCs w:val="21"/>
                <w:highlight w:val="none"/>
              </w:rPr>
            </w:pPr>
          </w:p>
        </w:tc>
        <w:tc>
          <w:tcPr>
            <w:tcW w:w="1725" w:type="dxa"/>
            <w:noWrap w:val="0"/>
            <w:vAlign w:val="center"/>
          </w:tcPr>
          <w:p>
            <w:pPr>
              <w:spacing w:beforeLines="0" w:afterLines="0" w:line="280" w:lineRule="exact"/>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B级机组</w:t>
            </w:r>
          </w:p>
        </w:tc>
        <w:tc>
          <w:tcPr>
            <w:tcW w:w="3840" w:type="dxa"/>
            <w:noWrap w:val="0"/>
            <w:vAlign w:val="center"/>
          </w:tcPr>
          <w:p>
            <w:pPr>
              <w:spacing w:beforeLines="0" w:afterLines="0" w:line="280" w:lineRule="exact"/>
              <w:jc w:val="left"/>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highlight w:val="none"/>
              </w:rPr>
              <w:t>≤35.16kgce/GJ</w:t>
            </w:r>
          </w:p>
        </w:tc>
        <w:tc>
          <w:tcPr>
            <w:tcW w:w="3809" w:type="dxa"/>
            <w:noWrap w:val="0"/>
            <w:vAlign w:val="center"/>
          </w:tcPr>
          <w:p>
            <w:pPr>
              <w:spacing w:beforeLines="0" w:afterLines="0" w:line="280" w:lineRule="exact"/>
              <w:jc w:val="left"/>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highlight w:val="none"/>
              </w:rPr>
              <w:t>≤36.40kgce/GJ</w:t>
            </w:r>
          </w:p>
        </w:tc>
        <w:tc>
          <w:tcPr>
            <w:tcW w:w="2535" w:type="dxa"/>
            <w:noWrap w:val="0"/>
            <w:vAlign w:val="center"/>
          </w:tcPr>
          <w:p>
            <w:pPr>
              <w:spacing w:beforeLines="0" w:afterLines="0" w:line="280" w:lineRule="exact"/>
              <w:jc w:val="left"/>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C0C0C"/>
                <w:szCs w:val="21"/>
                <w:highlight w:val="none"/>
              </w:rPr>
              <w:t>无强制要求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641" w:type="dxa"/>
            <w:vMerge w:val="continue"/>
            <w:noWrap w:val="0"/>
            <w:vAlign w:val="center"/>
          </w:tcPr>
          <w:p>
            <w:pPr>
              <w:spacing w:beforeLines="0" w:afterLines="0" w:line="280" w:lineRule="exact"/>
              <w:jc w:val="center"/>
              <w:rPr>
                <w:rFonts w:hint="eastAsia" w:ascii="宋体" w:hAnsi="宋体" w:cs="宋体"/>
                <w:color w:val="000000"/>
                <w:kern w:val="0"/>
                <w:szCs w:val="21"/>
                <w:highlight w:val="none"/>
              </w:rPr>
            </w:pPr>
          </w:p>
        </w:tc>
        <w:tc>
          <w:tcPr>
            <w:tcW w:w="1119" w:type="dxa"/>
            <w:vMerge w:val="continue"/>
            <w:noWrap w:val="0"/>
            <w:vAlign w:val="center"/>
          </w:tcPr>
          <w:p>
            <w:pPr>
              <w:spacing w:beforeLines="0" w:afterLines="0" w:line="280" w:lineRule="exact"/>
              <w:jc w:val="center"/>
              <w:rPr>
                <w:rFonts w:hint="eastAsia" w:ascii="宋体" w:hAnsi="宋体" w:cs="宋体"/>
                <w:color w:val="000000"/>
                <w:kern w:val="0"/>
                <w:szCs w:val="21"/>
                <w:highlight w:val="none"/>
              </w:rPr>
            </w:pPr>
          </w:p>
        </w:tc>
        <w:tc>
          <w:tcPr>
            <w:tcW w:w="2575" w:type="dxa"/>
            <w:gridSpan w:val="2"/>
            <w:noWrap w:val="0"/>
            <w:vAlign w:val="center"/>
          </w:tcPr>
          <w:p>
            <w:pPr>
              <w:spacing w:beforeLines="0" w:afterLines="0" w:line="280" w:lineRule="exact"/>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余热余能利用情况</w:t>
            </w:r>
          </w:p>
        </w:tc>
        <w:tc>
          <w:tcPr>
            <w:tcW w:w="3840" w:type="dxa"/>
            <w:noWrap w:val="0"/>
            <w:vAlign w:val="center"/>
          </w:tcPr>
          <w:p>
            <w:pPr>
              <w:spacing w:beforeLines="0" w:afterLines="0" w:line="280" w:lineRule="exact"/>
              <w:jc w:val="left"/>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进行余热回收利用，排烟温度控制在50℃以下</w:t>
            </w:r>
          </w:p>
        </w:tc>
        <w:tc>
          <w:tcPr>
            <w:tcW w:w="3809" w:type="dxa"/>
            <w:noWrap w:val="0"/>
            <w:vAlign w:val="center"/>
          </w:tcPr>
          <w:p>
            <w:pPr>
              <w:spacing w:beforeLines="0" w:afterLines="0" w:line="280" w:lineRule="exact"/>
              <w:jc w:val="left"/>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进行余热回收利用，排烟温度控制在100℃以下</w:t>
            </w:r>
          </w:p>
        </w:tc>
        <w:tc>
          <w:tcPr>
            <w:tcW w:w="2535" w:type="dxa"/>
            <w:noWrap w:val="0"/>
            <w:vAlign w:val="center"/>
          </w:tcPr>
          <w:p>
            <w:pPr>
              <w:spacing w:beforeLines="0" w:afterLines="0" w:line="280" w:lineRule="exact"/>
              <w:jc w:val="left"/>
              <w:rPr>
                <w:rFonts w:ascii="仿宋_GB2312" w:hAnsi="仿宋_GB2312" w:eastAsia="仿宋_GB2312" w:cs="仿宋_GB2312"/>
                <w:color w:val="000000"/>
                <w:kern w:val="0"/>
                <w:szCs w:val="21"/>
                <w:highlight w:val="none"/>
              </w:rPr>
            </w:pPr>
            <w:r>
              <w:rPr>
                <w:rFonts w:hint="eastAsia" w:ascii="仿宋_GB2312" w:hAnsi="仿宋_GB2312" w:eastAsia="仿宋_GB2312" w:cs="仿宋_GB2312"/>
                <w:color w:val="0C0C0C"/>
                <w:szCs w:val="21"/>
                <w:highlight w:val="none"/>
              </w:rPr>
              <w:t>无强制要求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641" w:type="dxa"/>
            <w:vMerge w:val="restart"/>
            <w:noWrap w:val="0"/>
            <w:vAlign w:val="center"/>
          </w:tcPr>
          <w:p>
            <w:pPr>
              <w:spacing w:line="312" w:lineRule="auto"/>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4</w:t>
            </w:r>
          </w:p>
        </w:tc>
        <w:tc>
          <w:tcPr>
            <w:tcW w:w="1119" w:type="dxa"/>
            <w:vMerge w:val="restart"/>
            <w:noWrap w:val="0"/>
            <w:vAlign w:val="center"/>
          </w:tcPr>
          <w:p>
            <w:pPr>
              <w:spacing w:line="312" w:lineRule="auto"/>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污染排放</w:t>
            </w:r>
          </w:p>
        </w:tc>
        <w:tc>
          <w:tcPr>
            <w:tcW w:w="2575" w:type="dxa"/>
            <w:gridSpan w:val="2"/>
            <w:noWrap w:val="0"/>
            <w:vAlign w:val="center"/>
          </w:tcPr>
          <w:p>
            <w:pPr>
              <w:spacing w:line="280" w:lineRule="exact"/>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氮氧化物排放浓度</w:t>
            </w:r>
          </w:p>
        </w:tc>
        <w:tc>
          <w:tcPr>
            <w:tcW w:w="3840" w:type="dxa"/>
            <w:noWrap w:val="0"/>
            <w:vAlign w:val="center"/>
          </w:tcPr>
          <w:p>
            <w:pPr>
              <w:spacing w:line="280" w:lineRule="exact"/>
              <w:jc w:val="left"/>
              <w:rPr>
                <w:rFonts w:hint="eastAsia" w:ascii="仿宋_GB2312" w:hAnsi="仿宋_GB2312" w:eastAsia="仿宋_GB2312" w:cs="仿宋_GB2312"/>
                <w:highlight w:val="none"/>
              </w:rPr>
            </w:pPr>
            <w:r>
              <w:rPr>
                <w:rFonts w:hint="eastAsia" w:ascii="仿宋_GB2312" w:hAnsi="仿宋_GB2312" w:eastAsia="仿宋_GB2312" w:cs="仿宋_GB2312"/>
                <w:highlight w:val="none"/>
              </w:rPr>
              <w:t>≤10mg/m</w:t>
            </w:r>
            <w:r>
              <w:rPr>
                <w:rFonts w:hint="eastAsia" w:ascii="仿宋_GB2312" w:hAnsi="仿宋_GB2312" w:eastAsia="仿宋_GB2312" w:cs="仿宋_GB2312"/>
                <w:highlight w:val="none"/>
                <w:vertAlign w:val="superscript"/>
              </w:rPr>
              <w:t>3</w:t>
            </w:r>
          </w:p>
        </w:tc>
        <w:tc>
          <w:tcPr>
            <w:tcW w:w="3809" w:type="dxa"/>
            <w:noWrap w:val="0"/>
            <w:vAlign w:val="center"/>
          </w:tcPr>
          <w:p>
            <w:pPr>
              <w:spacing w:line="280" w:lineRule="exact"/>
              <w:jc w:val="left"/>
              <w:rPr>
                <w:rFonts w:hint="eastAsia" w:ascii="仿宋_GB2312" w:hAnsi="仿宋_GB2312" w:eastAsia="仿宋_GB2312" w:cs="仿宋_GB2312"/>
                <w:highlight w:val="none"/>
              </w:rPr>
            </w:pPr>
            <w:r>
              <w:rPr>
                <w:rFonts w:hint="eastAsia" w:ascii="仿宋_GB2312" w:hAnsi="仿宋_GB2312" w:eastAsia="仿宋_GB2312" w:cs="仿宋_GB2312"/>
                <w:highlight w:val="none"/>
              </w:rPr>
              <w:t>≤15mg/m</w:t>
            </w:r>
            <w:r>
              <w:rPr>
                <w:rFonts w:hint="eastAsia" w:ascii="仿宋_GB2312" w:hAnsi="仿宋_GB2312" w:eastAsia="仿宋_GB2312" w:cs="仿宋_GB2312"/>
                <w:highlight w:val="none"/>
                <w:vertAlign w:val="superscript"/>
              </w:rPr>
              <w:t>3</w:t>
            </w:r>
          </w:p>
        </w:tc>
        <w:tc>
          <w:tcPr>
            <w:tcW w:w="2535" w:type="dxa"/>
            <w:noWrap w:val="0"/>
            <w:vAlign w:val="center"/>
          </w:tcPr>
          <w:p>
            <w:pPr>
              <w:spacing w:line="280" w:lineRule="exact"/>
              <w:jc w:val="left"/>
              <w:rPr>
                <w:rFonts w:hint="eastAsia" w:ascii="仿宋_GB2312" w:hAnsi="仿宋_GB2312" w:eastAsia="仿宋_GB2312" w:cs="仿宋_GB2312"/>
                <w:color w:val="000000"/>
                <w:kern w:val="0"/>
                <w:szCs w:val="21"/>
                <w:highlight w:val="none"/>
                <w:lang w:eastAsia="zh-CN"/>
              </w:rPr>
            </w:pPr>
            <w:r>
              <w:rPr>
                <w:rFonts w:hint="eastAsia" w:ascii="仿宋_GB2312" w:hAnsi="仿宋_GB2312" w:eastAsia="仿宋_GB2312" w:cs="仿宋_GB2312"/>
                <w:highlight w:val="none"/>
              </w:rPr>
              <w:t>符合《 固定式燃气轮机大气污染物排放标准》</w:t>
            </w:r>
            <w:r>
              <w:rPr>
                <w:rFonts w:hint="eastAsia" w:ascii="仿宋_GB2312" w:hAnsi="宋体" w:eastAsia="仿宋_GB2312"/>
                <w:color w:val="0C0C0C"/>
                <w:szCs w:val="21"/>
                <w:highlight w:val="none"/>
              </w:rPr>
              <w:t>（</w:t>
            </w:r>
            <w:r>
              <w:rPr>
                <w:rFonts w:hint="eastAsia" w:ascii="仿宋_GB2312" w:hAnsi="仿宋_GB2312" w:eastAsia="仿宋_GB2312" w:cs="仿宋_GB2312"/>
                <w:highlight w:val="none"/>
              </w:rPr>
              <w:t>DB11/847</w:t>
            </w:r>
            <w:r>
              <w:rPr>
                <w:rFonts w:hint="eastAsia" w:ascii="仿宋_GB2312" w:hAnsi="宋体" w:eastAsia="仿宋_GB2312"/>
                <w:color w:val="0C0C0C"/>
                <w:szCs w:val="21"/>
                <w:highlight w:val="none"/>
              </w:rPr>
              <w:t>）</w:t>
            </w:r>
            <w:r>
              <w:rPr>
                <w:rFonts w:hint="eastAsia" w:ascii="仿宋_GB2312" w:hAnsi="仿宋_GB2312" w:eastAsia="仿宋_GB2312" w:cs="仿宋_GB2312"/>
                <w:highlight w:val="none"/>
              </w:rPr>
              <w:t>和</w:t>
            </w:r>
            <w:r>
              <w:rPr>
                <w:rFonts w:hint="eastAsia" w:ascii="仿宋_GB2312" w:hAnsi="宋体" w:eastAsia="仿宋_GB2312"/>
                <w:color w:val="0C0C0C"/>
                <w:szCs w:val="21"/>
                <w:highlight w:val="none"/>
              </w:rPr>
              <w:t>《</w:t>
            </w:r>
            <w:r>
              <w:rPr>
                <w:rFonts w:hint="eastAsia" w:ascii="仿宋_GB2312" w:hAnsi="仿宋_GB2312" w:eastAsia="仿宋_GB2312" w:cs="仿宋_GB2312"/>
                <w:color w:val="0C0C0C"/>
                <w:kern w:val="0"/>
                <w:szCs w:val="21"/>
                <w:highlight w:val="none"/>
                <w:lang w:bidi="ar"/>
              </w:rPr>
              <w:t>锅炉大气污染物排放标</w:t>
            </w:r>
            <w:r>
              <w:rPr>
                <w:rFonts w:hint="eastAsia" w:ascii="仿宋_GB2312" w:hAnsi="仿宋_GB2312" w:eastAsia="仿宋_GB2312" w:cs="仿宋_GB2312"/>
                <w:color w:val="0C0C0C"/>
                <w:kern w:val="2"/>
                <w:szCs w:val="24"/>
                <w:highlight w:val="none"/>
                <w:lang w:bidi="ar"/>
              </w:rPr>
              <w:t>准</w:t>
            </w:r>
            <w:r>
              <w:rPr>
                <w:rFonts w:hint="eastAsia" w:ascii="仿宋_GB2312" w:hAnsi="仿宋_GB2312" w:eastAsia="仿宋_GB2312" w:cs="仿宋_GB2312"/>
                <w:color w:val="0C0C0C"/>
                <w:szCs w:val="24"/>
                <w:highlight w:val="none"/>
              </w:rPr>
              <w:t>》（</w:t>
            </w:r>
            <w:r>
              <w:rPr>
                <w:rFonts w:hint="eastAsia" w:ascii="仿宋_GB2312" w:hAnsi="仿宋_GB2312" w:eastAsia="仿宋_GB2312" w:cs="仿宋_GB2312"/>
                <w:color w:val="0C0C0C"/>
                <w:kern w:val="2"/>
                <w:szCs w:val="24"/>
                <w:highlight w:val="none"/>
                <w:lang w:bidi="ar"/>
              </w:rPr>
              <w:t>DB11/139</w:t>
            </w:r>
            <w:r>
              <w:rPr>
                <w:rFonts w:hint="eastAsia" w:ascii="仿宋_GB2312" w:hAnsi="仿宋_GB2312" w:eastAsia="仿宋_GB2312" w:cs="仿宋_GB2312"/>
                <w:color w:val="0C0C0C"/>
                <w:szCs w:val="24"/>
                <w:highlight w:val="none"/>
              </w:rPr>
              <w:t>）</w:t>
            </w:r>
            <w:r>
              <w:rPr>
                <w:rFonts w:hint="eastAsia" w:ascii="仿宋_GB2312" w:hAnsi="仿宋_GB2312" w:eastAsia="仿宋_GB2312" w:cs="仿宋_GB2312"/>
                <w:highlight w:val="none"/>
              </w:rPr>
              <w:t>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641" w:type="dxa"/>
            <w:vMerge w:val="continue"/>
            <w:noWrap w:val="0"/>
            <w:vAlign w:val="center"/>
          </w:tcPr>
          <w:p>
            <w:pPr>
              <w:spacing w:line="312" w:lineRule="auto"/>
              <w:jc w:val="center"/>
              <w:rPr>
                <w:rFonts w:hint="eastAsia" w:ascii="仿宋_GB2312" w:hAnsi="仿宋_GB2312" w:eastAsia="仿宋_GB2312" w:cs="仿宋_GB2312"/>
                <w:color w:val="000000"/>
                <w:kern w:val="0"/>
                <w:szCs w:val="21"/>
                <w:highlight w:val="none"/>
              </w:rPr>
            </w:pPr>
          </w:p>
        </w:tc>
        <w:tc>
          <w:tcPr>
            <w:tcW w:w="1119" w:type="dxa"/>
            <w:vMerge w:val="continue"/>
            <w:noWrap w:val="0"/>
            <w:vAlign w:val="center"/>
          </w:tcPr>
          <w:p>
            <w:pPr>
              <w:spacing w:line="312" w:lineRule="auto"/>
              <w:jc w:val="center"/>
              <w:rPr>
                <w:rFonts w:hint="eastAsia" w:ascii="仿宋_GB2312" w:hAnsi="仿宋_GB2312" w:eastAsia="仿宋_GB2312" w:cs="仿宋_GB2312"/>
                <w:color w:val="000000"/>
                <w:kern w:val="0"/>
                <w:szCs w:val="21"/>
                <w:highlight w:val="none"/>
              </w:rPr>
            </w:pPr>
          </w:p>
        </w:tc>
        <w:tc>
          <w:tcPr>
            <w:tcW w:w="2575" w:type="dxa"/>
            <w:gridSpan w:val="2"/>
            <w:noWrap w:val="0"/>
            <w:vAlign w:val="center"/>
          </w:tcPr>
          <w:p>
            <w:pPr>
              <w:spacing w:line="280" w:lineRule="exact"/>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highlight w:val="none"/>
              </w:rPr>
              <w:t>脱硝设备氨逃逸浓度</w:t>
            </w:r>
          </w:p>
        </w:tc>
        <w:tc>
          <w:tcPr>
            <w:tcW w:w="3840" w:type="dxa"/>
            <w:noWrap w:val="0"/>
            <w:vAlign w:val="center"/>
          </w:tcPr>
          <w:p>
            <w:pPr>
              <w:spacing w:line="280" w:lineRule="exact"/>
              <w:jc w:val="left"/>
              <w:rPr>
                <w:rFonts w:hint="eastAsia" w:ascii="仿宋_GB2312" w:hAnsi="仿宋_GB2312" w:eastAsia="仿宋_GB2312" w:cs="仿宋_GB2312"/>
                <w:highlight w:val="none"/>
              </w:rPr>
            </w:pPr>
            <w:r>
              <w:rPr>
                <w:rFonts w:hint="eastAsia" w:ascii="仿宋_GB2312" w:hAnsi="仿宋_GB2312" w:eastAsia="仿宋_GB2312" w:cs="仿宋_GB2312"/>
                <w:highlight w:val="none"/>
              </w:rPr>
              <w:t>≤1.0mg/m</w:t>
            </w:r>
            <w:r>
              <w:rPr>
                <w:rFonts w:hint="eastAsia" w:ascii="仿宋_GB2312" w:hAnsi="仿宋_GB2312" w:eastAsia="仿宋_GB2312" w:cs="仿宋_GB2312"/>
                <w:highlight w:val="none"/>
                <w:vertAlign w:val="superscript"/>
              </w:rPr>
              <w:t>3</w:t>
            </w:r>
          </w:p>
        </w:tc>
        <w:tc>
          <w:tcPr>
            <w:tcW w:w="3809" w:type="dxa"/>
            <w:noWrap w:val="0"/>
            <w:vAlign w:val="center"/>
          </w:tcPr>
          <w:p>
            <w:pPr>
              <w:spacing w:line="280" w:lineRule="exact"/>
              <w:jc w:val="left"/>
              <w:rPr>
                <w:rFonts w:hint="eastAsia" w:ascii="仿宋_GB2312" w:hAnsi="仿宋_GB2312" w:eastAsia="仿宋_GB2312" w:cs="仿宋_GB2312"/>
                <w:highlight w:val="none"/>
              </w:rPr>
            </w:pPr>
            <w:r>
              <w:rPr>
                <w:rFonts w:hint="eastAsia" w:ascii="仿宋_GB2312" w:hAnsi="仿宋_GB2312" w:eastAsia="仿宋_GB2312" w:cs="仿宋_GB2312"/>
                <w:highlight w:val="none"/>
              </w:rPr>
              <w:t>≤2.0mg/m</w:t>
            </w:r>
            <w:r>
              <w:rPr>
                <w:rFonts w:hint="eastAsia" w:ascii="仿宋_GB2312" w:hAnsi="仿宋_GB2312" w:eastAsia="仿宋_GB2312" w:cs="仿宋_GB2312"/>
                <w:highlight w:val="none"/>
                <w:vertAlign w:val="superscript"/>
              </w:rPr>
              <w:t>3</w:t>
            </w:r>
          </w:p>
        </w:tc>
        <w:tc>
          <w:tcPr>
            <w:tcW w:w="2535" w:type="dxa"/>
            <w:noWrap w:val="0"/>
            <w:vAlign w:val="center"/>
          </w:tcPr>
          <w:p>
            <w:pPr>
              <w:spacing w:line="280" w:lineRule="exact"/>
              <w:jc w:val="left"/>
              <w:rPr>
                <w:rFonts w:hint="eastAsia" w:ascii="仿宋_GB2312" w:hAnsi="仿宋_GB2312" w:eastAsia="仿宋_GB2312" w:cs="仿宋_GB2312"/>
                <w:highlight w:val="none"/>
              </w:rPr>
            </w:pPr>
            <w:r>
              <w:rPr>
                <w:rFonts w:hint="eastAsia" w:ascii="仿宋_GB2312" w:hAnsi="仿宋_GB2312" w:eastAsia="仿宋_GB2312" w:cs="仿宋_GB2312"/>
                <w:color w:val="000000"/>
                <w:kern w:val="0"/>
                <w:szCs w:val="21"/>
                <w:highlight w:val="none"/>
              </w:rPr>
              <w:t>符合</w:t>
            </w:r>
            <w:r>
              <w:rPr>
                <w:rFonts w:hint="eastAsia" w:ascii="仿宋_GB2312" w:hAnsi="宋体" w:eastAsia="仿宋_GB2312"/>
                <w:color w:val="0C0C0C"/>
                <w:szCs w:val="21"/>
                <w:highlight w:val="none"/>
              </w:rPr>
              <w:t>《</w:t>
            </w:r>
            <w:r>
              <w:rPr>
                <w:rFonts w:hint="eastAsia" w:ascii="仿宋_GB2312" w:hAnsi="仿宋_GB2312" w:eastAsia="仿宋_GB2312" w:cs="仿宋_GB2312"/>
                <w:color w:val="0C0C0C"/>
                <w:kern w:val="0"/>
                <w:szCs w:val="21"/>
                <w:highlight w:val="none"/>
                <w:lang w:bidi="ar"/>
              </w:rPr>
              <w:t>锅炉大气污染物排放标</w:t>
            </w:r>
            <w:r>
              <w:rPr>
                <w:rFonts w:hint="eastAsia" w:ascii="仿宋_GB2312" w:hAnsi="仿宋_GB2312" w:eastAsia="仿宋_GB2312" w:cs="仿宋_GB2312"/>
                <w:color w:val="0C0C0C"/>
                <w:kern w:val="2"/>
                <w:szCs w:val="24"/>
                <w:highlight w:val="none"/>
                <w:lang w:bidi="ar"/>
              </w:rPr>
              <w:t>准</w:t>
            </w:r>
            <w:r>
              <w:rPr>
                <w:rFonts w:hint="eastAsia" w:ascii="仿宋_GB2312" w:hAnsi="仿宋_GB2312" w:eastAsia="仿宋_GB2312" w:cs="仿宋_GB2312"/>
                <w:color w:val="0C0C0C"/>
                <w:szCs w:val="24"/>
                <w:highlight w:val="none"/>
                <w:lang w:bidi="ar"/>
              </w:rPr>
              <w:t>》（</w:t>
            </w:r>
            <w:r>
              <w:rPr>
                <w:rFonts w:hint="eastAsia" w:ascii="仿宋_GB2312" w:hAnsi="仿宋_GB2312" w:eastAsia="仿宋_GB2312" w:cs="仿宋_GB2312"/>
                <w:color w:val="0C0C0C"/>
                <w:kern w:val="2"/>
                <w:szCs w:val="24"/>
                <w:highlight w:val="none"/>
                <w:lang w:bidi="ar"/>
              </w:rPr>
              <w:t>DB11/139</w:t>
            </w:r>
            <w:r>
              <w:rPr>
                <w:rFonts w:hint="eastAsia" w:ascii="仿宋_GB2312" w:hAnsi="仿宋_GB2312" w:eastAsia="仿宋_GB2312" w:cs="仿宋_GB2312"/>
                <w:color w:val="0C0C0C"/>
                <w:szCs w:val="24"/>
                <w:highlight w:val="none"/>
                <w:lang w:bidi="ar"/>
              </w:rPr>
              <w:t>）</w:t>
            </w:r>
            <w:r>
              <w:rPr>
                <w:rFonts w:hint="eastAsia" w:ascii="仿宋_GB2312" w:hAnsi="仿宋_GB2312" w:eastAsia="仿宋_GB2312" w:cs="仿宋_GB2312"/>
                <w:color w:val="000000"/>
                <w:kern w:val="2"/>
                <w:szCs w:val="24"/>
                <w:highlight w:val="none"/>
                <w:lang w:bidi="ar"/>
              </w:rPr>
              <w:t>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41" w:type="dxa"/>
            <w:vMerge w:val="continue"/>
            <w:noWrap w:val="0"/>
            <w:vAlign w:val="center"/>
          </w:tcPr>
          <w:p>
            <w:pPr>
              <w:spacing w:line="312" w:lineRule="auto"/>
              <w:jc w:val="center"/>
              <w:rPr>
                <w:rFonts w:hint="eastAsia" w:ascii="仿宋_GB2312" w:hAnsi="仿宋_GB2312" w:eastAsia="仿宋_GB2312" w:cs="仿宋_GB2312"/>
                <w:color w:val="000000"/>
                <w:kern w:val="0"/>
                <w:szCs w:val="21"/>
                <w:highlight w:val="none"/>
              </w:rPr>
            </w:pPr>
          </w:p>
        </w:tc>
        <w:tc>
          <w:tcPr>
            <w:tcW w:w="1119" w:type="dxa"/>
            <w:vMerge w:val="continue"/>
            <w:noWrap w:val="0"/>
            <w:vAlign w:val="center"/>
          </w:tcPr>
          <w:p>
            <w:pPr>
              <w:spacing w:line="312" w:lineRule="auto"/>
              <w:jc w:val="center"/>
              <w:rPr>
                <w:rFonts w:hint="eastAsia" w:ascii="仿宋_GB2312" w:hAnsi="仿宋_GB2312" w:eastAsia="仿宋_GB2312" w:cs="仿宋_GB2312"/>
                <w:color w:val="000000"/>
                <w:kern w:val="0"/>
                <w:szCs w:val="21"/>
                <w:highlight w:val="none"/>
              </w:rPr>
            </w:pPr>
          </w:p>
        </w:tc>
        <w:tc>
          <w:tcPr>
            <w:tcW w:w="2575" w:type="dxa"/>
            <w:gridSpan w:val="2"/>
            <w:noWrap w:val="0"/>
            <w:vAlign w:val="center"/>
          </w:tcPr>
          <w:p>
            <w:pPr>
              <w:spacing w:line="312" w:lineRule="auto"/>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颗粒物、二氧化硫排放浓度</w:t>
            </w:r>
          </w:p>
        </w:tc>
        <w:tc>
          <w:tcPr>
            <w:tcW w:w="10184" w:type="dxa"/>
            <w:gridSpan w:val="3"/>
            <w:noWrap w:val="0"/>
            <w:vAlign w:val="center"/>
          </w:tcPr>
          <w:p>
            <w:pPr>
              <w:spacing w:line="312" w:lineRule="auto"/>
              <w:jc w:val="left"/>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符合</w:t>
            </w:r>
            <w:r>
              <w:rPr>
                <w:rFonts w:hint="eastAsia" w:ascii="仿宋_GB2312" w:hAnsi="仿宋_GB2312" w:eastAsia="仿宋_GB2312" w:cs="仿宋_GB2312"/>
                <w:highlight w:val="none"/>
              </w:rPr>
              <w:t>《 固定式燃气轮机大气污染物排放标准》</w:t>
            </w:r>
            <w:r>
              <w:rPr>
                <w:rFonts w:hint="eastAsia" w:ascii="仿宋_GB2312" w:hAnsi="宋体" w:eastAsia="仿宋_GB2312"/>
                <w:color w:val="0C0C0C"/>
                <w:szCs w:val="21"/>
                <w:highlight w:val="none"/>
              </w:rPr>
              <w:t>（</w:t>
            </w:r>
            <w:r>
              <w:rPr>
                <w:rFonts w:hint="eastAsia" w:ascii="仿宋_GB2312" w:hAnsi="仿宋_GB2312" w:eastAsia="仿宋_GB2312" w:cs="仿宋_GB2312"/>
                <w:highlight w:val="none"/>
              </w:rPr>
              <w:t>DB11/847</w:t>
            </w:r>
            <w:r>
              <w:rPr>
                <w:rFonts w:hint="eastAsia" w:ascii="仿宋_GB2312" w:hAnsi="宋体" w:eastAsia="仿宋_GB2312"/>
                <w:color w:val="0C0C0C"/>
                <w:szCs w:val="21"/>
                <w:highlight w:val="none"/>
              </w:rPr>
              <w:t>）</w:t>
            </w:r>
            <w:r>
              <w:rPr>
                <w:rFonts w:hint="eastAsia" w:ascii="仿宋_GB2312" w:hAnsi="仿宋_GB2312" w:eastAsia="仿宋_GB2312" w:cs="仿宋_GB2312"/>
                <w:highlight w:val="none"/>
              </w:rPr>
              <w:t>和</w:t>
            </w:r>
            <w:r>
              <w:rPr>
                <w:rFonts w:hint="eastAsia" w:ascii="仿宋_GB2312" w:hAnsi="宋体" w:eastAsia="仿宋_GB2312"/>
                <w:color w:val="0C0C0C"/>
                <w:szCs w:val="21"/>
                <w:highlight w:val="none"/>
              </w:rPr>
              <w:t>《</w:t>
            </w:r>
            <w:r>
              <w:rPr>
                <w:rFonts w:hint="eastAsia" w:ascii="仿宋_GB2312" w:hAnsi="仿宋_GB2312" w:eastAsia="仿宋_GB2312" w:cs="仿宋_GB2312"/>
                <w:color w:val="0C0C0C"/>
                <w:kern w:val="0"/>
                <w:szCs w:val="21"/>
                <w:highlight w:val="none"/>
                <w:lang w:bidi="ar"/>
              </w:rPr>
              <w:t>锅炉大气污染物排放标准</w:t>
            </w:r>
            <w:r>
              <w:rPr>
                <w:rFonts w:hint="eastAsia" w:ascii="仿宋_GB2312" w:hAnsi="宋体" w:eastAsia="仿宋_GB2312"/>
                <w:color w:val="0C0C0C"/>
                <w:szCs w:val="21"/>
                <w:highlight w:val="none"/>
              </w:rPr>
              <w:t>》（</w:t>
            </w:r>
            <w:r>
              <w:rPr>
                <w:rFonts w:hint="eastAsia" w:ascii="仿宋_GB2312" w:hAnsi="仿宋_GB2312" w:eastAsia="仿宋_GB2312" w:cs="仿宋_GB2312"/>
                <w:color w:val="0C0C0C"/>
                <w:kern w:val="0"/>
                <w:szCs w:val="21"/>
                <w:highlight w:val="none"/>
                <w:lang w:bidi="ar"/>
              </w:rPr>
              <w:t>DB11/139</w:t>
            </w:r>
            <w:r>
              <w:rPr>
                <w:rFonts w:hint="eastAsia" w:ascii="仿宋_GB2312" w:hAnsi="宋体" w:eastAsia="仿宋_GB2312"/>
                <w:color w:val="0C0C0C"/>
                <w:szCs w:val="21"/>
                <w:highlight w:val="none"/>
              </w:rPr>
              <w:t>）</w:t>
            </w:r>
            <w:r>
              <w:rPr>
                <w:rFonts w:hint="eastAsia" w:ascii="仿宋_GB2312" w:hAnsi="仿宋_GB2312" w:eastAsia="仿宋_GB2312" w:cs="仿宋_GB2312"/>
                <w:color w:val="000000"/>
                <w:kern w:val="0"/>
                <w:szCs w:val="21"/>
                <w:highlight w:val="none"/>
              </w:rPr>
              <w:t>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641" w:type="dxa"/>
            <w:vMerge w:val="continue"/>
            <w:noWrap w:val="0"/>
            <w:vAlign w:val="center"/>
          </w:tcPr>
          <w:p>
            <w:pPr>
              <w:spacing w:line="312" w:lineRule="auto"/>
              <w:jc w:val="center"/>
              <w:rPr>
                <w:rFonts w:hint="eastAsia" w:ascii="仿宋_GB2312" w:hAnsi="仿宋_GB2312" w:eastAsia="仿宋_GB2312" w:cs="仿宋_GB2312"/>
                <w:color w:val="000000"/>
                <w:kern w:val="0"/>
                <w:szCs w:val="21"/>
                <w:highlight w:val="none"/>
              </w:rPr>
            </w:pPr>
          </w:p>
        </w:tc>
        <w:tc>
          <w:tcPr>
            <w:tcW w:w="1119" w:type="dxa"/>
            <w:vMerge w:val="continue"/>
            <w:noWrap w:val="0"/>
            <w:vAlign w:val="center"/>
          </w:tcPr>
          <w:p>
            <w:pPr>
              <w:spacing w:line="312" w:lineRule="auto"/>
              <w:jc w:val="center"/>
              <w:rPr>
                <w:rFonts w:hint="eastAsia" w:ascii="仿宋_GB2312" w:hAnsi="仿宋_GB2312" w:eastAsia="仿宋_GB2312" w:cs="仿宋_GB2312"/>
                <w:color w:val="000000"/>
                <w:kern w:val="0"/>
                <w:szCs w:val="21"/>
                <w:highlight w:val="none"/>
              </w:rPr>
            </w:pPr>
          </w:p>
        </w:tc>
        <w:tc>
          <w:tcPr>
            <w:tcW w:w="2575" w:type="dxa"/>
            <w:gridSpan w:val="2"/>
            <w:noWrap w:val="0"/>
            <w:vAlign w:val="center"/>
          </w:tcPr>
          <w:p>
            <w:pPr>
              <w:spacing w:line="312" w:lineRule="auto"/>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废水排放浓度</w:t>
            </w:r>
          </w:p>
        </w:tc>
        <w:tc>
          <w:tcPr>
            <w:tcW w:w="10184" w:type="dxa"/>
            <w:gridSpan w:val="3"/>
            <w:noWrap w:val="0"/>
            <w:vAlign w:val="center"/>
          </w:tcPr>
          <w:p>
            <w:pPr>
              <w:spacing w:line="312" w:lineRule="auto"/>
              <w:jc w:val="left"/>
              <w:rPr>
                <w:rFonts w:ascii="仿宋_GB2312" w:hAnsi="仿宋_GB2312" w:eastAsia="仿宋_GB2312" w:cs="仿宋_GB2312"/>
                <w:color w:val="000000"/>
                <w:kern w:val="0"/>
                <w:szCs w:val="21"/>
                <w:highlight w:val="none"/>
                <w:lang w:val="en"/>
              </w:rPr>
            </w:pPr>
            <w:r>
              <w:rPr>
                <w:rFonts w:hint="eastAsia" w:ascii="仿宋_GB2312" w:hAnsi="仿宋_GB2312" w:eastAsia="仿宋_GB2312" w:cs="仿宋_GB2312"/>
                <w:color w:val="000000"/>
                <w:kern w:val="0"/>
                <w:szCs w:val="21"/>
                <w:highlight w:val="none"/>
              </w:rPr>
              <w:t>符合</w:t>
            </w:r>
            <w:r>
              <w:rPr>
                <w:rFonts w:hint="eastAsia" w:ascii="仿宋_GB2312" w:hAnsi="仿宋_GB2312" w:eastAsia="仿宋_GB2312" w:cs="仿宋_GB2312"/>
                <w:color w:val="0C0C0C"/>
                <w:kern w:val="0"/>
                <w:szCs w:val="21"/>
                <w:highlight w:val="none"/>
                <w:lang w:bidi="ar"/>
              </w:rPr>
              <w:t>《水污染物综合排放标准》（DB11/307）</w:t>
            </w:r>
            <w:r>
              <w:rPr>
                <w:rFonts w:hint="eastAsia" w:ascii="仿宋_GB2312" w:hAnsi="仿宋_GB2312" w:eastAsia="仿宋_GB2312" w:cs="仿宋_GB2312"/>
                <w:color w:val="000000"/>
                <w:kern w:val="0"/>
                <w:szCs w:val="21"/>
                <w:highlight w:val="none"/>
              </w:rPr>
              <w:t>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641" w:type="dxa"/>
            <w:vMerge w:val="continue"/>
            <w:noWrap w:val="0"/>
            <w:vAlign w:val="center"/>
          </w:tcPr>
          <w:p>
            <w:pPr>
              <w:spacing w:line="312" w:lineRule="auto"/>
              <w:jc w:val="center"/>
              <w:rPr>
                <w:rFonts w:hint="eastAsia" w:ascii="仿宋_GB2312" w:hAnsi="仿宋_GB2312" w:eastAsia="仿宋_GB2312" w:cs="仿宋_GB2312"/>
                <w:color w:val="000000"/>
                <w:kern w:val="0"/>
                <w:szCs w:val="21"/>
                <w:highlight w:val="none"/>
              </w:rPr>
            </w:pPr>
          </w:p>
        </w:tc>
        <w:tc>
          <w:tcPr>
            <w:tcW w:w="1119" w:type="dxa"/>
            <w:vMerge w:val="continue"/>
            <w:noWrap w:val="0"/>
            <w:vAlign w:val="center"/>
          </w:tcPr>
          <w:p>
            <w:pPr>
              <w:spacing w:line="312" w:lineRule="auto"/>
              <w:jc w:val="center"/>
              <w:rPr>
                <w:rFonts w:hint="eastAsia" w:ascii="仿宋_GB2312" w:hAnsi="仿宋_GB2312" w:eastAsia="仿宋_GB2312" w:cs="仿宋_GB2312"/>
                <w:color w:val="000000"/>
                <w:kern w:val="0"/>
                <w:szCs w:val="21"/>
                <w:highlight w:val="none"/>
              </w:rPr>
            </w:pPr>
          </w:p>
        </w:tc>
        <w:tc>
          <w:tcPr>
            <w:tcW w:w="2575" w:type="dxa"/>
            <w:gridSpan w:val="2"/>
            <w:noWrap w:val="0"/>
            <w:vAlign w:val="center"/>
          </w:tcPr>
          <w:p>
            <w:pPr>
              <w:spacing w:line="312" w:lineRule="auto"/>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厂界噪声</w:t>
            </w:r>
          </w:p>
        </w:tc>
        <w:tc>
          <w:tcPr>
            <w:tcW w:w="10184" w:type="dxa"/>
            <w:gridSpan w:val="3"/>
            <w:noWrap w:val="0"/>
            <w:vAlign w:val="center"/>
          </w:tcPr>
          <w:p>
            <w:pPr>
              <w:spacing w:line="312" w:lineRule="auto"/>
              <w:jc w:val="left"/>
              <w:rPr>
                <w:rFonts w:hint="eastAsia" w:ascii="仿宋_GB2312" w:hAnsi="仿宋_GB2312" w:eastAsia="仿宋_GB2312" w:cs="仿宋_GB2312"/>
                <w:color w:val="000000"/>
                <w:kern w:val="0"/>
                <w:szCs w:val="21"/>
                <w:highlight w:val="none"/>
                <w:lang w:val="en-US" w:eastAsia="zh-CN"/>
              </w:rPr>
            </w:pPr>
            <w:r>
              <w:rPr>
                <w:rFonts w:hint="eastAsia" w:ascii="仿宋_GB2312" w:hAnsi="仿宋_GB2312" w:eastAsia="仿宋_GB2312" w:cs="仿宋_GB2312"/>
                <w:color w:val="000000"/>
                <w:kern w:val="0"/>
                <w:szCs w:val="21"/>
                <w:highlight w:val="none"/>
              </w:rPr>
              <w:t>符合</w:t>
            </w:r>
            <w:r>
              <w:rPr>
                <w:rFonts w:hint="eastAsia" w:ascii="仿宋_GB2312" w:hAnsi="仿宋_GB2312" w:eastAsia="仿宋_GB2312" w:cs="仿宋_GB2312"/>
                <w:color w:val="000000"/>
                <w:kern w:val="0"/>
                <w:szCs w:val="18"/>
                <w:highlight w:val="none"/>
                <w:lang w:bidi="ar"/>
              </w:rPr>
              <w:t>《工业企业厂界环境噪声排放标准》（GB12348）</w:t>
            </w:r>
            <w:r>
              <w:rPr>
                <w:rFonts w:hint="eastAsia" w:ascii="仿宋_GB2312" w:hAnsi="仿宋_GB2312" w:eastAsia="仿宋_GB2312" w:cs="仿宋_GB2312"/>
                <w:color w:val="000000"/>
                <w:kern w:val="0"/>
                <w:szCs w:val="21"/>
                <w:highlight w:val="none"/>
              </w:rPr>
              <w:t>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641" w:type="dxa"/>
            <w:vMerge w:val="continue"/>
            <w:noWrap w:val="0"/>
            <w:vAlign w:val="center"/>
          </w:tcPr>
          <w:p>
            <w:pPr>
              <w:spacing w:line="312" w:lineRule="auto"/>
              <w:jc w:val="center"/>
              <w:rPr>
                <w:rFonts w:hint="eastAsia" w:ascii="仿宋_GB2312" w:hAnsi="仿宋_GB2312" w:eastAsia="仿宋_GB2312" w:cs="仿宋_GB2312"/>
                <w:color w:val="000000"/>
                <w:kern w:val="0"/>
                <w:szCs w:val="21"/>
                <w:highlight w:val="none"/>
              </w:rPr>
            </w:pPr>
          </w:p>
        </w:tc>
        <w:tc>
          <w:tcPr>
            <w:tcW w:w="1119" w:type="dxa"/>
            <w:vMerge w:val="continue"/>
            <w:noWrap w:val="0"/>
            <w:vAlign w:val="center"/>
          </w:tcPr>
          <w:p>
            <w:pPr>
              <w:spacing w:line="312" w:lineRule="auto"/>
              <w:jc w:val="center"/>
              <w:rPr>
                <w:rFonts w:hint="eastAsia" w:ascii="仿宋_GB2312" w:hAnsi="仿宋_GB2312" w:eastAsia="仿宋_GB2312" w:cs="仿宋_GB2312"/>
                <w:color w:val="000000"/>
                <w:kern w:val="0"/>
                <w:szCs w:val="21"/>
                <w:highlight w:val="none"/>
              </w:rPr>
            </w:pPr>
          </w:p>
        </w:tc>
        <w:tc>
          <w:tcPr>
            <w:tcW w:w="2575" w:type="dxa"/>
            <w:gridSpan w:val="2"/>
            <w:noWrap w:val="0"/>
            <w:vAlign w:val="center"/>
          </w:tcPr>
          <w:p>
            <w:pPr>
              <w:spacing w:line="312" w:lineRule="auto"/>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危险废物贮存与处置</w:t>
            </w:r>
          </w:p>
        </w:tc>
        <w:tc>
          <w:tcPr>
            <w:tcW w:w="10184" w:type="dxa"/>
            <w:gridSpan w:val="3"/>
            <w:noWrap w:val="0"/>
            <w:vAlign w:val="center"/>
          </w:tcPr>
          <w:p>
            <w:pPr>
              <w:spacing w:line="312" w:lineRule="auto"/>
              <w:jc w:val="left"/>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危险废物按照</w:t>
            </w:r>
            <w:r>
              <w:rPr>
                <w:rFonts w:hint="eastAsia" w:ascii="仿宋_GB2312" w:hAnsi="仿宋_GB2312" w:eastAsia="仿宋_GB2312" w:cs="仿宋_GB2312"/>
                <w:color w:val="0C0C0C"/>
                <w:szCs w:val="21"/>
                <w:highlight w:val="none"/>
              </w:rPr>
              <w:t>《危险废物贮存污染控制标准》（GB18597）</w:t>
            </w:r>
            <w:r>
              <w:rPr>
                <w:rFonts w:hint="eastAsia" w:ascii="仿宋_GB2312" w:hAnsi="仿宋_GB2312" w:eastAsia="仿宋_GB2312" w:cs="仿宋_GB2312"/>
                <w:color w:val="000000"/>
                <w:kern w:val="0"/>
                <w:szCs w:val="21"/>
                <w:highlight w:val="none"/>
              </w:rPr>
              <w:t>相关规定进行贮存，由具有相关资质的专业机构进行处理、处置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1" w:type="dxa"/>
            <w:vMerge w:val="restart"/>
            <w:noWrap w:val="0"/>
            <w:vAlign w:val="center"/>
          </w:tcPr>
          <w:p>
            <w:pPr>
              <w:spacing w:line="312" w:lineRule="auto"/>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5</w:t>
            </w:r>
          </w:p>
        </w:tc>
        <w:tc>
          <w:tcPr>
            <w:tcW w:w="1119" w:type="dxa"/>
            <w:vMerge w:val="restart"/>
            <w:noWrap w:val="0"/>
            <w:vAlign w:val="center"/>
          </w:tcPr>
          <w:p>
            <w:pPr>
              <w:spacing w:line="312" w:lineRule="auto"/>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碳排放</w:t>
            </w:r>
          </w:p>
        </w:tc>
        <w:tc>
          <w:tcPr>
            <w:tcW w:w="2575" w:type="dxa"/>
            <w:gridSpan w:val="2"/>
            <w:vMerge w:val="restart"/>
            <w:noWrap w:val="0"/>
            <w:vAlign w:val="center"/>
          </w:tcPr>
          <w:p>
            <w:pPr>
              <w:widowControl/>
              <w:jc w:val="center"/>
              <w:rPr>
                <w:rFonts w:hint="eastAsia" w:ascii="仿宋_GB2312" w:hAnsi="仿宋_GB2312" w:eastAsia="仿宋_GB2312" w:cs="仿宋_GB2312"/>
                <w:color w:val="000000"/>
                <w:kern w:val="0"/>
                <w:sz w:val="22"/>
                <w:highlight w:val="none"/>
              </w:rPr>
            </w:pPr>
          </w:p>
          <w:p>
            <w:pPr>
              <w:widowControl/>
              <w:jc w:val="center"/>
              <w:rPr>
                <w:rFonts w:hint="eastAsia" w:ascii="仿宋_GB2312" w:hAnsi="仿宋_GB2312" w:eastAsia="仿宋_GB2312" w:cs="仿宋_GB2312"/>
                <w:color w:val="000000"/>
                <w:kern w:val="0"/>
                <w:sz w:val="22"/>
                <w:highlight w:val="none"/>
              </w:rPr>
            </w:pPr>
          </w:p>
          <w:p>
            <w:pPr>
              <w:widowControl/>
              <w:jc w:val="center"/>
              <w:rPr>
                <w:rFonts w:hint="eastAsia" w:ascii="仿宋_GB2312" w:hAnsi="仿宋_GB2312" w:eastAsia="仿宋_GB2312" w:cs="仿宋_GB2312"/>
                <w:color w:val="000000"/>
                <w:kern w:val="0"/>
                <w:sz w:val="22"/>
                <w:highlight w:val="none"/>
              </w:rPr>
            </w:pPr>
            <w:r>
              <w:rPr>
                <w:rFonts w:hint="eastAsia" w:ascii="仿宋_GB2312" w:hAnsi="仿宋_GB2312" w:eastAsia="仿宋_GB2312" w:cs="仿宋_GB2312"/>
                <w:color w:val="000000"/>
                <w:kern w:val="0"/>
                <w:szCs w:val="21"/>
                <w:highlight w:val="none"/>
              </w:rPr>
              <w:t>碳排放强度</w:t>
            </w:r>
          </w:p>
          <w:p>
            <w:pPr>
              <w:widowControl/>
              <w:jc w:val="center"/>
              <w:rPr>
                <w:rFonts w:hint="eastAsia" w:ascii="仿宋_GB2312" w:hAnsi="仿宋_GB2312" w:eastAsia="仿宋_GB2312" w:cs="仿宋_GB2312"/>
                <w:color w:val="000000"/>
                <w:kern w:val="0"/>
                <w:sz w:val="22"/>
                <w:highlight w:val="none"/>
              </w:rPr>
            </w:pPr>
          </w:p>
          <w:p>
            <w:pPr>
              <w:widowControl/>
              <w:jc w:val="center"/>
              <w:rPr>
                <w:rFonts w:hint="eastAsia" w:ascii="仿宋_GB2312" w:hAnsi="仿宋_GB2312" w:eastAsia="仿宋_GB2312" w:cs="仿宋_GB2312"/>
                <w:color w:val="000000"/>
                <w:kern w:val="0"/>
                <w:sz w:val="22"/>
                <w:highlight w:val="none"/>
              </w:rPr>
            </w:pPr>
          </w:p>
        </w:tc>
        <w:tc>
          <w:tcPr>
            <w:tcW w:w="7649" w:type="dxa"/>
            <w:gridSpan w:val="2"/>
            <w:noWrap w:val="0"/>
            <w:vAlign w:val="center"/>
          </w:tcPr>
          <w:p>
            <w:pPr>
              <w:widowControl/>
              <w:jc w:val="left"/>
              <w:rPr>
                <w:rFonts w:hint="eastAsia" w:ascii="仿宋_GB2312" w:hAnsi="仿宋_GB2312" w:eastAsia="仿宋_GB2312" w:cs="仿宋_GB2312"/>
                <w:color w:val="000000"/>
                <w:kern w:val="0"/>
                <w:sz w:val="22"/>
                <w:highlight w:val="none"/>
              </w:rPr>
            </w:pPr>
            <w:r>
              <w:rPr>
                <w:rFonts w:hint="eastAsia" w:ascii="仿宋_GB2312" w:hAnsi="仿宋_GB2312" w:eastAsia="仿宋_GB2312" w:cs="仿宋_GB2312"/>
                <w:color w:val="000000"/>
                <w:kern w:val="0"/>
                <w:sz w:val="22"/>
                <w:highlight w:val="none"/>
              </w:rPr>
              <w:t>供热：</w:t>
            </w:r>
            <w:r>
              <w:rPr>
                <w:rFonts w:ascii="仿宋_GB2312" w:hAnsi="仿宋_GB2312" w:eastAsia="仿宋_GB2312" w:cs="仿宋_GB2312"/>
                <w:color w:val="000000"/>
                <w:kern w:val="0"/>
                <w:sz w:val="22"/>
                <w:highlight w:val="none"/>
              </w:rPr>
              <w:t>≤</w:t>
            </w:r>
            <w:r>
              <w:rPr>
                <w:rFonts w:hint="eastAsia" w:ascii="仿宋_GB2312" w:hAnsi="仿宋_GB2312" w:eastAsia="仿宋_GB2312" w:cs="仿宋_GB2312"/>
                <w:color w:val="000000"/>
                <w:kern w:val="0"/>
                <w:sz w:val="22"/>
                <w:highlight w:val="none"/>
              </w:rPr>
              <w:t>59.78kgCO</w:t>
            </w:r>
            <w:r>
              <w:rPr>
                <w:rFonts w:hint="eastAsia" w:ascii="仿宋_GB2312" w:hAnsi="仿宋_GB2312" w:eastAsia="仿宋_GB2312" w:cs="仿宋_GB2312"/>
                <w:color w:val="000000"/>
                <w:kern w:val="0"/>
                <w:sz w:val="22"/>
                <w:highlight w:val="none"/>
                <w:vertAlign w:val="subscript"/>
              </w:rPr>
              <w:t>2</w:t>
            </w:r>
            <w:r>
              <w:rPr>
                <w:rFonts w:hint="eastAsia" w:ascii="仿宋_GB2312" w:hAnsi="仿宋_GB2312" w:eastAsia="仿宋_GB2312" w:cs="仿宋_GB2312"/>
                <w:color w:val="000000"/>
                <w:kern w:val="0"/>
                <w:sz w:val="22"/>
                <w:highlight w:val="none"/>
              </w:rPr>
              <w:t>/GJ</w:t>
            </w:r>
          </w:p>
        </w:tc>
        <w:tc>
          <w:tcPr>
            <w:tcW w:w="2535" w:type="dxa"/>
            <w:noWrap w:val="0"/>
            <w:vAlign w:val="center"/>
          </w:tcPr>
          <w:p>
            <w:pPr>
              <w:spacing w:line="312" w:lineRule="auto"/>
              <w:jc w:val="left"/>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C0C0C"/>
                <w:szCs w:val="21"/>
                <w:highlight w:val="none"/>
              </w:rPr>
              <w:t>无强制要求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1" w:type="dxa"/>
            <w:vMerge w:val="continue"/>
            <w:noWrap w:val="0"/>
            <w:vAlign w:val="center"/>
          </w:tcPr>
          <w:p>
            <w:pPr>
              <w:spacing w:line="312" w:lineRule="auto"/>
              <w:jc w:val="center"/>
              <w:rPr>
                <w:rFonts w:hint="eastAsia" w:ascii="宋体" w:hAnsi="宋体" w:cs="宋体"/>
                <w:color w:val="000000"/>
                <w:kern w:val="0"/>
                <w:szCs w:val="21"/>
                <w:highlight w:val="none"/>
              </w:rPr>
            </w:pPr>
          </w:p>
        </w:tc>
        <w:tc>
          <w:tcPr>
            <w:tcW w:w="1119" w:type="dxa"/>
            <w:vMerge w:val="continue"/>
            <w:noWrap w:val="0"/>
            <w:vAlign w:val="center"/>
          </w:tcPr>
          <w:p>
            <w:pPr>
              <w:spacing w:line="312" w:lineRule="auto"/>
              <w:jc w:val="center"/>
              <w:rPr>
                <w:rFonts w:hint="eastAsia" w:ascii="仿宋_GB2312" w:hAnsi="仿宋_GB2312" w:eastAsia="仿宋_GB2312" w:cs="仿宋_GB2312"/>
                <w:color w:val="000000"/>
                <w:kern w:val="0"/>
                <w:szCs w:val="21"/>
                <w:highlight w:val="none"/>
              </w:rPr>
            </w:pPr>
          </w:p>
        </w:tc>
        <w:tc>
          <w:tcPr>
            <w:tcW w:w="2575" w:type="dxa"/>
            <w:gridSpan w:val="2"/>
            <w:vMerge w:val="continue"/>
            <w:noWrap w:val="0"/>
            <w:vAlign w:val="center"/>
          </w:tcPr>
          <w:p>
            <w:pPr>
              <w:widowControl/>
              <w:jc w:val="center"/>
              <w:rPr>
                <w:rFonts w:hint="eastAsia" w:ascii="仿宋_GB2312" w:hAnsi="仿宋_GB2312" w:eastAsia="仿宋_GB2312" w:cs="仿宋_GB2312"/>
                <w:color w:val="000000"/>
                <w:kern w:val="0"/>
                <w:sz w:val="22"/>
                <w:highlight w:val="none"/>
              </w:rPr>
            </w:pPr>
          </w:p>
        </w:tc>
        <w:tc>
          <w:tcPr>
            <w:tcW w:w="7649" w:type="dxa"/>
            <w:gridSpan w:val="2"/>
            <w:noWrap w:val="0"/>
            <w:vAlign w:val="center"/>
          </w:tcPr>
          <w:p>
            <w:pPr>
              <w:widowControl/>
              <w:jc w:val="left"/>
              <w:rPr>
                <w:rFonts w:hint="eastAsia" w:ascii="仿宋_GB2312" w:hAnsi="仿宋_GB2312" w:eastAsia="仿宋_GB2312" w:cs="仿宋_GB2312"/>
                <w:color w:val="000000"/>
                <w:kern w:val="0"/>
                <w:sz w:val="22"/>
                <w:highlight w:val="none"/>
              </w:rPr>
            </w:pPr>
            <w:r>
              <w:rPr>
                <w:rFonts w:hint="eastAsia" w:ascii="仿宋_GB2312" w:hAnsi="仿宋_GB2312" w:eastAsia="仿宋_GB2312" w:cs="仿宋_GB2312"/>
                <w:color w:val="000000"/>
                <w:kern w:val="0"/>
                <w:sz w:val="22"/>
                <w:highlight w:val="none"/>
              </w:rPr>
              <w:t>供电E级</w:t>
            </w:r>
            <w:r>
              <w:rPr>
                <w:rFonts w:ascii="仿宋_GB2312" w:hAnsi="仿宋_GB2312" w:eastAsia="仿宋_GB2312" w:cs="仿宋_GB2312"/>
                <w:color w:val="000000"/>
                <w:kern w:val="0"/>
                <w:sz w:val="22"/>
                <w:highlight w:val="none"/>
              </w:rPr>
              <w:t>≤</w:t>
            </w:r>
            <w:r>
              <w:rPr>
                <w:rFonts w:hint="eastAsia" w:ascii="仿宋_GB2312" w:hAnsi="仿宋_GB2312" w:eastAsia="仿宋_GB2312" w:cs="仿宋_GB2312"/>
                <w:color w:val="000000"/>
                <w:kern w:val="0"/>
                <w:sz w:val="22"/>
                <w:highlight w:val="none"/>
              </w:rPr>
              <w:t>0.3：</w:t>
            </w:r>
            <w:r>
              <w:rPr>
                <w:rFonts w:ascii="仿宋_GB2312" w:hAnsi="仿宋_GB2312" w:eastAsia="仿宋_GB2312" w:cs="仿宋_GB2312"/>
                <w:color w:val="000000"/>
                <w:kern w:val="0"/>
                <w:sz w:val="22"/>
                <w:highlight w:val="none"/>
              </w:rPr>
              <w:t>≤</w:t>
            </w:r>
            <w:r>
              <w:rPr>
                <w:rFonts w:hint="eastAsia" w:ascii="仿宋_GB2312" w:hAnsi="仿宋_GB2312" w:eastAsia="仿宋_GB2312" w:cs="仿宋_GB2312"/>
                <w:color w:val="000000"/>
                <w:kern w:val="0"/>
                <w:sz w:val="22"/>
                <w:highlight w:val="none"/>
              </w:rPr>
              <w:t>368.30kgCO</w:t>
            </w:r>
            <w:r>
              <w:rPr>
                <w:rFonts w:hint="eastAsia" w:ascii="仿宋_GB2312" w:hAnsi="仿宋_GB2312" w:eastAsia="仿宋_GB2312" w:cs="仿宋_GB2312"/>
                <w:color w:val="000000"/>
                <w:kern w:val="0"/>
                <w:sz w:val="22"/>
                <w:highlight w:val="none"/>
                <w:vertAlign w:val="subscript"/>
              </w:rPr>
              <w:t>2</w:t>
            </w:r>
            <w:r>
              <w:rPr>
                <w:rFonts w:hint="eastAsia" w:ascii="仿宋_GB2312" w:hAnsi="仿宋_GB2312" w:eastAsia="仿宋_GB2312" w:cs="仿宋_GB2312"/>
                <w:color w:val="000000"/>
                <w:kern w:val="0"/>
                <w:sz w:val="22"/>
                <w:highlight w:val="none"/>
              </w:rPr>
              <w:t>/MWh</w:t>
            </w:r>
          </w:p>
        </w:tc>
        <w:tc>
          <w:tcPr>
            <w:tcW w:w="2535" w:type="dxa"/>
            <w:noWrap w:val="0"/>
            <w:vAlign w:val="center"/>
          </w:tcPr>
          <w:p>
            <w:pPr>
              <w:spacing w:line="312" w:lineRule="auto"/>
              <w:jc w:val="left"/>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C0C0C"/>
                <w:szCs w:val="21"/>
                <w:highlight w:val="none"/>
              </w:rPr>
              <w:t>无强制要求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1" w:type="dxa"/>
            <w:vMerge w:val="continue"/>
            <w:noWrap w:val="0"/>
            <w:vAlign w:val="center"/>
          </w:tcPr>
          <w:p>
            <w:pPr>
              <w:spacing w:line="312" w:lineRule="auto"/>
              <w:jc w:val="center"/>
              <w:rPr>
                <w:rFonts w:hint="eastAsia" w:ascii="宋体" w:hAnsi="宋体" w:cs="宋体"/>
                <w:color w:val="000000"/>
                <w:kern w:val="0"/>
                <w:szCs w:val="21"/>
                <w:highlight w:val="none"/>
              </w:rPr>
            </w:pPr>
          </w:p>
        </w:tc>
        <w:tc>
          <w:tcPr>
            <w:tcW w:w="1119" w:type="dxa"/>
            <w:vMerge w:val="continue"/>
            <w:noWrap w:val="0"/>
            <w:vAlign w:val="center"/>
          </w:tcPr>
          <w:p>
            <w:pPr>
              <w:spacing w:line="312" w:lineRule="auto"/>
              <w:jc w:val="center"/>
              <w:rPr>
                <w:rFonts w:hint="eastAsia" w:ascii="仿宋_GB2312" w:hAnsi="仿宋_GB2312" w:eastAsia="仿宋_GB2312" w:cs="仿宋_GB2312"/>
                <w:color w:val="000000"/>
                <w:kern w:val="0"/>
                <w:szCs w:val="21"/>
                <w:highlight w:val="none"/>
              </w:rPr>
            </w:pPr>
          </w:p>
        </w:tc>
        <w:tc>
          <w:tcPr>
            <w:tcW w:w="2575" w:type="dxa"/>
            <w:gridSpan w:val="2"/>
            <w:vMerge w:val="continue"/>
            <w:noWrap w:val="0"/>
            <w:vAlign w:val="center"/>
          </w:tcPr>
          <w:p>
            <w:pPr>
              <w:widowControl/>
              <w:jc w:val="center"/>
              <w:rPr>
                <w:rFonts w:hint="eastAsia" w:ascii="仿宋_GB2312" w:hAnsi="仿宋_GB2312" w:eastAsia="仿宋_GB2312" w:cs="仿宋_GB2312"/>
                <w:color w:val="000000"/>
                <w:kern w:val="0"/>
                <w:sz w:val="22"/>
                <w:highlight w:val="none"/>
              </w:rPr>
            </w:pPr>
          </w:p>
        </w:tc>
        <w:tc>
          <w:tcPr>
            <w:tcW w:w="7649" w:type="dxa"/>
            <w:gridSpan w:val="2"/>
            <w:noWrap w:val="0"/>
            <w:vAlign w:val="center"/>
          </w:tcPr>
          <w:p>
            <w:pPr>
              <w:widowControl/>
              <w:jc w:val="left"/>
              <w:rPr>
                <w:rFonts w:hint="eastAsia" w:ascii="仿宋_GB2312" w:hAnsi="仿宋_GB2312" w:eastAsia="仿宋_GB2312" w:cs="仿宋_GB2312"/>
                <w:color w:val="000000"/>
                <w:kern w:val="0"/>
                <w:sz w:val="22"/>
                <w:highlight w:val="none"/>
              </w:rPr>
            </w:pPr>
            <w:r>
              <w:rPr>
                <w:rFonts w:hint="eastAsia" w:ascii="仿宋_GB2312" w:hAnsi="仿宋_GB2312" w:eastAsia="仿宋_GB2312" w:cs="仿宋_GB2312"/>
                <w:color w:val="000000"/>
                <w:kern w:val="0"/>
                <w:sz w:val="22"/>
                <w:highlight w:val="none"/>
              </w:rPr>
              <w:t>供电E级&gt;0.3：</w:t>
            </w:r>
            <w:r>
              <w:rPr>
                <w:rFonts w:ascii="仿宋_GB2312" w:hAnsi="仿宋_GB2312" w:eastAsia="仿宋_GB2312" w:cs="仿宋_GB2312"/>
                <w:color w:val="000000"/>
                <w:kern w:val="0"/>
                <w:sz w:val="22"/>
                <w:highlight w:val="none"/>
              </w:rPr>
              <w:t>≤</w:t>
            </w:r>
            <w:r>
              <w:rPr>
                <w:rFonts w:hint="eastAsia" w:ascii="仿宋_GB2312" w:hAnsi="仿宋_GB2312" w:eastAsia="仿宋_GB2312" w:cs="仿宋_GB2312"/>
                <w:color w:val="000000"/>
                <w:kern w:val="0"/>
                <w:sz w:val="22"/>
                <w:highlight w:val="none"/>
              </w:rPr>
              <w:t>341.15kgCO</w:t>
            </w:r>
            <w:r>
              <w:rPr>
                <w:rFonts w:hint="eastAsia" w:ascii="仿宋_GB2312" w:hAnsi="仿宋_GB2312" w:eastAsia="仿宋_GB2312" w:cs="仿宋_GB2312"/>
                <w:color w:val="000000"/>
                <w:kern w:val="0"/>
                <w:sz w:val="22"/>
                <w:highlight w:val="none"/>
                <w:vertAlign w:val="subscript"/>
              </w:rPr>
              <w:t>2</w:t>
            </w:r>
            <w:r>
              <w:rPr>
                <w:rFonts w:hint="eastAsia" w:ascii="仿宋_GB2312" w:hAnsi="仿宋_GB2312" w:eastAsia="仿宋_GB2312" w:cs="仿宋_GB2312"/>
                <w:color w:val="000000"/>
                <w:kern w:val="0"/>
                <w:sz w:val="22"/>
                <w:highlight w:val="none"/>
              </w:rPr>
              <w:t>/MWh</w:t>
            </w:r>
          </w:p>
        </w:tc>
        <w:tc>
          <w:tcPr>
            <w:tcW w:w="2535" w:type="dxa"/>
            <w:noWrap w:val="0"/>
            <w:vAlign w:val="center"/>
          </w:tcPr>
          <w:p>
            <w:pPr>
              <w:spacing w:line="312" w:lineRule="auto"/>
              <w:jc w:val="left"/>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C0C0C"/>
                <w:szCs w:val="21"/>
                <w:highlight w:val="none"/>
              </w:rPr>
              <w:t>无强制要求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1" w:type="dxa"/>
            <w:vMerge w:val="continue"/>
            <w:noWrap w:val="0"/>
            <w:vAlign w:val="center"/>
          </w:tcPr>
          <w:p>
            <w:pPr>
              <w:spacing w:line="312" w:lineRule="auto"/>
              <w:jc w:val="center"/>
              <w:rPr>
                <w:rFonts w:hint="eastAsia" w:ascii="宋体" w:hAnsi="宋体" w:cs="宋体"/>
                <w:color w:val="000000"/>
                <w:kern w:val="0"/>
                <w:szCs w:val="21"/>
                <w:highlight w:val="none"/>
              </w:rPr>
            </w:pPr>
          </w:p>
        </w:tc>
        <w:tc>
          <w:tcPr>
            <w:tcW w:w="1119" w:type="dxa"/>
            <w:vMerge w:val="continue"/>
            <w:noWrap w:val="0"/>
            <w:vAlign w:val="center"/>
          </w:tcPr>
          <w:p>
            <w:pPr>
              <w:spacing w:line="312" w:lineRule="auto"/>
              <w:jc w:val="center"/>
              <w:rPr>
                <w:rFonts w:hint="eastAsia" w:ascii="仿宋_GB2312" w:hAnsi="仿宋_GB2312" w:eastAsia="仿宋_GB2312" w:cs="仿宋_GB2312"/>
                <w:color w:val="000000"/>
                <w:kern w:val="0"/>
                <w:szCs w:val="21"/>
                <w:highlight w:val="none"/>
              </w:rPr>
            </w:pPr>
          </w:p>
        </w:tc>
        <w:tc>
          <w:tcPr>
            <w:tcW w:w="2575" w:type="dxa"/>
            <w:gridSpan w:val="2"/>
            <w:vMerge w:val="continue"/>
            <w:noWrap w:val="0"/>
            <w:vAlign w:val="center"/>
          </w:tcPr>
          <w:p>
            <w:pPr>
              <w:widowControl/>
              <w:jc w:val="center"/>
              <w:rPr>
                <w:rFonts w:hint="eastAsia" w:ascii="仿宋_GB2312" w:hAnsi="仿宋_GB2312" w:eastAsia="仿宋_GB2312" w:cs="仿宋_GB2312"/>
                <w:color w:val="000000"/>
                <w:kern w:val="0"/>
                <w:sz w:val="22"/>
                <w:highlight w:val="none"/>
              </w:rPr>
            </w:pPr>
          </w:p>
        </w:tc>
        <w:tc>
          <w:tcPr>
            <w:tcW w:w="7649" w:type="dxa"/>
            <w:gridSpan w:val="2"/>
            <w:noWrap w:val="0"/>
            <w:vAlign w:val="center"/>
          </w:tcPr>
          <w:p>
            <w:pPr>
              <w:widowControl/>
              <w:jc w:val="left"/>
              <w:rPr>
                <w:rFonts w:hint="eastAsia" w:ascii="仿宋_GB2312" w:hAnsi="仿宋_GB2312" w:eastAsia="仿宋_GB2312" w:cs="仿宋_GB2312"/>
                <w:color w:val="000000"/>
                <w:kern w:val="0"/>
                <w:sz w:val="22"/>
                <w:highlight w:val="none"/>
              </w:rPr>
            </w:pPr>
            <w:r>
              <w:rPr>
                <w:rFonts w:hint="eastAsia" w:ascii="仿宋_GB2312" w:hAnsi="仿宋_GB2312" w:eastAsia="仿宋_GB2312" w:cs="仿宋_GB2312"/>
                <w:color w:val="000000"/>
                <w:kern w:val="0"/>
                <w:sz w:val="22"/>
                <w:highlight w:val="none"/>
              </w:rPr>
              <w:t>供电F级</w:t>
            </w:r>
            <w:r>
              <w:rPr>
                <w:rFonts w:ascii="仿宋_GB2312" w:hAnsi="仿宋_GB2312" w:eastAsia="仿宋_GB2312" w:cs="仿宋_GB2312"/>
                <w:color w:val="000000"/>
                <w:kern w:val="0"/>
                <w:sz w:val="22"/>
                <w:highlight w:val="none"/>
              </w:rPr>
              <w:t>≤</w:t>
            </w:r>
            <w:r>
              <w:rPr>
                <w:rFonts w:hint="eastAsia" w:ascii="仿宋_GB2312" w:hAnsi="仿宋_GB2312" w:eastAsia="仿宋_GB2312" w:cs="仿宋_GB2312"/>
                <w:color w:val="000000"/>
                <w:kern w:val="0"/>
                <w:sz w:val="22"/>
                <w:highlight w:val="none"/>
              </w:rPr>
              <w:t>0.3：</w:t>
            </w:r>
            <w:r>
              <w:rPr>
                <w:rFonts w:ascii="仿宋_GB2312" w:hAnsi="仿宋_GB2312" w:eastAsia="仿宋_GB2312" w:cs="仿宋_GB2312"/>
                <w:color w:val="000000"/>
                <w:kern w:val="0"/>
                <w:sz w:val="22"/>
                <w:highlight w:val="none"/>
              </w:rPr>
              <w:t>≤</w:t>
            </w:r>
            <w:r>
              <w:rPr>
                <w:rFonts w:hint="eastAsia" w:ascii="仿宋_GB2312" w:hAnsi="仿宋_GB2312" w:eastAsia="仿宋_GB2312" w:cs="仿宋_GB2312"/>
                <w:color w:val="000000"/>
                <w:kern w:val="0"/>
                <w:sz w:val="22"/>
                <w:highlight w:val="none"/>
              </w:rPr>
              <w:t>345.49kgCO</w:t>
            </w:r>
            <w:r>
              <w:rPr>
                <w:rFonts w:hint="eastAsia" w:ascii="仿宋_GB2312" w:hAnsi="仿宋_GB2312" w:eastAsia="仿宋_GB2312" w:cs="仿宋_GB2312"/>
                <w:color w:val="000000"/>
                <w:kern w:val="0"/>
                <w:sz w:val="22"/>
                <w:highlight w:val="none"/>
                <w:vertAlign w:val="subscript"/>
              </w:rPr>
              <w:t>2</w:t>
            </w:r>
            <w:r>
              <w:rPr>
                <w:rFonts w:hint="eastAsia" w:ascii="仿宋_GB2312" w:hAnsi="仿宋_GB2312" w:eastAsia="仿宋_GB2312" w:cs="仿宋_GB2312"/>
                <w:color w:val="000000"/>
                <w:kern w:val="0"/>
                <w:sz w:val="22"/>
                <w:highlight w:val="none"/>
              </w:rPr>
              <w:t>/MWh</w:t>
            </w:r>
          </w:p>
        </w:tc>
        <w:tc>
          <w:tcPr>
            <w:tcW w:w="2535" w:type="dxa"/>
            <w:noWrap w:val="0"/>
            <w:vAlign w:val="center"/>
          </w:tcPr>
          <w:p>
            <w:pPr>
              <w:spacing w:line="312" w:lineRule="auto"/>
              <w:jc w:val="left"/>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C0C0C"/>
                <w:szCs w:val="21"/>
                <w:highlight w:val="none"/>
              </w:rPr>
              <w:t>无强制要求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1" w:type="dxa"/>
            <w:vMerge w:val="continue"/>
            <w:noWrap w:val="0"/>
            <w:vAlign w:val="center"/>
          </w:tcPr>
          <w:p>
            <w:pPr>
              <w:spacing w:line="312" w:lineRule="auto"/>
              <w:jc w:val="center"/>
              <w:rPr>
                <w:rFonts w:hint="eastAsia" w:ascii="宋体" w:hAnsi="宋体" w:cs="宋体"/>
                <w:color w:val="000000"/>
                <w:kern w:val="0"/>
                <w:szCs w:val="21"/>
                <w:highlight w:val="none"/>
              </w:rPr>
            </w:pPr>
          </w:p>
        </w:tc>
        <w:tc>
          <w:tcPr>
            <w:tcW w:w="1119" w:type="dxa"/>
            <w:vMerge w:val="continue"/>
            <w:noWrap w:val="0"/>
            <w:vAlign w:val="center"/>
          </w:tcPr>
          <w:p>
            <w:pPr>
              <w:spacing w:line="312" w:lineRule="auto"/>
              <w:jc w:val="center"/>
              <w:rPr>
                <w:rFonts w:hint="eastAsia" w:ascii="仿宋_GB2312" w:hAnsi="仿宋_GB2312" w:eastAsia="仿宋_GB2312" w:cs="仿宋_GB2312"/>
                <w:color w:val="000000"/>
                <w:kern w:val="0"/>
                <w:szCs w:val="21"/>
                <w:highlight w:val="none"/>
              </w:rPr>
            </w:pPr>
          </w:p>
        </w:tc>
        <w:tc>
          <w:tcPr>
            <w:tcW w:w="2575" w:type="dxa"/>
            <w:gridSpan w:val="2"/>
            <w:vMerge w:val="continue"/>
            <w:noWrap w:val="0"/>
            <w:vAlign w:val="center"/>
          </w:tcPr>
          <w:p>
            <w:pPr>
              <w:widowControl/>
              <w:jc w:val="center"/>
              <w:rPr>
                <w:rFonts w:hint="eastAsia" w:ascii="仿宋_GB2312" w:hAnsi="仿宋_GB2312" w:eastAsia="仿宋_GB2312" w:cs="仿宋_GB2312"/>
                <w:color w:val="000000"/>
                <w:kern w:val="0"/>
                <w:sz w:val="22"/>
                <w:highlight w:val="none"/>
              </w:rPr>
            </w:pPr>
          </w:p>
        </w:tc>
        <w:tc>
          <w:tcPr>
            <w:tcW w:w="7649" w:type="dxa"/>
            <w:gridSpan w:val="2"/>
            <w:noWrap w:val="0"/>
            <w:vAlign w:val="center"/>
          </w:tcPr>
          <w:p>
            <w:pPr>
              <w:widowControl/>
              <w:jc w:val="left"/>
              <w:rPr>
                <w:rFonts w:hint="eastAsia" w:ascii="仿宋_GB2312" w:hAnsi="仿宋_GB2312" w:eastAsia="仿宋_GB2312" w:cs="仿宋_GB2312"/>
                <w:color w:val="000000"/>
                <w:kern w:val="0"/>
                <w:sz w:val="22"/>
                <w:highlight w:val="none"/>
              </w:rPr>
            </w:pPr>
            <w:r>
              <w:rPr>
                <w:rFonts w:hint="eastAsia" w:ascii="仿宋_GB2312" w:hAnsi="仿宋_GB2312" w:eastAsia="仿宋_GB2312" w:cs="仿宋_GB2312"/>
                <w:color w:val="000000"/>
                <w:kern w:val="0"/>
                <w:sz w:val="22"/>
                <w:highlight w:val="none"/>
              </w:rPr>
              <w:t>供电F级&gt;0.3：</w:t>
            </w:r>
            <w:r>
              <w:rPr>
                <w:rFonts w:ascii="仿宋_GB2312" w:hAnsi="仿宋_GB2312" w:eastAsia="仿宋_GB2312" w:cs="仿宋_GB2312"/>
                <w:color w:val="000000"/>
                <w:kern w:val="0"/>
                <w:sz w:val="22"/>
                <w:highlight w:val="none"/>
              </w:rPr>
              <w:t>≤</w:t>
            </w:r>
            <w:r>
              <w:rPr>
                <w:rFonts w:hint="eastAsia" w:ascii="仿宋_GB2312" w:hAnsi="仿宋_GB2312" w:eastAsia="仿宋_GB2312" w:cs="仿宋_GB2312"/>
                <w:color w:val="000000"/>
                <w:kern w:val="0"/>
                <w:sz w:val="22"/>
                <w:highlight w:val="none"/>
              </w:rPr>
              <w:t>312.37kgCO</w:t>
            </w:r>
            <w:r>
              <w:rPr>
                <w:rFonts w:hint="eastAsia" w:ascii="仿宋_GB2312" w:hAnsi="仿宋_GB2312" w:eastAsia="仿宋_GB2312" w:cs="仿宋_GB2312"/>
                <w:color w:val="000000"/>
                <w:kern w:val="0"/>
                <w:sz w:val="22"/>
                <w:highlight w:val="none"/>
                <w:vertAlign w:val="subscript"/>
              </w:rPr>
              <w:t>2</w:t>
            </w:r>
            <w:r>
              <w:rPr>
                <w:rFonts w:hint="eastAsia" w:ascii="仿宋_GB2312" w:hAnsi="仿宋_GB2312" w:eastAsia="仿宋_GB2312" w:cs="仿宋_GB2312"/>
                <w:color w:val="000000"/>
                <w:kern w:val="0"/>
                <w:sz w:val="22"/>
                <w:highlight w:val="none"/>
              </w:rPr>
              <w:t>/MWh</w:t>
            </w:r>
          </w:p>
        </w:tc>
        <w:tc>
          <w:tcPr>
            <w:tcW w:w="2535" w:type="dxa"/>
            <w:noWrap w:val="0"/>
            <w:vAlign w:val="center"/>
          </w:tcPr>
          <w:p>
            <w:pPr>
              <w:spacing w:line="312" w:lineRule="auto"/>
              <w:jc w:val="left"/>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C0C0C"/>
                <w:szCs w:val="21"/>
                <w:highlight w:val="none"/>
              </w:rPr>
              <w:t>无强制要求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jc w:val="center"/>
        </w:trPr>
        <w:tc>
          <w:tcPr>
            <w:tcW w:w="641" w:type="dxa"/>
            <w:vMerge w:val="continue"/>
            <w:noWrap w:val="0"/>
            <w:vAlign w:val="center"/>
          </w:tcPr>
          <w:p>
            <w:pPr>
              <w:spacing w:line="312" w:lineRule="auto"/>
              <w:jc w:val="center"/>
              <w:rPr>
                <w:rFonts w:hint="eastAsia" w:ascii="宋体" w:hAnsi="宋体" w:cs="宋体"/>
                <w:color w:val="000000"/>
                <w:kern w:val="0"/>
                <w:szCs w:val="21"/>
                <w:highlight w:val="none"/>
              </w:rPr>
            </w:pPr>
          </w:p>
        </w:tc>
        <w:tc>
          <w:tcPr>
            <w:tcW w:w="1119" w:type="dxa"/>
            <w:vMerge w:val="continue"/>
            <w:noWrap w:val="0"/>
            <w:vAlign w:val="center"/>
          </w:tcPr>
          <w:p>
            <w:pPr>
              <w:spacing w:line="312" w:lineRule="auto"/>
              <w:jc w:val="center"/>
              <w:rPr>
                <w:rFonts w:hint="eastAsia" w:ascii="仿宋_GB2312" w:hAnsi="仿宋_GB2312" w:eastAsia="仿宋_GB2312" w:cs="仿宋_GB2312"/>
                <w:color w:val="000000"/>
                <w:kern w:val="0"/>
                <w:szCs w:val="21"/>
                <w:highlight w:val="none"/>
              </w:rPr>
            </w:pPr>
          </w:p>
        </w:tc>
        <w:tc>
          <w:tcPr>
            <w:tcW w:w="2575" w:type="dxa"/>
            <w:gridSpan w:val="2"/>
            <w:noWrap w:val="0"/>
            <w:vAlign w:val="center"/>
          </w:tcPr>
          <w:p>
            <w:pPr>
              <w:widowControl/>
              <w:jc w:val="center"/>
              <w:rPr>
                <w:rFonts w:hint="eastAsia" w:ascii="仿宋_GB2312" w:hAnsi="仿宋_GB2312" w:eastAsia="仿宋_GB2312" w:cs="仿宋_GB2312"/>
                <w:color w:val="000000"/>
                <w:kern w:val="0"/>
                <w:sz w:val="22"/>
                <w:highlight w:val="none"/>
              </w:rPr>
            </w:pPr>
            <w:r>
              <w:rPr>
                <w:rFonts w:hint="eastAsia" w:ascii="仿宋_GB2312" w:hAnsi="仿宋_GB2312" w:eastAsia="仿宋_GB2312" w:cs="仿宋_GB2312"/>
                <w:color w:val="000000"/>
                <w:kern w:val="0"/>
                <w:sz w:val="22"/>
                <w:highlight w:val="none"/>
              </w:rPr>
              <w:t>碳市场履约</w:t>
            </w:r>
          </w:p>
        </w:tc>
        <w:tc>
          <w:tcPr>
            <w:tcW w:w="10184" w:type="dxa"/>
            <w:gridSpan w:val="3"/>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北京市重点碳排放单位[年二氧化碳</w:t>
            </w:r>
            <w:r>
              <w:rPr>
                <w:rFonts w:hint="eastAsia" w:ascii="仿宋_GB2312" w:hAnsi="仿宋_GB2312" w:eastAsia="仿宋_GB2312" w:cs="仿宋_GB2312"/>
                <w:color w:val="0C0C0C"/>
                <w:szCs w:val="21"/>
                <w:highlight w:val="none"/>
                <w:lang w:eastAsia="zh-CN"/>
              </w:rPr>
              <w:t>量</w:t>
            </w:r>
            <w:r>
              <w:rPr>
                <w:rFonts w:hint="eastAsia" w:ascii="仿宋_GB2312" w:hAnsi="仿宋_GB2312" w:eastAsia="仿宋_GB2312" w:cs="仿宋_GB2312"/>
                <w:color w:val="0C0C0C"/>
                <w:szCs w:val="21"/>
                <w:highlight w:val="none"/>
              </w:rPr>
              <w:t>排放5000吨</w:t>
            </w:r>
            <w:r>
              <w:rPr>
                <w:rFonts w:hint="eastAsia" w:ascii="仿宋_GB2312" w:hAnsi="仿宋_GB2312" w:eastAsia="仿宋_GB2312" w:cs="仿宋_GB2312"/>
                <w:color w:val="0C0C0C"/>
                <w:szCs w:val="21"/>
                <w:highlight w:val="none"/>
                <w:lang w:eastAsia="zh-CN"/>
              </w:rPr>
              <w:t>（含）</w:t>
            </w:r>
            <w:r>
              <w:rPr>
                <w:rFonts w:hint="eastAsia" w:ascii="仿宋_GB2312" w:hAnsi="仿宋_GB2312" w:eastAsia="仿宋_GB2312" w:cs="仿宋_GB2312"/>
                <w:color w:val="0C0C0C"/>
                <w:szCs w:val="21"/>
                <w:highlight w:val="none"/>
              </w:rPr>
              <w:t>及以上]按时提交碳排放报告和第三方核查报告，并按要求履约，开展碳资产管理；</w:t>
            </w:r>
          </w:p>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北京市一般报告单位[年</w:t>
            </w:r>
            <w:r>
              <w:rPr>
                <w:rFonts w:hint="eastAsia" w:ascii="仿宋_GB2312" w:hAnsi="仿宋_GB2312" w:eastAsia="仿宋_GB2312" w:cs="仿宋_GB2312"/>
                <w:color w:val="0C0C0C"/>
                <w:szCs w:val="21"/>
                <w:highlight w:val="none"/>
                <w:lang w:eastAsia="zh-CN"/>
              </w:rPr>
              <w:t>综合</w:t>
            </w:r>
            <w:r>
              <w:rPr>
                <w:rFonts w:hint="eastAsia" w:ascii="仿宋_GB2312" w:hAnsi="仿宋_GB2312" w:eastAsia="仿宋_GB2312" w:cs="仿宋_GB2312"/>
                <w:color w:val="0C0C0C"/>
                <w:szCs w:val="21"/>
                <w:highlight w:val="none"/>
              </w:rPr>
              <w:t>能源</w:t>
            </w:r>
            <w:r>
              <w:rPr>
                <w:rFonts w:hint="eastAsia" w:ascii="仿宋_GB2312" w:hAnsi="仿宋_GB2312" w:eastAsia="仿宋_GB2312" w:cs="仿宋_GB2312"/>
                <w:color w:val="0C0C0C"/>
                <w:szCs w:val="21"/>
                <w:highlight w:val="none"/>
                <w:lang w:eastAsia="zh-CN"/>
              </w:rPr>
              <w:t>消费总</w:t>
            </w:r>
            <w:r>
              <w:rPr>
                <w:rFonts w:hint="eastAsia" w:ascii="仿宋_GB2312" w:hAnsi="仿宋_GB2312" w:eastAsia="仿宋_GB2312" w:cs="仿宋_GB2312"/>
                <w:color w:val="0C0C0C"/>
                <w:szCs w:val="21"/>
                <w:highlight w:val="none"/>
              </w:rPr>
              <w:t>量2000吨标</w:t>
            </w:r>
            <w:r>
              <w:rPr>
                <w:rFonts w:hint="eastAsia" w:ascii="仿宋_GB2312" w:hAnsi="仿宋_GB2312" w:eastAsia="仿宋_GB2312" w:cs="仿宋_GB2312"/>
                <w:color w:val="0C0C0C"/>
                <w:szCs w:val="21"/>
                <w:highlight w:val="none"/>
                <w:lang w:eastAsia="zh-CN"/>
              </w:rPr>
              <w:t>准</w:t>
            </w:r>
            <w:r>
              <w:rPr>
                <w:rFonts w:hint="eastAsia" w:ascii="仿宋_GB2312" w:hAnsi="仿宋_GB2312" w:eastAsia="仿宋_GB2312" w:cs="仿宋_GB2312"/>
                <w:color w:val="0C0C0C"/>
                <w:szCs w:val="21"/>
                <w:highlight w:val="none"/>
              </w:rPr>
              <w:t>煤</w:t>
            </w:r>
            <w:r>
              <w:rPr>
                <w:rFonts w:hint="eastAsia" w:ascii="仿宋_GB2312" w:hAnsi="仿宋_GB2312" w:eastAsia="仿宋_GB2312" w:cs="仿宋_GB2312"/>
                <w:color w:val="0C0C0C"/>
                <w:szCs w:val="21"/>
                <w:highlight w:val="none"/>
                <w:lang w:eastAsia="zh-CN"/>
              </w:rPr>
              <w:t>（含</w:t>
            </w:r>
            <w:r>
              <w:rPr>
                <w:rFonts w:hint="eastAsia" w:ascii="仿宋_GB2312" w:hAnsi="仿宋_GB2312" w:eastAsia="仿宋_GB2312" w:cs="仿宋_GB2312"/>
                <w:color w:val="0C0C0C"/>
                <w:szCs w:val="21"/>
                <w:highlight w:val="none"/>
              </w:rPr>
              <w:t>）及以上</w:t>
            </w:r>
            <w:r>
              <w:rPr>
                <w:rFonts w:hint="eastAsia" w:ascii="仿宋_GB2312" w:hAnsi="仿宋_GB2312" w:eastAsia="仿宋_GB2312" w:cs="仿宋_GB2312"/>
                <w:color w:val="0C0C0C"/>
                <w:szCs w:val="21"/>
                <w:highlight w:val="none"/>
                <w:lang w:eastAsia="zh-CN"/>
              </w:rPr>
              <w:t>]</w:t>
            </w:r>
            <w:r>
              <w:rPr>
                <w:rFonts w:hint="eastAsia" w:ascii="仿宋_GB2312" w:hAnsi="仿宋_GB2312" w:eastAsia="仿宋_GB2312" w:cs="仿宋_GB2312"/>
                <w:color w:val="0C0C0C"/>
                <w:szCs w:val="21"/>
                <w:highlight w:val="none"/>
              </w:rPr>
              <w:t>按时提交碳排放报告；</w:t>
            </w:r>
          </w:p>
          <w:p>
            <w:pPr>
              <w:spacing w:line="312" w:lineRule="auto"/>
              <w:jc w:val="left"/>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年</w:t>
            </w:r>
            <w:r>
              <w:rPr>
                <w:rFonts w:hint="eastAsia" w:ascii="仿宋_GB2312" w:hAnsi="仿宋_GB2312" w:eastAsia="仿宋_GB2312" w:cs="仿宋_GB2312"/>
                <w:color w:val="0C0C0C"/>
                <w:szCs w:val="21"/>
                <w:highlight w:val="none"/>
                <w:lang w:eastAsia="zh-CN"/>
              </w:rPr>
              <w:t>综合</w:t>
            </w:r>
            <w:r>
              <w:rPr>
                <w:rFonts w:hint="eastAsia" w:ascii="仿宋_GB2312" w:hAnsi="仿宋_GB2312" w:eastAsia="仿宋_GB2312" w:cs="仿宋_GB2312"/>
                <w:color w:val="0C0C0C"/>
                <w:szCs w:val="21"/>
                <w:highlight w:val="none"/>
              </w:rPr>
              <w:t>能源消</w:t>
            </w:r>
            <w:r>
              <w:rPr>
                <w:rFonts w:hint="eastAsia" w:ascii="仿宋_GB2312" w:hAnsi="仿宋_GB2312" w:eastAsia="仿宋_GB2312" w:cs="仿宋_GB2312"/>
                <w:color w:val="0C0C0C"/>
                <w:szCs w:val="21"/>
                <w:highlight w:val="none"/>
                <w:lang w:eastAsia="zh-CN"/>
              </w:rPr>
              <w:t>费总</w:t>
            </w:r>
            <w:r>
              <w:rPr>
                <w:rFonts w:hint="eastAsia" w:ascii="仿宋_GB2312" w:hAnsi="仿宋_GB2312" w:eastAsia="仿宋_GB2312" w:cs="仿宋_GB2312"/>
                <w:color w:val="0C0C0C"/>
                <w:szCs w:val="21"/>
                <w:highlight w:val="none"/>
              </w:rPr>
              <w:t>量2000吨标准煤以下</w:t>
            </w:r>
            <w:r>
              <w:rPr>
                <w:rFonts w:hint="eastAsia" w:ascii="仿宋_GB2312" w:hAnsi="仿宋_GB2312" w:eastAsia="仿宋_GB2312" w:cs="仿宋_GB2312"/>
                <w:color w:val="0C0C0C"/>
                <w:szCs w:val="21"/>
                <w:highlight w:val="none"/>
                <w:lang w:eastAsia="zh-CN"/>
              </w:rPr>
              <w:t>的单位</w:t>
            </w:r>
            <w:r>
              <w:rPr>
                <w:rFonts w:hint="eastAsia" w:ascii="仿宋_GB2312" w:hAnsi="仿宋_GB2312" w:eastAsia="仿宋_GB2312" w:cs="仿宋_GB2312"/>
                <w:color w:val="0C0C0C"/>
                <w:szCs w:val="21"/>
                <w:highlight w:val="none"/>
              </w:rPr>
              <w:t>开展碳排放核算，编制碳排放报告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1" w:type="dxa"/>
            <w:vMerge w:val="continue"/>
            <w:noWrap w:val="0"/>
            <w:vAlign w:val="center"/>
          </w:tcPr>
          <w:p>
            <w:pPr>
              <w:spacing w:line="312" w:lineRule="auto"/>
              <w:jc w:val="center"/>
              <w:rPr>
                <w:rFonts w:hint="eastAsia" w:ascii="宋体" w:hAnsi="宋体" w:cs="宋体"/>
                <w:color w:val="000000"/>
                <w:kern w:val="0"/>
                <w:szCs w:val="21"/>
                <w:highlight w:val="none"/>
              </w:rPr>
            </w:pPr>
          </w:p>
        </w:tc>
        <w:tc>
          <w:tcPr>
            <w:tcW w:w="1119" w:type="dxa"/>
            <w:vMerge w:val="continue"/>
            <w:noWrap w:val="0"/>
            <w:vAlign w:val="center"/>
          </w:tcPr>
          <w:p>
            <w:pPr>
              <w:spacing w:line="312" w:lineRule="auto"/>
              <w:jc w:val="center"/>
              <w:rPr>
                <w:rFonts w:hint="eastAsia" w:ascii="仿宋_GB2312" w:hAnsi="仿宋_GB2312" w:eastAsia="仿宋_GB2312" w:cs="仿宋_GB2312"/>
                <w:color w:val="000000"/>
                <w:kern w:val="0"/>
                <w:szCs w:val="21"/>
                <w:highlight w:val="none"/>
              </w:rPr>
            </w:pPr>
          </w:p>
        </w:tc>
        <w:tc>
          <w:tcPr>
            <w:tcW w:w="2575" w:type="dxa"/>
            <w:gridSpan w:val="2"/>
            <w:noWrap w:val="0"/>
            <w:vAlign w:val="center"/>
          </w:tcPr>
          <w:p>
            <w:pPr>
              <w:widowControl/>
              <w:jc w:val="center"/>
              <w:rPr>
                <w:rFonts w:hint="eastAsia" w:ascii="仿宋_GB2312" w:hAnsi="仿宋_GB2312" w:eastAsia="仿宋_GB2312" w:cs="仿宋_GB2312"/>
                <w:color w:val="000000"/>
                <w:kern w:val="0"/>
                <w:sz w:val="22"/>
                <w:highlight w:val="none"/>
              </w:rPr>
            </w:pPr>
            <w:r>
              <w:rPr>
                <w:rFonts w:hint="eastAsia" w:ascii="仿宋_GB2312" w:hAnsi="仿宋_GB2312" w:eastAsia="仿宋_GB2312" w:cs="仿宋_GB2312"/>
                <w:color w:val="000000"/>
                <w:kern w:val="0"/>
                <w:sz w:val="22"/>
                <w:highlight w:val="none"/>
              </w:rPr>
              <w:t>低碳工作计划</w:t>
            </w:r>
          </w:p>
        </w:tc>
        <w:tc>
          <w:tcPr>
            <w:tcW w:w="7649" w:type="dxa"/>
            <w:gridSpan w:val="2"/>
            <w:noWrap w:val="0"/>
            <w:vAlign w:val="center"/>
          </w:tcPr>
          <w:p>
            <w:pPr>
              <w:spacing w:line="312" w:lineRule="auto"/>
              <w:jc w:val="left"/>
              <w:rPr>
                <w:rFonts w:hint="eastAsia" w:ascii="仿宋_GB2312" w:hAnsi="仿宋_GB2312" w:eastAsia="仿宋_GB2312" w:cs="仿宋_GB2312"/>
                <w:color w:val="000000"/>
                <w:kern w:val="0"/>
                <w:sz w:val="22"/>
                <w:highlight w:val="none"/>
              </w:rPr>
            </w:pPr>
            <w:r>
              <w:rPr>
                <w:rFonts w:hint="eastAsia" w:ascii="仿宋_GB2312" w:hAnsi="仿宋_GB2312" w:eastAsia="仿宋_GB2312" w:cs="仿宋_GB2312"/>
                <w:color w:val="0C0C0C"/>
                <w:szCs w:val="21"/>
                <w:highlight w:val="none"/>
              </w:rPr>
              <w:t>制定企业碳中和或低碳行动计划并向社会公布</w:t>
            </w:r>
          </w:p>
        </w:tc>
        <w:tc>
          <w:tcPr>
            <w:tcW w:w="2535" w:type="dxa"/>
            <w:noWrap w:val="0"/>
            <w:vAlign w:val="center"/>
          </w:tcPr>
          <w:p>
            <w:pPr>
              <w:spacing w:line="312" w:lineRule="auto"/>
              <w:jc w:val="left"/>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无强制要求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641" w:type="dxa"/>
            <w:vMerge w:val="restart"/>
            <w:noWrap w:val="0"/>
            <w:vAlign w:val="center"/>
          </w:tcPr>
          <w:p>
            <w:pPr>
              <w:spacing w:line="312" w:lineRule="auto"/>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6</w:t>
            </w:r>
          </w:p>
        </w:tc>
        <w:tc>
          <w:tcPr>
            <w:tcW w:w="1119" w:type="dxa"/>
            <w:vMerge w:val="restart"/>
            <w:noWrap w:val="0"/>
            <w:vAlign w:val="center"/>
          </w:tcPr>
          <w:p>
            <w:pPr>
              <w:spacing w:line="312" w:lineRule="auto"/>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移动排放源结构及排放</w:t>
            </w:r>
          </w:p>
        </w:tc>
        <w:tc>
          <w:tcPr>
            <w:tcW w:w="2575" w:type="dxa"/>
            <w:gridSpan w:val="2"/>
            <w:noWrap w:val="0"/>
            <w:vAlign w:val="center"/>
          </w:tcPr>
          <w:p>
            <w:pPr>
              <w:spacing w:line="312" w:lineRule="auto"/>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铁路、管道运输</w:t>
            </w:r>
          </w:p>
        </w:tc>
        <w:tc>
          <w:tcPr>
            <w:tcW w:w="3840" w:type="dxa"/>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原辅料铁路、管道运输比例达100%</w:t>
            </w:r>
          </w:p>
        </w:tc>
        <w:tc>
          <w:tcPr>
            <w:tcW w:w="3809" w:type="dxa"/>
            <w:noWrap w:val="0"/>
            <w:vAlign w:val="center"/>
          </w:tcPr>
          <w:p>
            <w:pPr>
              <w:widowControl/>
              <w:jc w:val="left"/>
              <w:textAlignment w:val="center"/>
              <w:rPr>
                <w:rFonts w:hint="eastAsia" w:ascii="仿宋_GB2312" w:hAnsi="仿宋_GB2312" w:eastAsia="仿宋_GB2312" w:cs="仿宋_GB2312"/>
                <w:color w:val="0C0C0C"/>
                <w:szCs w:val="21"/>
                <w:highlight w:val="none"/>
                <w:lang w:eastAsia="zh-CN"/>
              </w:rPr>
            </w:pPr>
            <w:r>
              <w:rPr>
                <w:rFonts w:hint="eastAsia" w:ascii="仿宋_GB2312" w:hAnsi="仿宋_GB2312" w:eastAsia="仿宋_GB2312" w:cs="仿宋_GB2312"/>
                <w:color w:val="0C0C0C"/>
                <w:szCs w:val="21"/>
                <w:highlight w:val="none"/>
              </w:rPr>
              <w:t>原辅料铁路、管道运输比例</w:t>
            </w:r>
            <w:r>
              <w:rPr>
                <w:rFonts w:hint="eastAsia" w:ascii="仿宋_GB2312" w:hAnsi="仿宋_GB2312" w:eastAsia="仿宋_GB2312" w:cs="仿宋_GB2312"/>
                <w:color w:val="0C0C0C"/>
                <w:szCs w:val="21"/>
                <w:highlight w:val="none"/>
                <w:lang w:eastAsia="zh-CN"/>
              </w:rPr>
              <w:t>达</w:t>
            </w:r>
            <w:r>
              <w:rPr>
                <w:rFonts w:hint="eastAsia" w:ascii="仿宋_GB2312" w:hAnsi="仿宋_GB2312" w:eastAsia="仿宋_GB2312" w:cs="仿宋_GB2312"/>
                <w:color w:val="0C0C0C"/>
                <w:szCs w:val="21"/>
                <w:highlight w:val="none"/>
              </w:rPr>
              <w:t>80%</w:t>
            </w:r>
            <w:r>
              <w:rPr>
                <w:rFonts w:hint="eastAsia" w:ascii="仿宋_GB2312" w:hAnsi="仿宋_GB2312" w:eastAsia="仿宋_GB2312" w:cs="仿宋_GB2312"/>
                <w:color w:val="0C0C0C"/>
                <w:szCs w:val="21"/>
                <w:highlight w:val="none"/>
                <w:lang w:eastAsia="zh-CN"/>
              </w:rPr>
              <w:t>及</w:t>
            </w:r>
            <w:r>
              <w:rPr>
                <w:rFonts w:hint="eastAsia" w:ascii="仿宋_GB2312" w:hAnsi="仿宋_GB2312" w:eastAsia="仿宋_GB2312" w:cs="仿宋_GB2312"/>
                <w:color w:val="0C0C0C"/>
                <w:szCs w:val="21"/>
                <w:highlight w:val="none"/>
              </w:rPr>
              <w:t>以上</w:t>
            </w:r>
          </w:p>
        </w:tc>
        <w:tc>
          <w:tcPr>
            <w:tcW w:w="2535" w:type="dxa"/>
            <w:noWrap w:val="0"/>
            <w:vAlign w:val="center"/>
          </w:tcPr>
          <w:p>
            <w:pPr>
              <w:spacing w:line="312" w:lineRule="auto"/>
              <w:jc w:val="left"/>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C0C0C"/>
                <w:szCs w:val="21"/>
                <w:highlight w:val="none"/>
              </w:rPr>
              <w:t>无强制要求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0" w:hRule="atLeast"/>
          <w:jc w:val="center"/>
        </w:trPr>
        <w:tc>
          <w:tcPr>
            <w:tcW w:w="641" w:type="dxa"/>
            <w:vMerge w:val="continue"/>
            <w:noWrap w:val="0"/>
            <w:vAlign w:val="center"/>
          </w:tcPr>
          <w:p>
            <w:pPr>
              <w:spacing w:line="312" w:lineRule="auto"/>
              <w:jc w:val="center"/>
              <w:rPr>
                <w:rFonts w:hint="eastAsia" w:ascii="仿宋_GB2312" w:hAnsi="仿宋_GB2312" w:eastAsia="仿宋_GB2312" w:cs="仿宋_GB2312"/>
                <w:color w:val="000000"/>
                <w:kern w:val="0"/>
                <w:szCs w:val="21"/>
                <w:highlight w:val="none"/>
              </w:rPr>
            </w:pPr>
          </w:p>
        </w:tc>
        <w:tc>
          <w:tcPr>
            <w:tcW w:w="1119" w:type="dxa"/>
            <w:vMerge w:val="continue"/>
            <w:noWrap w:val="0"/>
            <w:vAlign w:val="center"/>
          </w:tcPr>
          <w:p>
            <w:pPr>
              <w:spacing w:line="312" w:lineRule="auto"/>
              <w:jc w:val="center"/>
              <w:rPr>
                <w:rFonts w:hint="eastAsia" w:ascii="仿宋_GB2312" w:hAnsi="仿宋_GB2312" w:eastAsia="仿宋_GB2312" w:cs="仿宋_GB2312"/>
                <w:color w:val="000000"/>
                <w:kern w:val="0"/>
                <w:szCs w:val="21"/>
                <w:highlight w:val="none"/>
              </w:rPr>
            </w:pPr>
          </w:p>
        </w:tc>
        <w:tc>
          <w:tcPr>
            <w:tcW w:w="2575" w:type="dxa"/>
            <w:gridSpan w:val="2"/>
            <w:noWrap w:val="0"/>
            <w:vAlign w:val="center"/>
          </w:tcPr>
          <w:p>
            <w:pPr>
              <w:spacing w:line="312" w:lineRule="auto"/>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车辆和非道路移动机械</w:t>
            </w:r>
          </w:p>
        </w:tc>
        <w:tc>
          <w:tcPr>
            <w:tcW w:w="3840" w:type="dxa"/>
            <w:noWrap w:val="0"/>
            <w:vAlign w:val="center"/>
          </w:tcPr>
          <w:p>
            <w:pPr>
              <w:widowControl/>
              <w:numPr>
                <w:ilvl w:val="0"/>
                <w:numId w:val="0"/>
              </w:numPr>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1.公路运输全部使用国五及以上排放标准重型载货车辆（含燃气）或新能源车辆，其中新能源车比例不低于30%；</w:t>
            </w:r>
          </w:p>
          <w:p>
            <w:pPr>
              <w:widowControl/>
              <w:numPr>
                <w:ilvl w:val="0"/>
                <w:numId w:val="0"/>
              </w:numPr>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2.厂内运输和通勤全部使用国五及以上排放标准车辆（含燃气）或新能源车辆，其中新能源车比例不低于30%；</w:t>
            </w:r>
          </w:p>
          <w:p>
            <w:pPr>
              <w:widowControl/>
              <w:numPr>
                <w:ilvl w:val="0"/>
                <w:numId w:val="0"/>
              </w:numPr>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3.厂内非道路移动机械全部使用国三及以上排放标准或新能源机械，</w:t>
            </w:r>
            <w:r>
              <w:rPr>
                <w:rFonts w:hint="eastAsia" w:ascii="仿宋_GB2312" w:hAnsi="仿宋_GB2312" w:eastAsia="仿宋_GB2312" w:cs="仿宋_GB2312"/>
                <w:color w:val="0C0C0C"/>
                <w:szCs w:val="21"/>
                <w:highlight w:val="none"/>
                <w:lang w:eastAsia="zh-CN"/>
              </w:rPr>
              <w:t>其中</w:t>
            </w:r>
            <w:r>
              <w:rPr>
                <w:rFonts w:hint="eastAsia" w:ascii="仿宋_GB2312" w:hAnsi="仿宋_GB2312" w:eastAsia="仿宋_GB2312" w:cs="仿宋_GB2312"/>
                <w:color w:val="0C0C0C"/>
                <w:szCs w:val="21"/>
                <w:highlight w:val="none"/>
              </w:rPr>
              <w:t>新能源叉车比例100%</w:t>
            </w:r>
          </w:p>
        </w:tc>
        <w:tc>
          <w:tcPr>
            <w:tcW w:w="3809" w:type="dxa"/>
            <w:noWrap w:val="0"/>
            <w:vAlign w:val="center"/>
          </w:tcPr>
          <w:p>
            <w:pPr>
              <w:widowControl/>
              <w:numPr>
                <w:ilvl w:val="0"/>
                <w:numId w:val="0"/>
              </w:numPr>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1.公路运输全部使用国五及以上排放标准重型载货车辆（含燃气）或新能源车辆，其中新能源车比例不低于15%；</w:t>
            </w:r>
          </w:p>
          <w:p>
            <w:pPr>
              <w:widowControl/>
              <w:numPr>
                <w:ilvl w:val="0"/>
                <w:numId w:val="0"/>
              </w:numPr>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2.厂内运输和通勤全部使用国五及以上排放标准车辆（含燃气）或新能源车辆，其中新能源车比例不低于15%；</w:t>
            </w:r>
          </w:p>
          <w:p>
            <w:pPr>
              <w:widowControl/>
              <w:numPr>
                <w:ilvl w:val="0"/>
                <w:numId w:val="0"/>
              </w:numPr>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3.厂内非道路移动机械全部使用国三及以上排放标准或新能源机械，其中新能源叉车比例100%</w:t>
            </w:r>
          </w:p>
        </w:tc>
        <w:tc>
          <w:tcPr>
            <w:tcW w:w="2535" w:type="dxa"/>
            <w:noWrap w:val="0"/>
            <w:vAlign w:val="center"/>
          </w:tcPr>
          <w:p>
            <w:pPr>
              <w:widowControl/>
              <w:spacing w:line="220" w:lineRule="exact"/>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尾气达标排放。汽油车、柴油车污染排放应分别满足</w:t>
            </w:r>
            <w:r>
              <w:rPr>
                <w:rFonts w:hint="eastAsia" w:ascii="仿宋_GB2312" w:hAnsi="仿宋_GB2312" w:eastAsia="仿宋_GB2312" w:cs="仿宋_GB2312"/>
                <w:color w:val="000000"/>
                <w:kern w:val="0"/>
                <w:szCs w:val="18"/>
                <w:highlight w:val="none"/>
                <w:lang w:bidi="ar"/>
              </w:rPr>
              <w:t>《汽油车污染物排放限值及测量方法（双怠速法及简易工况法）》（GB18285）</w:t>
            </w:r>
            <w:r>
              <w:rPr>
                <w:rFonts w:hint="eastAsia" w:ascii="仿宋_GB2312" w:hAnsi="仿宋_GB2312" w:eastAsia="仿宋_GB2312" w:cs="仿宋_GB2312"/>
                <w:color w:val="0C0C0C"/>
                <w:szCs w:val="21"/>
                <w:highlight w:val="none"/>
              </w:rPr>
              <w:t>和</w:t>
            </w:r>
            <w:r>
              <w:rPr>
                <w:rFonts w:hint="eastAsia" w:ascii="仿宋_GB2312" w:hAnsi="仿宋_GB2312" w:eastAsia="仿宋_GB2312" w:cs="仿宋_GB2312"/>
                <w:color w:val="000000"/>
                <w:kern w:val="0"/>
                <w:szCs w:val="18"/>
                <w:highlight w:val="none"/>
                <w:lang w:bidi="ar"/>
              </w:rPr>
              <w:t>《柴油车污染物排放限值及测量方法（自由加速法及加载减速法）》（GB3847）</w:t>
            </w:r>
            <w:r>
              <w:rPr>
                <w:rFonts w:hint="eastAsia" w:ascii="仿宋_GB2312" w:hAnsi="仿宋_GB2312" w:eastAsia="仿宋_GB2312" w:cs="仿宋_GB2312"/>
                <w:color w:val="0C0C0C"/>
                <w:szCs w:val="21"/>
                <w:highlight w:val="none"/>
              </w:rPr>
              <w:t>要求，非道路移动机械污染排放应满足</w:t>
            </w:r>
            <w:r>
              <w:rPr>
                <w:rFonts w:hint="eastAsia" w:ascii="仿宋_GB2312" w:hAnsi="仿宋_GB2312" w:eastAsia="仿宋_GB2312" w:cs="仿宋_GB2312"/>
                <w:color w:val="000000"/>
                <w:kern w:val="0"/>
                <w:szCs w:val="18"/>
                <w:highlight w:val="none"/>
                <w:lang w:bidi="ar"/>
              </w:rPr>
              <w:t>《非道路柴油移动机械排气烟度限值及测量方法》（GB36886）</w:t>
            </w:r>
            <w:r>
              <w:rPr>
                <w:rFonts w:hint="eastAsia" w:ascii="仿宋_GB2312" w:hAnsi="仿宋_GB2312" w:eastAsia="仿宋_GB2312" w:cs="仿宋_GB2312"/>
                <w:color w:val="0C0C0C"/>
                <w:szCs w:val="21"/>
                <w:highlight w:val="none"/>
              </w:rPr>
              <w:t>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4" w:hRule="atLeast"/>
          <w:jc w:val="center"/>
        </w:trPr>
        <w:tc>
          <w:tcPr>
            <w:tcW w:w="641" w:type="dxa"/>
            <w:noWrap w:val="0"/>
            <w:vAlign w:val="center"/>
          </w:tcPr>
          <w:p>
            <w:pPr>
              <w:widowControl/>
              <w:jc w:val="center"/>
              <w:textAlignment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C0C0C"/>
                <w:kern w:val="0"/>
                <w:szCs w:val="21"/>
                <w:highlight w:val="none"/>
                <w:lang w:bidi="ar"/>
              </w:rPr>
              <w:t>7</w:t>
            </w:r>
          </w:p>
        </w:tc>
        <w:tc>
          <w:tcPr>
            <w:tcW w:w="1119" w:type="dxa"/>
            <w:noWrap w:val="0"/>
            <w:vAlign w:val="center"/>
          </w:tcPr>
          <w:p>
            <w:pPr>
              <w:widowControl/>
              <w:jc w:val="center"/>
              <w:textAlignment w:val="center"/>
              <w:rPr>
                <w:rFonts w:hint="eastAsia" w:ascii="仿宋_GB2312" w:hAnsi="仿宋_GB2312" w:eastAsia="仿宋_GB2312" w:cs="仿宋_GB2312"/>
                <w:color w:val="000000"/>
                <w:kern w:val="0"/>
                <w:szCs w:val="21"/>
                <w:highlight w:val="none"/>
                <w:lang w:eastAsia="zh-CN"/>
              </w:rPr>
            </w:pPr>
            <w:r>
              <w:rPr>
                <w:rFonts w:hint="eastAsia" w:ascii="仿宋_GB2312" w:hAnsi="仿宋_GB2312" w:eastAsia="仿宋_GB2312" w:cs="仿宋_GB2312"/>
                <w:color w:val="0C0C0C"/>
                <w:szCs w:val="21"/>
                <w:highlight w:val="none"/>
                <w:lang w:bidi="ar"/>
              </w:rPr>
              <w:t>突发环境事件和</w:t>
            </w:r>
            <w:r>
              <w:rPr>
                <w:rFonts w:hint="eastAsia" w:ascii="仿宋_GB2312" w:hAnsi="仿宋_GB2312" w:eastAsia="仿宋_GB2312" w:cs="仿宋_GB2312"/>
                <w:color w:val="0C0C0C"/>
                <w:szCs w:val="21"/>
                <w:highlight w:val="none"/>
                <w:lang w:eastAsia="zh-CN" w:bidi="ar"/>
              </w:rPr>
              <w:t>生态环境行政处罚</w:t>
            </w:r>
          </w:p>
        </w:tc>
        <w:tc>
          <w:tcPr>
            <w:tcW w:w="2575" w:type="dxa"/>
            <w:gridSpan w:val="2"/>
            <w:noWrap w:val="0"/>
            <w:vAlign w:val="center"/>
          </w:tcPr>
          <w:p>
            <w:pPr>
              <w:widowControl/>
              <w:jc w:val="center"/>
              <w:textAlignment w:val="center"/>
              <w:rPr>
                <w:rFonts w:hint="eastAsia" w:ascii="仿宋_GB2312" w:hAnsi="仿宋_GB2312" w:eastAsia="仿宋_GB2312" w:cs="仿宋_GB2312"/>
                <w:color w:val="0C0C0C"/>
                <w:szCs w:val="21"/>
                <w:highlight w:val="none"/>
                <w:lang w:eastAsia="zh-CN"/>
              </w:rPr>
            </w:pPr>
            <w:r>
              <w:rPr>
                <w:rFonts w:hint="eastAsia" w:ascii="仿宋_GB2312" w:hAnsi="仿宋_GB2312" w:eastAsia="仿宋_GB2312" w:cs="仿宋_GB2312"/>
                <w:color w:val="0C0C0C"/>
                <w:szCs w:val="21"/>
                <w:highlight w:val="none"/>
                <w:lang w:bidi="ar"/>
              </w:rPr>
              <w:t>突发环境事件和</w:t>
            </w:r>
            <w:r>
              <w:rPr>
                <w:rFonts w:hint="eastAsia" w:ascii="仿宋_GB2312" w:hAnsi="仿宋_GB2312" w:eastAsia="仿宋_GB2312" w:cs="仿宋_GB2312"/>
                <w:color w:val="0C0C0C"/>
                <w:szCs w:val="21"/>
                <w:highlight w:val="none"/>
                <w:lang w:eastAsia="zh-CN" w:bidi="ar"/>
              </w:rPr>
              <w:t>生态环境行政处罚</w:t>
            </w:r>
          </w:p>
        </w:tc>
        <w:tc>
          <w:tcPr>
            <w:tcW w:w="7649" w:type="dxa"/>
            <w:gridSpan w:val="2"/>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lang w:bidi="ar"/>
              </w:rPr>
              <w:t>近三年之内未发生突发环境事件、未</w:t>
            </w:r>
            <w:r>
              <w:rPr>
                <w:rFonts w:hint="eastAsia" w:ascii="仿宋_GB2312" w:hAnsi="宋体" w:eastAsia="仿宋_GB2312"/>
                <w:color w:val="0C0C0C"/>
                <w:szCs w:val="21"/>
                <w:highlight w:val="none"/>
              </w:rPr>
              <w:t>受</w:t>
            </w:r>
            <w:r>
              <w:rPr>
                <w:rFonts w:hint="eastAsia" w:ascii="仿宋_GB2312" w:hAnsi="宋体" w:eastAsia="仿宋_GB2312"/>
                <w:color w:val="0C0C0C"/>
                <w:szCs w:val="21"/>
                <w:highlight w:val="none"/>
                <w:lang w:bidi="ar"/>
              </w:rPr>
              <w:t>到</w:t>
            </w:r>
            <w:r>
              <w:rPr>
                <w:rFonts w:hint="eastAsia" w:ascii="仿宋_GB2312" w:hAnsi="仿宋_GB2312" w:eastAsia="仿宋_GB2312" w:cs="仿宋_GB2312"/>
                <w:color w:val="0C0C0C"/>
                <w:szCs w:val="21"/>
                <w:highlight w:val="none"/>
                <w:lang w:eastAsia="zh-CN" w:bidi="ar"/>
              </w:rPr>
              <w:t>市区两级生态环境部门行政处罚</w:t>
            </w:r>
          </w:p>
        </w:tc>
        <w:tc>
          <w:tcPr>
            <w:tcW w:w="2535" w:type="dxa"/>
            <w:noWrap w:val="0"/>
            <w:vAlign w:val="center"/>
          </w:tcPr>
          <w:p>
            <w:pPr>
              <w:widowControl/>
              <w:jc w:val="left"/>
              <w:textAlignment w:val="center"/>
              <w:rPr>
                <w:rFonts w:hint="eastAsia" w:ascii="仿宋_GB2312" w:hAnsi="仿宋_GB2312" w:eastAsia="仿宋_GB2312" w:cs="仿宋_GB2312"/>
                <w:color w:val="0C0C0C"/>
                <w:szCs w:val="21"/>
                <w:highlight w:val="none"/>
                <w:lang w:bidi="ar"/>
              </w:rPr>
            </w:pPr>
            <w:r>
              <w:rPr>
                <w:rFonts w:hint="eastAsia" w:ascii="仿宋_GB2312" w:hAnsi="仿宋_GB2312" w:eastAsia="仿宋_GB2312" w:cs="仿宋_GB2312"/>
                <w:color w:val="0C0C0C"/>
                <w:szCs w:val="21"/>
                <w:highlight w:val="none"/>
              </w:rPr>
              <w:t>无强制要求</w:t>
            </w:r>
          </w:p>
        </w:tc>
      </w:tr>
    </w:tbl>
    <w:p>
      <w:pPr>
        <w:pStyle w:val="2"/>
        <w:ind w:left="420"/>
        <w:rPr>
          <w:highlight w:val="none"/>
        </w:rPr>
      </w:pPr>
    </w:p>
    <w:p>
      <w:pPr>
        <w:pStyle w:val="2"/>
        <w:ind w:left="420"/>
        <w:rPr>
          <w:rFonts w:hint="eastAsia" w:ascii="仿宋_GB2312" w:hAnsi="仿宋_GB2312" w:cs="仿宋_GB2312"/>
          <w:color w:val="0C0C0C"/>
          <w:kern w:val="0"/>
          <w:szCs w:val="21"/>
          <w:highlight w:val="none"/>
          <w:lang w:bidi="ar"/>
        </w:rPr>
      </w:pPr>
      <w:r>
        <w:rPr>
          <w:rFonts w:hint="eastAsia" w:ascii="仿宋_GB2312" w:hAnsi="仿宋_GB2312" w:cs="仿宋_GB2312"/>
          <w:color w:val="0C0C0C"/>
          <w:kern w:val="0"/>
          <w:szCs w:val="21"/>
          <w:highlight w:val="none"/>
          <w:lang w:bidi="ar"/>
        </w:rPr>
        <w:t>注：办公楼宇为租用的不评价该指标</w:t>
      </w:r>
    </w:p>
    <w:p>
      <w:pPr>
        <w:pStyle w:val="2"/>
        <w:ind w:left="0" w:leftChars="0"/>
        <w:outlineLvl w:val="2"/>
        <w:rPr>
          <w:rFonts w:hint="eastAsia" w:ascii="黑体" w:hAnsi="黑体" w:eastAsia="黑体" w:cs="黑体"/>
          <w:sz w:val="32"/>
          <w:szCs w:val="32"/>
          <w:highlight w:val="none"/>
        </w:rPr>
      </w:pPr>
      <w:r>
        <w:rPr>
          <w:rFonts w:hint="eastAsia"/>
          <w:highlight w:val="none"/>
        </w:rPr>
        <w:br w:type="page"/>
      </w:r>
      <w:r>
        <w:rPr>
          <w:rFonts w:hint="eastAsia" w:ascii="黑体" w:hAnsi="黑体" w:eastAsia="黑体" w:cs="黑体"/>
          <w:sz w:val="32"/>
          <w:szCs w:val="32"/>
          <w:highlight w:val="none"/>
        </w:rPr>
        <w:t>2.2热力生产和供应（443）企业绿色绩效评价细则</w:t>
      </w:r>
    </w:p>
    <w:tbl>
      <w:tblPr>
        <w:tblStyle w:val="8"/>
        <w:tblW w:w="144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335"/>
        <w:gridCol w:w="2685"/>
        <w:gridCol w:w="3382"/>
        <w:gridCol w:w="3360"/>
        <w:gridCol w:w="3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blHeader/>
          <w:jc w:val="center"/>
        </w:trPr>
        <w:tc>
          <w:tcPr>
            <w:tcW w:w="645" w:type="dxa"/>
            <w:noWrap w:val="0"/>
            <w:vAlign w:val="center"/>
          </w:tcPr>
          <w:p>
            <w:pPr>
              <w:spacing w:beforeLines="0" w:afterLines="0" w:line="240" w:lineRule="exact"/>
              <w:jc w:val="center"/>
              <w:rPr>
                <w:rFonts w:hint="eastAsia" w:ascii="仿宋_GB2312" w:hAnsi="仿宋_GB2312" w:eastAsia="仿宋_GB2312" w:cs="仿宋_GB2312"/>
                <w:b/>
                <w:color w:val="000000"/>
                <w:kern w:val="0"/>
                <w:szCs w:val="21"/>
                <w:highlight w:val="none"/>
              </w:rPr>
            </w:pPr>
            <w:r>
              <w:rPr>
                <w:rFonts w:hint="eastAsia" w:ascii="仿宋_GB2312" w:hAnsi="仿宋_GB2312" w:eastAsia="仿宋_GB2312" w:cs="仿宋_GB2312"/>
                <w:b/>
                <w:color w:val="000000"/>
                <w:kern w:val="0"/>
                <w:szCs w:val="21"/>
                <w:highlight w:val="none"/>
              </w:rPr>
              <w:t>序号</w:t>
            </w:r>
          </w:p>
        </w:tc>
        <w:tc>
          <w:tcPr>
            <w:tcW w:w="1335" w:type="dxa"/>
            <w:noWrap w:val="0"/>
            <w:vAlign w:val="center"/>
          </w:tcPr>
          <w:p>
            <w:pPr>
              <w:spacing w:beforeLines="0" w:afterLines="0" w:line="240" w:lineRule="exact"/>
              <w:jc w:val="center"/>
              <w:rPr>
                <w:rFonts w:hint="eastAsia" w:ascii="仿宋_GB2312" w:hAnsi="仿宋_GB2312" w:eastAsia="仿宋_GB2312" w:cs="仿宋_GB2312"/>
                <w:b/>
                <w:color w:val="000000"/>
                <w:kern w:val="0"/>
                <w:szCs w:val="21"/>
                <w:highlight w:val="none"/>
              </w:rPr>
            </w:pPr>
            <w:r>
              <w:rPr>
                <w:rFonts w:hint="eastAsia" w:ascii="仿宋_GB2312" w:hAnsi="仿宋_GB2312" w:eastAsia="仿宋_GB2312" w:cs="仿宋_GB2312"/>
                <w:b/>
                <w:color w:val="000000"/>
                <w:kern w:val="0"/>
                <w:szCs w:val="21"/>
                <w:highlight w:val="none"/>
              </w:rPr>
              <w:t>一级指标</w:t>
            </w:r>
          </w:p>
        </w:tc>
        <w:tc>
          <w:tcPr>
            <w:tcW w:w="2685" w:type="dxa"/>
            <w:noWrap w:val="0"/>
            <w:vAlign w:val="center"/>
          </w:tcPr>
          <w:p>
            <w:pPr>
              <w:spacing w:beforeLines="0" w:afterLines="0" w:line="240" w:lineRule="exact"/>
              <w:jc w:val="center"/>
              <w:rPr>
                <w:rFonts w:hint="eastAsia" w:ascii="仿宋_GB2312" w:hAnsi="仿宋_GB2312" w:eastAsia="仿宋_GB2312" w:cs="仿宋_GB2312"/>
                <w:b/>
                <w:color w:val="000000"/>
                <w:kern w:val="0"/>
                <w:szCs w:val="21"/>
                <w:highlight w:val="none"/>
              </w:rPr>
            </w:pPr>
            <w:r>
              <w:rPr>
                <w:rFonts w:hint="eastAsia" w:ascii="仿宋_GB2312" w:hAnsi="仿宋_GB2312" w:eastAsia="仿宋_GB2312" w:cs="仿宋_GB2312"/>
                <w:b/>
                <w:color w:val="000000"/>
                <w:kern w:val="0"/>
                <w:szCs w:val="21"/>
                <w:highlight w:val="none"/>
              </w:rPr>
              <w:t>二级指标</w:t>
            </w:r>
          </w:p>
        </w:tc>
        <w:tc>
          <w:tcPr>
            <w:tcW w:w="3382" w:type="dxa"/>
            <w:noWrap w:val="0"/>
            <w:vAlign w:val="center"/>
          </w:tcPr>
          <w:p>
            <w:pPr>
              <w:snapToGrid w:val="0"/>
              <w:spacing w:before="0" w:beforeLines="0" w:after="0" w:afterLines="0" w:line="240" w:lineRule="exact"/>
              <w:jc w:val="center"/>
              <w:rPr>
                <w:rFonts w:hint="eastAsia" w:ascii="仿宋_GB2312" w:hAnsi="仿宋_GB2312" w:eastAsia="仿宋_GB2312" w:cs="仿宋_GB2312"/>
                <w:b/>
                <w:color w:val="000000"/>
                <w:kern w:val="0"/>
                <w:szCs w:val="21"/>
                <w:highlight w:val="none"/>
              </w:rPr>
            </w:pPr>
            <w:r>
              <w:rPr>
                <w:rFonts w:hint="eastAsia" w:ascii="仿宋_GB2312" w:hAnsi="仿宋_GB2312" w:eastAsia="仿宋_GB2312" w:cs="仿宋_GB2312"/>
                <w:b/>
                <w:color w:val="000000"/>
                <w:kern w:val="0"/>
                <w:szCs w:val="21"/>
                <w:highlight w:val="none"/>
                <w:lang w:bidi="ar"/>
              </w:rPr>
              <w:t>绿色标杆企业(深绿)</w:t>
            </w:r>
          </w:p>
        </w:tc>
        <w:tc>
          <w:tcPr>
            <w:tcW w:w="3360" w:type="dxa"/>
            <w:noWrap w:val="0"/>
            <w:vAlign w:val="center"/>
          </w:tcPr>
          <w:p>
            <w:pPr>
              <w:spacing w:beforeLines="0" w:afterLines="0" w:line="240" w:lineRule="exact"/>
              <w:jc w:val="center"/>
              <w:rPr>
                <w:rFonts w:hint="eastAsia" w:ascii="仿宋_GB2312" w:hAnsi="仿宋_GB2312" w:eastAsia="仿宋_GB2312" w:cs="仿宋_GB2312"/>
                <w:b/>
                <w:bCs/>
                <w:color w:val="000000"/>
                <w:kern w:val="0"/>
                <w:szCs w:val="21"/>
                <w:highlight w:val="none"/>
              </w:rPr>
            </w:pPr>
            <w:r>
              <w:rPr>
                <w:rFonts w:hint="eastAsia" w:ascii="仿宋_GB2312" w:hAnsi="仿宋_GB2312" w:eastAsia="仿宋_GB2312" w:cs="仿宋_GB2312"/>
                <w:b/>
                <w:bCs/>
                <w:szCs w:val="21"/>
                <w:highlight w:val="none"/>
              </w:rPr>
              <w:t>绿色基准企业(浅绿)</w:t>
            </w:r>
          </w:p>
        </w:tc>
        <w:tc>
          <w:tcPr>
            <w:tcW w:w="3006" w:type="dxa"/>
            <w:noWrap w:val="0"/>
            <w:vAlign w:val="center"/>
          </w:tcPr>
          <w:p>
            <w:pPr>
              <w:snapToGrid w:val="0"/>
              <w:spacing w:before="0" w:beforeLines="0" w:after="0" w:afterLines="0" w:line="240" w:lineRule="exact"/>
              <w:jc w:val="center"/>
              <w:rPr>
                <w:rFonts w:hint="eastAsia" w:ascii="仿宋_GB2312" w:hAnsi="仿宋_GB2312" w:eastAsia="仿宋_GB2312" w:cs="仿宋_GB2312"/>
                <w:b/>
                <w:color w:val="000000"/>
                <w:kern w:val="0"/>
                <w:szCs w:val="21"/>
                <w:highlight w:val="none"/>
              </w:rPr>
            </w:pPr>
            <w:r>
              <w:rPr>
                <w:rFonts w:hint="eastAsia" w:ascii="仿宋_GB2312" w:hAnsi="仿宋_GB2312" w:eastAsia="仿宋_GB2312" w:cs="仿宋_GB2312"/>
                <w:b/>
                <w:bCs/>
                <w:szCs w:val="21"/>
                <w:highlight w:val="none"/>
              </w:rPr>
              <w:t>合法企业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Merge w:val="restart"/>
            <w:noWrap w:val="0"/>
            <w:vAlign w:val="center"/>
          </w:tcPr>
          <w:p>
            <w:pPr>
              <w:spacing w:line="312" w:lineRule="auto"/>
              <w:jc w:val="center"/>
              <w:rPr>
                <w:rFonts w:hint="eastAsia" w:ascii="仿宋_GB2312" w:hAnsi="仿宋_GB2312" w:eastAsia="仿宋_GB2312" w:cs="仿宋_GB2312"/>
                <w:bCs/>
                <w:color w:val="000000"/>
                <w:kern w:val="0"/>
                <w:szCs w:val="21"/>
                <w:highlight w:val="none"/>
              </w:rPr>
            </w:pPr>
            <w:r>
              <w:rPr>
                <w:rFonts w:hint="eastAsia" w:ascii="仿宋_GB2312" w:hAnsi="仿宋_GB2312" w:eastAsia="仿宋_GB2312" w:cs="仿宋_GB2312"/>
                <w:bCs/>
                <w:color w:val="000000"/>
                <w:kern w:val="0"/>
                <w:szCs w:val="21"/>
                <w:highlight w:val="none"/>
              </w:rPr>
              <w:t>1</w:t>
            </w:r>
          </w:p>
        </w:tc>
        <w:tc>
          <w:tcPr>
            <w:tcW w:w="1335" w:type="dxa"/>
            <w:vMerge w:val="restart"/>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办公楼宇</w:t>
            </w:r>
          </w:p>
        </w:tc>
        <w:tc>
          <w:tcPr>
            <w:tcW w:w="2685" w:type="dxa"/>
            <w:vMerge w:val="restart"/>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建筑节能</w:t>
            </w:r>
            <w:r>
              <w:rPr>
                <w:rFonts w:hint="eastAsia" w:ascii="仿宋_GB2312" w:hAnsi="仿宋_GB2312" w:eastAsia="仿宋_GB2312" w:cs="仿宋_GB2312"/>
                <w:color w:val="0C0C0C"/>
                <w:szCs w:val="21"/>
                <w:highlight w:val="none"/>
                <w:vertAlign w:val="superscript"/>
              </w:rPr>
              <w:t>1</w:t>
            </w:r>
          </w:p>
        </w:tc>
        <w:tc>
          <w:tcPr>
            <w:tcW w:w="6742" w:type="dxa"/>
            <w:gridSpan w:val="2"/>
            <w:noWrap w:val="0"/>
            <w:vAlign w:val="center"/>
          </w:tcPr>
          <w:p>
            <w:pPr>
              <w:snapToGrid w:val="0"/>
              <w:spacing w:before="63" w:beforeLines="20" w:after="63" w:afterLines="20"/>
              <w:jc w:val="left"/>
              <w:rPr>
                <w:rFonts w:hint="eastAsia" w:ascii="宋体" w:hAnsi="宋体"/>
                <w:b/>
                <w:bCs/>
                <w:szCs w:val="21"/>
                <w:highlight w:val="none"/>
              </w:rPr>
            </w:pPr>
            <w:r>
              <w:rPr>
                <w:rFonts w:hint="eastAsia" w:ascii="仿宋_GB2312" w:hAnsi="仿宋_GB2312" w:eastAsia="仿宋_GB2312" w:cs="仿宋_GB2312"/>
                <w:color w:val="0C0C0C"/>
                <w:szCs w:val="21"/>
                <w:highlight w:val="none"/>
              </w:rPr>
              <w:t>采用地源热泵系统、太阳能热水供应系统、LED照明灯具、太阳能光伏等系统其中之一</w:t>
            </w:r>
          </w:p>
        </w:tc>
        <w:tc>
          <w:tcPr>
            <w:tcW w:w="3006" w:type="dxa"/>
            <w:noWrap w:val="0"/>
            <w:vAlign w:val="center"/>
          </w:tcPr>
          <w:p>
            <w:pPr>
              <w:snapToGrid w:val="0"/>
              <w:spacing w:before="63" w:beforeLines="20" w:after="63" w:afterLines="20"/>
              <w:jc w:val="left"/>
              <w:rPr>
                <w:rFonts w:hint="eastAsia" w:ascii="宋体" w:hAnsi="宋体"/>
                <w:b/>
                <w:bCs/>
                <w:szCs w:val="21"/>
                <w:highlight w:val="none"/>
              </w:rPr>
            </w:pPr>
            <w:r>
              <w:rPr>
                <w:rFonts w:hint="eastAsia" w:ascii="仿宋_GB2312" w:hAnsi="仿宋_GB2312" w:eastAsia="仿宋_GB2312" w:cs="仿宋_GB2312"/>
                <w:color w:val="0C0C0C"/>
                <w:szCs w:val="21"/>
                <w:highlight w:val="none"/>
              </w:rPr>
              <w:t>无强制要求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645" w:type="dxa"/>
            <w:vMerge w:val="continue"/>
            <w:noWrap w:val="0"/>
            <w:vAlign w:val="top"/>
          </w:tcPr>
          <w:p>
            <w:pPr>
              <w:spacing w:line="312" w:lineRule="auto"/>
              <w:jc w:val="center"/>
              <w:rPr>
                <w:rFonts w:hint="eastAsia" w:ascii="仿宋_GB2312" w:hAnsi="仿宋_GB2312" w:eastAsia="仿宋_GB2312" w:cs="仿宋_GB2312"/>
                <w:b/>
                <w:color w:val="000000"/>
                <w:kern w:val="0"/>
                <w:szCs w:val="21"/>
                <w:highlight w:val="none"/>
              </w:rPr>
            </w:pPr>
          </w:p>
        </w:tc>
        <w:tc>
          <w:tcPr>
            <w:tcW w:w="1335" w:type="dxa"/>
            <w:vMerge w:val="continue"/>
            <w:noWrap w:val="0"/>
            <w:vAlign w:val="center"/>
          </w:tcPr>
          <w:p>
            <w:pPr>
              <w:spacing w:line="312" w:lineRule="auto"/>
              <w:jc w:val="center"/>
              <w:rPr>
                <w:rFonts w:hint="eastAsia" w:ascii="宋体" w:hAnsi="宋体" w:cs="宋体"/>
                <w:b/>
                <w:color w:val="000000"/>
                <w:kern w:val="0"/>
                <w:szCs w:val="21"/>
                <w:highlight w:val="none"/>
              </w:rPr>
            </w:pPr>
          </w:p>
        </w:tc>
        <w:tc>
          <w:tcPr>
            <w:tcW w:w="2685" w:type="dxa"/>
            <w:vMerge w:val="continue"/>
            <w:noWrap w:val="0"/>
            <w:vAlign w:val="center"/>
          </w:tcPr>
          <w:p>
            <w:pPr>
              <w:spacing w:line="312" w:lineRule="auto"/>
              <w:jc w:val="center"/>
              <w:rPr>
                <w:rFonts w:hint="eastAsia" w:ascii="宋体" w:hAnsi="宋体" w:cs="宋体"/>
                <w:b/>
                <w:color w:val="000000"/>
                <w:kern w:val="0"/>
                <w:szCs w:val="21"/>
                <w:highlight w:val="none"/>
              </w:rPr>
            </w:pPr>
          </w:p>
        </w:tc>
        <w:tc>
          <w:tcPr>
            <w:tcW w:w="3382" w:type="dxa"/>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单位建筑面积综合能耗≤20kgce/m</w:t>
            </w:r>
            <w:r>
              <w:rPr>
                <w:rFonts w:hint="eastAsia" w:ascii="仿宋_GB2312" w:hAnsi="仿宋_GB2312" w:eastAsia="仿宋_GB2312" w:cs="仿宋_GB2312"/>
                <w:color w:val="0C0C0C"/>
                <w:szCs w:val="21"/>
                <w:highlight w:val="none"/>
                <w:vertAlign w:val="superscript"/>
              </w:rPr>
              <w:t>2</w:t>
            </w:r>
            <w:r>
              <w:rPr>
                <w:rFonts w:hint="eastAsia" w:ascii="仿宋_GB2312" w:hAnsi="仿宋_GB2312" w:eastAsia="仿宋_GB2312" w:cs="仿宋_GB2312"/>
                <w:color w:val="0C0C0C"/>
                <w:szCs w:val="21"/>
                <w:highlight w:val="none"/>
              </w:rPr>
              <w:t>·a</w:t>
            </w:r>
          </w:p>
        </w:tc>
        <w:tc>
          <w:tcPr>
            <w:tcW w:w="3360" w:type="dxa"/>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单位建筑面积综合能耗≤24kgce/m</w:t>
            </w:r>
            <w:r>
              <w:rPr>
                <w:rFonts w:hint="eastAsia" w:ascii="仿宋_GB2312" w:hAnsi="仿宋_GB2312" w:eastAsia="仿宋_GB2312" w:cs="仿宋_GB2312"/>
                <w:color w:val="0C0C0C"/>
                <w:szCs w:val="21"/>
                <w:highlight w:val="none"/>
                <w:vertAlign w:val="superscript"/>
              </w:rPr>
              <w:t>2</w:t>
            </w:r>
            <w:r>
              <w:rPr>
                <w:rFonts w:hint="eastAsia" w:ascii="仿宋_GB2312" w:hAnsi="仿宋_GB2312" w:eastAsia="仿宋_GB2312" w:cs="仿宋_GB2312"/>
                <w:color w:val="0C0C0C"/>
                <w:szCs w:val="21"/>
                <w:highlight w:val="none"/>
              </w:rPr>
              <w:t>·a</w:t>
            </w:r>
          </w:p>
        </w:tc>
        <w:tc>
          <w:tcPr>
            <w:tcW w:w="3006" w:type="dxa"/>
            <w:noWrap w:val="0"/>
            <w:vAlign w:val="center"/>
          </w:tcPr>
          <w:p>
            <w:pPr>
              <w:snapToGrid w:val="0"/>
              <w:spacing w:before="63" w:beforeLines="20" w:after="63" w:afterLines="20"/>
              <w:jc w:val="left"/>
              <w:rPr>
                <w:rFonts w:hint="eastAsia" w:ascii="宋体" w:hAnsi="宋体"/>
                <w:b/>
                <w:bCs/>
                <w:szCs w:val="21"/>
                <w:highlight w:val="none"/>
              </w:rPr>
            </w:pPr>
            <w:r>
              <w:rPr>
                <w:rFonts w:hint="eastAsia" w:ascii="仿宋_GB2312" w:hAnsi="仿宋_GB2312" w:eastAsia="仿宋_GB2312" w:cs="仿宋_GB2312"/>
                <w:color w:val="0C0C0C"/>
                <w:szCs w:val="21"/>
                <w:highlight w:val="none"/>
              </w:rPr>
              <w:t>无强制要求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645" w:type="dxa"/>
            <w:vMerge w:val="continue"/>
            <w:noWrap w:val="0"/>
            <w:vAlign w:val="top"/>
          </w:tcPr>
          <w:p>
            <w:pPr>
              <w:spacing w:line="312" w:lineRule="auto"/>
              <w:jc w:val="center"/>
              <w:rPr>
                <w:rFonts w:hint="eastAsia" w:ascii="仿宋_GB2312" w:hAnsi="仿宋_GB2312" w:eastAsia="仿宋_GB2312" w:cs="仿宋_GB2312"/>
                <w:b/>
                <w:color w:val="000000"/>
                <w:kern w:val="0"/>
                <w:szCs w:val="21"/>
                <w:highlight w:val="none"/>
              </w:rPr>
            </w:pPr>
          </w:p>
        </w:tc>
        <w:tc>
          <w:tcPr>
            <w:tcW w:w="1335" w:type="dxa"/>
            <w:vMerge w:val="continue"/>
            <w:noWrap w:val="0"/>
            <w:vAlign w:val="center"/>
          </w:tcPr>
          <w:p>
            <w:pPr>
              <w:spacing w:line="312" w:lineRule="auto"/>
              <w:jc w:val="center"/>
              <w:rPr>
                <w:rFonts w:hint="eastAsia" w:ascii="宋体" w:hAnsi="宋体" w:cs="宋体"/>
                <w:b/>
                <w:color w:val="000000"/>
                <w:kern w:val="0"/>
                <w:szCs w:val="21"/>
                <w:highlight w:val="none"/>
              </w:rPr>
            </w:pPr>
          </w:p>
        </w:tc>
        <w:tc>
          <w:tcPr>
            <w:tcW w:w="2685" w:type="dxa"/>
            <w:vMerge w:val="continue"/>
            <w:noWrap w:val="0"/>
            <w:vAlign w:val="center"/>
          </w:tcPr>
          <w:p>
            <w:pPr>
              <w:spacing w:line="312" w:lineRule="auto"/>
              <w:jc w:val="center"/>
              <w:rPr>
                <w:rFonts w:hint="eastAsia" w:ascii="宋体" w:hAnsi="宋体" w:cs="宋体"/>
                <w:b/>
                <w:color w:val="000000"/>
                <w:kern w:val="0"/>
                <w:szCs w:val="21"/>
                <w:highlight w:val="none"/>
              </w:rPr>
            </w:pPr>
          </w:p>
        </w:tc>
        <w:tc>
          <w:tcPr>
            <w:tcW w:w="3382" w:type="dxa"/>
            <w:noWrap w:val="0"/>
            <w:vAlign w:val="center"/>
          </w:tcPr>
          <w:p>
            <w:pPr>
              <w:widowControl/>
              <w:snapToGrid w:val="0"/>
              <w:spacing w:line="240" w:lineRule="exact"/>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建筑物单位面积耗热量≤0.19GJ/m</w:t>
            </w:r>
            <w:r>
              <w:rPr>
                <w:rFonts w:hint="eastAsia" w:ascii="仿宋_GB2312" w:hAnsi="仿宋_GB2312" w:eastAsia="仿宋_GB2312" w:cs="仿宋_GB2312"/>
                <w:color w:val="0C0C0C"/>
                <w:szCs w:val="21"/>
                <w:highlight w:val="none"/>
                <w:vertAlign w:val="superscript"/>
              </w:rPr>
              <w:t>2</w:t>
            </w:r>
          </w:p>
        </w:tc>
        <w:tc>
          <w:tcPr>
            <w:tcW w:w="3360" w:type="dxa"/>
            <w:noWrap w:val="0"/>
            <w:vAlign w:val="center"/>
          </w:tcPr>
          <w:p>
            <w:pPr>
              <w:widowControl/>
              <w:snapToGrid w:val="0"/>
              <w:spacing w:line="240" w:lineRule="exact"/>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建筑物单位面积耗热量≤0.</w:t>
            </w:r>
            <w:r>
              <w:rPr>
                <w:rFonts w:ascii="仿宋_GB2312" w:hAnsi="仿宋_GB2312" w:eastAsia="仿宋_GB2312" w:cs="仿宋_GB2312"/>
                <w:color w:val="0C0C0C"/>
                <w:szCs w:val="21"/>
                <w:highlight w:val="none"/>
                <w:lang w:val="en"/>
              </w:rPr>
              <w:t>23</w:t>
            </w:r>
            <w:r>
              <w:rPr>
                <w:rFonts w:hint="eastAsia" w:ascii="仿宋_GB2312" w:hAnsi="仿宋_GB2312" w:eastAsia="仿宋_GB2312" w:cs="仿宋_GB2312"/>
                <w:color w:val="0C0C0C"/>
                <w:szCs w:val="21"/>
                <w:highlight w:val="none"/>
              </w:rPr>
              <w:t>GJ/m</w:t>
            </w:r>
            <w:r>
              <w:rPr>
                <w:rFonts w:hint="eastAsia" w:ascii="仿宋_GB2312" w:hAnsi="仿宋_GB2312" w:eastAsia="仿宋_GB2312" w:cs="仿宋_GB2312"/>
                <w:color w:val="0C0C0C"/>
                <w:szCs w:val="21"/>
                <w:highlight w:val="none"/>
                <w:vertAlign w:val="superscript"/>
              </w:rPr>
              <w:t>2</w:t>
            </w:r>
          </w:p>
        </w:tc>
        <w:tc>
          <w:tcPr>
            <w:tcW w:w="3006" w:type="dxa"/>
            <w:noWrap w:val="0"/>
            <w:vAlign w:val="center"/>
          </w:tcPr>
          <w:p>
            <w:pPr>
              <w:snapToGrid w:val="0"/>
              <w:spacing w:before="63" w:beforeLines="20" w:after="63" w:afterLines="20"/>
              <w:jc w:val="left"/>
              <w:rPr>
                <w:rFonts w:hint="eastAsia" w:ascii="宋体" w:hAnsi="宋体"/>
                <w:b/>
                <w:bCs/>
                <w:szCs w:val="21"/>
                <w:highlight w:val="none"/>
              </w:rPr>
            </w:pPr>
            <w:r>
              <w:rPr>
                <w:rFonts w:hint="eastAsia" w:ascii="仿宋_GB2312" w:hAnsi="仿宋_GB2312" w:eastAsia="仿宋_GB2312" w:cs="仿宋_GB2312"/>
                <w:color w:val="0C0C0C"/>
                <w:szCs w:val="21"/>
                <w:highlight w:val="none"/>
              </w:rPr>
              <w:t>无强制要求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645" w:type="dxa"/>
            <w:vMerge w:val="continue"/>
            <w:noWrap w:val="0"/>
            <w:vAlign w:val="top"/>
          </w:tcPr>
          <w:p>
            <w:pPr>
              <w:spacing w:line="312" w:lineRule="auto"/>
              <w:jc w:val="center"/>
              <w:rPr>
                <w:rFonts w:hint="eastAsia" w:ascii="仿宋_GB2312" w:hAnsi="仿宋_GB2312" w:eastAsia="仿宋_GB2312" w:cs="仿宋_GB2312"/>
                <w:b/>
                <w:color w:val="000000"/>
                <w:kern w:val="0"/>
                <w:szCs w:val="21"/>
                <w:highlight w:val="none"/>
              </w:rPr>
            </w:pPr>
          </w:p>
        </w:tc>
        <w:tc>
          <w:tcPr>
            <w:tcW w:w="1335" w:type="dxa"/>
            <w:vMerge w:val="continue"/>
            <w:noWrap w:val="0"/>
            <w:vAlign w:val="center"/>
          </w:tcPr>
          <w:p>
            <w:pPr>
              <w:spacing w:line="312" w:lineRule="auto"/>
              <w:jc w:val="center"/>
              <w:rPr>
                <w:rFonts w:hint="eastAsia" w:ascii="宋体" w:hAnsi="宋体" w:cs="宋体"/>
                <w:b/>
                <w:color w:val="000000"/>
                <w:kern w:val="0"/>
                <w:szCs w:val="21"/>
                <w:highlight w:val="none"/>
              </w:rPr>
            </w:pPr>
          </w:p>
        </w:tc>
        <w:tc>
          <w:tcPr>
            <w:tcW w:w="2685" w:type="dxa"/>
            <w:vMerge w:val="continue"/>
            <w:noWrap w:val="0"/>
            <w:vAlign w:val="center"/>
          </w:tcPr>
          <w:p>
            <w:pPr>
              <w:spacing w:line="312" w:lineRule="auto"/>
              <w:jc w:val="center"/>
              <w:rPr>
                <w:rFonts w:hint="eastAsia" w:ascii="宋体" w:hAnsi="宋体" w:cs="宋体"/>
                <w:b/>
                <w:color w:val="000000"/>
                <w:kern w:val="0"/>
                <w:szCs w:val="21"/>
                <w:highlight w:val="none"/>
              </w:rPr>
            </w:pPr>
          </w:p>
        </w:tc>
        <w:tc>
          <w:tcPr>
            <w:tcW w:w="9748" w:type="dxa"/>
            <w:gridSpan w:val="3"/>
            <w:noWrap w:val="0"/>
            <w:vAlign w:val="center"/>
          </w:tcPr>
          <w:p>
            <w:pPr>
              <w:snapToGrid w:val="0"/>
              <w:spacing w:before="63" w:beforeLines="20" w:after="63" w:afterLines="20"/>
              <w:jc w:val="left"/>
              <w:rPr>
                <w:rFonts w:hint="eastAsia" w:ascii="宋体" w:hAnsi="宋体"/>
                <w:b/>
                <w:bCs/>
                <w:szCs w:val="21"/>
                <w:highlight w:val="none"/>
              </w:rPr>
            </w:pPr>
            <w:r>
              <w:rPr>
                <w:rFonts w:hint="eastAsia" w:ascii="仿宋_GB2312" w:hAnsi="仿宋_GB2312" w:eastAsia="仿宋_GB2312" w:cs="仿宋_GB2312"/>
                <w:color w:val="0C0C0C"/>
                <w:szCs w:val="21"/>
                <w:highlight w:val="none"/>
              </w:rPr>
              <w:t>依据《北京市民用建筑节能管理办法》，办公楼宇属于大型公共建筑的，按时向市住房城乡建设行政主管部门报送年度能源利用状况报告，近三年未被市住房城乡建设行政主管部门要求开展能源审计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45" w:type="dxa"/>
            <w:vMerge w:val="continue"/>
            <w:noWrap w:val="0"/>
            <w:vAlign w:val="top"/>
          </w:tcPr>
          <w:p>
            <w:pPr>
              <w:spacing w:line="312" w:lineRule="auto"/>
              <w:jc w:val="center"/>
              <w:rPr>
                <w:rFonts w:hint="eastAsia" w:ascii="仿宋_GB2312" w:hAnsi="仿宋_GB2312" w:eastAsia="仿宋_GB2312" w:cs="仿宋_GB2312"/>
                <w:b/>
                <w:color w:val="000000"/>
                <w:kern w:val="0"/>
                <w:szCs w:val="21"/>
                <w:highlight w:val="none"/>
              </w:rPr>
            </w:pPr>
          </w:p>
        </w:tc>
        <w:tc>
          <w:tcPr>
            <w:tcW w:w="1335" w:type="dxa"/>
            <w:vMerge w:val="continue"/>
            <w:noWrap w:val="0"/>
            <w:vAlign w:val="center"/>
          </w:tcPr>
          <w:p>
            <w:pPr>
              <w:spacing w:line="312" w:lineRule="auto"/>
              <w:jc w:val="center"/>
              <w:rPr>
                <w:rFonts w:hint="eastAsia" w:ascii="宋体" w:hAnsi="宋体" w:cs="宋体"/>
                <w:b/>
                <w:color w:val="000000"/>
                <w:kern w:val="0"/>
                <w:szCs w:val="21"/>
                <w:highlight w:val="none"/>
              </w:rPr>
            </w:pPr>
          </w:p>
        </w:tc>
        <w:tc>
          <w:tcPr>
            <w:tcW w:w="2685" w:type="dxa"/>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能效标识设备</w:t>
            </w:r>
          </w:p>
        </w:tc>
        <w:tc>
          <w:tcPr>
            <w:tcW w:w="3382" w:type="dxa"/>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等级1、等级2设备使用率≥80%</w:t>
            </w:r>
          </w:p>
        </w:tc>
        <w:tc>
          <w:tcPr>
            <w:tcW w:w="3360" w:type="dxa"/>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等级1、等级2设备使用率≥60%</w:t>
            </w:r>
          </w:p>
        </w:tc>
        <w:tc>
          <w:tcPr>
            <w:tcW w:w="3006" w:type="dxa"/>
            <w:noWrap w:val="0"/>
            <w:vAlign w:val="center"/>
          </w:tcPr>
          <w:p>
            <w:pPr>
              <w:snapToGrid w:val="0"/>
              <w:spacing w:before="63" w:beforeLines="20" w:after="63" w:afterLines="20"/>
              <w:jc w:val="left"/>
              <w:rPr>
                <w:rFonts w:hint="eastAsia" w:ascii="宋体" w:hAnsi="宋体"/>
                <w:b/>
                <w:bCs/>
                <w:szCs w:val="21"/>
                <w:highlight w:val="none"/>
              </w:rPr>
            </w:pPr>
            <w:r>
              <w:rPr>
                <w:rFonts w:hint="eastAsia" w:ascii="仿宋_GB2312" w:hAnsi="仿宋_GB2312" w:eastAsia="仿宋_GB2312" w:cs="仿宋_GB2312"/>
                <w:color w:val="0C0C0C"/>
                <w:szCs w:val="21"/>
                <w:highlight w:val="none"/>
              </w:rPr>
              <w:t>无强制要求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5" w:type="dxa"/>
            <w:vMerge w:val="continue"/>
            <w:noWrap w:val="0"/>
            <w:vAlign w:val="top"/>
          </w:tcPr>
          <w:p>
            <w:pPr>
              <w:spacing w:line="312" w:lineRule="auto"/>
              <w:jc w:val="center"/>
              <w:rPr>
                <w:rFonts w:hint="eastAsia" w:ascii="仿宋_GB2312" w:hAnsi="仿宋_GB2312" w:eastAsia="仿宋_GB2312" w:cs="仿宋_GB2312"/>
                <w:b/>
                <w:color w:val="000000"/>
                <w:kern w:val="0"/>
                <w:szCs w:val="21"/>
                <w:highlight w:val="none"/>
              </w:rPr>
            </w:pPr>
          </w:p>
        </w:tc>
        <w:tc>
          <w:tcPr>
            <w:tcW w:w="1335" w:type="dxa"/>
            <w:vMerge w:val="continue"/>
            <w:noWrap w:val="0"/>
            <w:vAlign w:val="center"/>
          </w:tcPr>
          <w:p>
            <w:pPr>
              <w:spacing w:line="312" w:lineRule="auto"/>
              <w:jc w:val="center"/>
              <w:rPr>
                <w:rFonts w:hint="eastAsia" w:ascii="宋体" w:hAnsi="宋体" w:cs="宋体"/>
                <w:b/>
                <w:color w:val="000000"/>
                <w:kern w:val="0"/>
                <w:szCs w:val="21"/>
                <w:highlight w:val="none"/>
              </w:rPr>
            </w:pPr>
          </w:p>
        </w:tc>
        <w:tc>
          <w:tcPr>
            <w:tcW w:w="2685" w:type="dxa"/>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建筑节水</w:t>
            </w:r>
          </w:p>
        </w:tc>
        <w:tc>
          <w:tcPr>
            <w:tcW w:w="3382" w:type="dxa"/>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单位建筑面积取水量≤1.0m</w:t>
            </w:r>
            <w:r>
              <w:rPr>
                <w:rFonts w:hint="eastAsia" w:ascii="仿宋_GB2312" w:hAnsi="仿宋_GB2312" w:eastAsia="仿宋_GB2312" w:cs="仿宋_GB2312"/>
                <w:color w:val="0C0C0C"/>
                <w:szCs w:val="21"/>
                <w:highlight w:val="none"/>
                <w:vertAlign w:val="superscript"/>
              </w:rPr>
              <w:t>3</w:t>
            </w:r>
            <w:r>
              <w:rPr>
                <w:rFonts w:hint="eastAsia" w:ascii="仿宋_GB2312" w:hAnsi="仿宋_GB2312" w:eastAsia="仿宋_GB2312" w:cs="仿宋_GB2312"/>
                <w:color w:val="0C0C0C"/>
                <w:szCs w:val="21"/>
                <w:highlight w:val="none"/>
              </w:rPr>
              <w:t>/m</w:t>
            </w:r>
            <w:r>
              <w:rPr>
                <w:rFonts w:hint="eastAsia" w:ascii="仿宋_GB2312" w:hAnsi="仿宋_GB2312" w:eastAsia="仿宋_GB2312" w:cs="仿宋_GB2312"/>
                <w:color w:val="0C0C0C"/>
                <w:szCs w:val="21"/>
                <w:highlight w:val="none"/>
                <w:vertAlign w:val="superscript"/>
                <w:lang w:val="en-US" w:eastAsia="zh-CN"/>
              </w:rPr>
              <w:t>2</w:t>
            </w:r>
            <w:r>
              <w:rPr>
                <w:rFonts w:hint="eastAsia" w:ascii="仿宋_GB2312" w:hAnsi="仿宋_GB2312" w:eastAsia="仿宋_GB2312" w:cs="仿宋_GB2312"/>
                <w:color w:val="0C0C0C"/>
                <w:szCs w:val="21"/>
                <w:highlight w:val="none"/>
              </w:rPr>
              <w:t>·a</w:t>
            </w:r>
          </w:p>
        </w:tc>
        <w:tc>
          <w:tcPr>
            <w:tcW w:w="3360" w:type="dxa"/>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单位建筑面积取水量≤1.5m</w:t>
            </w:r>
            <w:r>
              <w:rPr>
                <w:rFonts w:hint="eastAsia" w:ascii="仿宋_GB2312" w:hAnsi="仿宋_GB2312" w:eastAsia="仿宋_GB2312" w:cs="仿宋_GB2312"/>
                <w:color w:val="0C0C0C"/>
                <w:szCs w:val="21"/>
                <w:highlight w:val="none"/>
                <w:vertAlign w:val="superscript"/>
              </w:rPr>
              <w:t>3</w:t>
            </w:r>
            <w:r>
              <w:rPr>
                <w:rFonts w:hint="eastAsia" w:ascii="仿宋_GB2312" w:hAnsi="仿宋_GB2312" w:eastAsia="仿宋_GB2312" w:cs="仿宋_GB2312"/>
                <w:color w:val="0C0C0C"/>
                <w:szCs w:val="21"/>
                <w:highlight w:val="none"/>
              </w:rPr>
              <w:t>/m</w:t>
            </w:r>
            <w:r>
              <w:rPr>
                <w:rFonts w:hint="eastAsia" w:ascii="仿宋_GB2312" w:hAnsi="仿宋_GB2312" w:eastAsia="仿宋_GB2312" w:cs="仿宋_GB2312"/>
                <w:color w:val="0C0C0C"/>
                <w:szCs w:val="21"/>
                <w:highlight w:val="none"/>
                <w:vertAlign w:val="superscript"/>
                <w:lang w:val="en-US" w:eastAsia="zh-CN"/>
              </w:rPr>
              <w:t>2</w:t>
            </w:r>
            <w:r>
              <w:rPr>
                <w:rFonts w:hint="eastAsia" w:ascii="仿宋_GB2312" w:hAnsi="仿宋_GB2312" w:eastAsia="仿宋_GB2312" w:cs="仿宋_GB2312"/>
                <w:color w:val="0C0C0C"/>
                <w:szCs w:val="21"/>
                <w:highlight w:val="none"/>
              </w:rPr>
              <w:t>·a</w:t>
            </w:r>
          </w:p>
        </w:tc>
        <w:tc>
          <w:tcPr>
            <w:tcW w:w="3006" w:type="dxa"/>
            <w:noWrap w:val="0"/>
            <w:vAlign w:val="center"/>
          </w:tcPr>
          <w:p>
            <w:pPr>
              <w:snapToGrid w:val="0"/>
              <w:spacing w:before="63" w:beforeLines="20" w:after="63" w:afterLines="20"/>
              <w:jc w:val="left"/>
              <w:rPr>
                <w:rFonts w:hint="eastAsia" w:ascii="宋体" w:hAnsi="宋体"/>
                <w:b/>
                <w:bCs/>
                <w:szCs w:val="21"/>
                <w:highlight w:val="none"/>
              </w:rPr>
            </w:pPr>
            <w:r>
              <w:rPr>
                <w:rFonts w:hint="eastAsia" w:ascii="仿宋_GB2312" w:hAnsi="仿宋_GB2312" w:eastAsia="仿宋_GB2312" w:cs="仿宋_GB2312"/>
                <w:color w:val="0C0C0C"/>
                <w:szCs w:val="21"/>
                <w:highlight w:val="none"/>
              </w:rPr>
              <w:t>无强制要求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45" w:type="dxa"/>
            <w:vMerge w:val="restart"/>
            <w:noWrap w:val="0"/>
            <w:vAlign w:val="center"/>
          </w:tcPr>
          <w:p>
            <w:pPr>
              <w:spacing w:line="312" w:lineRule="auto"/>
              <w:jc w:val="center"/>
              <w:rPr>
                <w:rFonts w:hint="eastAsia" w:ascii="仿宋_GB2312" w:hAnsi="仿宋_GB2312" w:eastAsia="仿宋_GB2312" w:cs="仿宋_GB2312"/>
                <w:bCs/>
                <w:color w:val="000000"/>
                <w:kern w:val="0"/>
                <w:szCs w:val="21"/>
                <w:highlight w:val="none"/>
              </w:rPr>
            </w:pPr>
            <w:r>
              <w:rPr>
                <w:rFonts w:hint="eastAsia" w:ascii="仿宋_GB2312" w:hAnsi="仿宋_GB2312" w:eastAsia="仿宋_GB2312" w:cs="仿宋_GB2312"/>
                <w:bCs/>
                <w:color w:val="000000"/>
                <w:kern w:val="0"/>
                <w:szCs w:val="21"/>
                <w:highlight w:val="none"/>
              </w:rPr>
              <w:t>2</w:t>
            </w:r>
          </w:p>
        </w:tc>
        <w:tc>
          <w:tcPr>
            <w:tcW w:w="1335" w:type="dxa"/>
            <w:vMerge w:val="restart"/>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生产工艺</w:t>
            </w:r>
          </w:p>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及装备</w:t>
            </w:r>
          </w:p>
        </w:tc>
        <w:tc>
          <w:tcPr>
            <w:tcW w:w="2685" w:type="dxa"/>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锅炉设备情况</w:t>
            </w:r>
          </w:p>
        </w:tc>
        <w:tc>
          <w:tcPr>
            <w:tcW w:w="9748" w:type="dxa"/>
            <w:gridSpan w:val="3"/>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采用高效、节能、环保的设计或实施节能减排改造并取得相应减量效益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645" w:type="dxa"/>
            <w:vMerge w:val="continue"/>
            <w:noWrap w:val="0"/>
            <w:vAlign w:val="top"/>
          </w:tcPr>
          <w:p>
            <w:pPr>
              <w:spacing w:line="312" w:lineRule="auto"/>
              <w:jc w:val="center"/>
              <w:rPr>
                <w:rFonts w:hint="eastAsia" w:ascii="宋体" w:hAnsi="宋体" w:cs="宋体"/>
                <w:b/>
                <w:color w:val="000000"/>
                <w:kern w:val="0"/>
                <w:szCs w:val="21"/>
                <w:highlight w:val="none"/>
              </w:rPr>
            </w:pPr>
          </w:p>
        </w:tc>
        <w:tc>
          <w:tcPr>
            <w:tcW w:w="1335" w:type="dxa"/>
            <w:vMerge w:val="continue"/>
            <w:noWrap w:val="0"/>
            <w:vAlign w:val="center"/>
          </w:tcPr>
          <w:p>
            <w:pPr>
              <w:widowControl/>
              <w:jc w:val="center"/>
              <w:textAlignment w:val="center"/>
              <w:rPr>
                <w:rFonts w:hint="eastAsia" w:ascii="仿宋_GB2312" w:hAnsi="仿宋_GB2312" w:eastAsia="仿宋_GB2312" w:cs="仿宋_GB2312"/>
                <w:color w:val="0C0C0C"/>
                <w:szCs w:val="21"/>
                <w:highlight w:val="none"/>
              </w:rPr>
            </w:pPr>
          </w:p>
        </w:tc>
        <w:tc>
          <w:tcPr>
            <w:tcW w:w="2685" w:type="dxa"/>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泵、风机系统电机能效</w:t>
            </w:r>
          </w:p>
        </w:tc>
        <w:tc>
          <w:tcPr>
            <w:tcW w:w="3382" w:type="dxa"/>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lang w:eastAsia="zh-CN"/>
              </w:rPr>
              <w:t>近一年</w:t>
            </w:r>
            <w:r>
              <w:rPr>
                <w:rFonts w:hint="eastAsia" w:ascii="仿宋_GB2312" w:hAnsi="仿宋_GB2312" w:eastAsia="仿宋_GB2312" w:cs="仿宋_GB2312"/>
                <w:color w:val="0C0C0C"/>
                <w:szCs w:val="21"/>
                <w:highlight w:val="none"/>
              </w:rPr>
              <w:t>新采购设备全部达到</w:t>
            </w:r>
            <w:r>
              <w:rPr>
                <w:rFonts w:hint="eastAsia" w:ascii="仿宋_GB2312" w:hAnsi="仿宋_GB2312" w:eastAsia="仿宋_GB2312" w:cs="仿宋_GB2312"/>
                <w:i w:val="0"/>
                <w:caps w:val="0"/>
                <w:color w:val="0C0C0C"/>
                <w:spacing w:val="0"/>
                <w:kern w:val="2"/>
                <w:sz w:val="21"/>
                <w:szCs w:val="21"/>
                <w:highlight w:val="none"/>
                <w:shd w:val="clear" w:color="auto" w:fill="auto"/>
                <w:lang w:val="en-US" w:eastAsia="zh-CN" w:bidi="ar"/>
              </w:rPr>
              <w:t>《电动机能效限定值及能效等级》（</w:t>
            </w:r>
            <w:r>
              <w:rPr>
                <w:rFonts w:hint="eastAsia" w:ascii="仿宋_GB2312" w:hAnsi="仿宋_GB2312" w:eastAsia="仿宋_GB2312" w:cs="仿宋_GB2312"/>
                <w:color w:val="0C0C0C"/>
                <w:szCs w:val="21"/>
                <w:highlight w:val="none"/>
              </w:rPr>
              <w:t>GB18613</w:t>
            </w:r>
            <w:r>
              <w:rPr>
                <w:rFonts w:hint="eastAsia" w:ascii="仿宋_GB2312" w:hAnsi="仿宋_GB2312" w:eastAsia="仿宋_GB2312" w:cs="仿宋_GB2312"/>
                <w:i w:val="0"/>
                <w:caps w:val="0"/>
                <w:color w:val="0C0C0C"/>
                <w:spacing w:val="0"/>
                <w:kern w:val="2"/>
                <w:sz w:val="21"/>
                <w:szCs w:val="21"/>
                <w:highlight w:val="none"/>
                <w:shd w:val="clear" w:color="auto" w:fill="auto"/>
                <w:lang w:val="en-US" w:eastAsia="zh-CN" w:bidi="ar"/>
              </w:rPr>
              <w:t>）</w:t>
            </w:r>
            <w:r>
              <w:rPr>
                <w:rFonts w:hint="eastAsia" w:ascii="仿宋_GB2312" w:hAnsi="仿宋_GB2312" w:eastAsia="仿宋_GB2312" w:cs="仿宋_GB2312"/>
                <w:color w:val="0C0C0C"/>
                <w:szCs w:val="21"/>
                <w:highlight w:val="none"/>
              </w:rPr>
              <w:t>中二级能效水平</w:t>
            </w:r>
          </w:p>
        </w:tc>
        <w:tc>
          <w:tcPr>
            <w:tcW w:w="3360" w:type="dxa"/>
            <w:noWrap w:val="0"/>
            <w:vAlign w:val="center"/>
          </w:tcPr>
          <w:p>
            <w:pPr>
              <w:widowControl/>
              <w:jc w:val="left"/>
              <w:textAlignment w:val="center"/>
              <w:rPr>
                <w:rFonts w:hint="eastAsia" w:ascii="仿宋_GB2312" w:hAnsi="仿宋_GB2312" w:eastAsia="仿宋_GB2312" w:cs="仿宋_GB2312"/>
                <w:color w:val="0C0C0C"/>
                <w:szCs w:val="21"/>
                <w:highlight w:val="none"/>
                <w:lang w:eastAsia="zh-CN"/>
              </w:rPr>
            </w:pPr>
            <w:r>
              <w:rPr>
                <w:rFonts w:hint="eastAsia" w:ascii="仿宋_GB2312" w:hAnsi="仿宋_GB2312" w:eastAsia="仿宋_GB2312" w:cs="仿宋_GB2312"/>
                <w:color w:val="0C0C0C"/>
                <w:szCs w:val="21"/>
                <w:highlight w:val="none"/>
                <w:lang w:eastAsia="zh-CN"/>
              </w:rPr>
              <w:t>近一年</w:t>
            </w:r>
            <w:r>
              <w:rPr>
                <w:rFonts w:hint="eastAsia" w:ascii="仿宋_GB2312" w:hAnsi="仿宋_GB2312" w:eastAsia="仿宋_GB2312" w:cs="仿宋_GB2312"/>
                <w:color w:val="0C0C0C"/>
                <w:szCs w:val="21"/>
                <w:highlight w:val="none"/>
              </w:rPr>
              <w:t>新采购设备中90%及以上达到</w:t>
            </w:r>
            <w:r>
              <w:rPr>
                <w:rFonts w:hint="eastAsia" w:ascii="仿宋_GB2312" w:hAnsi="仿宋_GB2312" w:eastAsia="仿宋_GB2312" w:cs="仿宋_GB2312"/>
                <w:i w:val="0"/>
                <w:caps w:val="0"/>
                <w:color w:val="0C0C0C"/>
                <w:spacing w:val="0"/>
                <w:kern w:val="2"/>
                <w:sz w:val="21"/>
                <w:szCs w:val="21"/>
                <w:highlight w:val="none"/>
                <w:shd w:val="clear" w:color="auto" w:fill="auto"/>
                <w:lang w:val="en-US" w:eastAsia="zh-CN" w:bidi="ar"/>
              </w:rPr>
              <w:t>《电动机能效限定值及能效等级》（</w:t>
            </w:r>
            <w:r>
              <w:rPr>
                <w:rFonts w:hint="eastAsia" w:ascii="仿宋_GB2312" w:hAnsi="仿宋_GB2312" w:eastAsia="仿宋_GB2312" w:cs="仿宋_GB2312"/>
                <w:color w:val="0C0C0C"/>
                <w:szCs w:val="21"/>
                <w:highlight w:val="none"/>
              </w:rPr>
              <w:t>GB18613</w:t>
            </w:r>
            <w:r>
              <w:rPr>
                <w:rFonts w:hint="eastAsia" w:ascii="仿宋_GB2312" w:hAnsi="仿宋_GB2312" w:eastAsia="仿宋_GB2312" w:cs="仿宋_GB2312"/>
                <w:i w:val="0"/>
                <w:caps w:val="0"/>
                <w:color w:val="0C0C0C"/>
                <w:spacing w:val="0"/>
                <w:kern w:val="2"/>
                <w:sz w:val="21"/>
                <w:szCs w:val="21"/>
                <w:highlight w:val="none"/>
                <w:shd w:val="clear" w:color="auto" w:fill="auto"/>
                <w:lang w:val="en-US" w:eastAsia="zh-CN" w:bidi="ar"/>
              </w:rPr>
              <w:t>）</w:t>
            </w:r>
            <w:r>
              <w:rPr>
                <w:rFonts w:hint="eastAsia" w:ascii="仿宋_GB2312" w:hAnsi="仿宋_GB2312" w:eastAsia="仿宋_GB2312" w:cs="仿宋_GB2312"/>
                <w:color w:val="0C0C0C"/>
                <w:szCs w:val="21"/>
                <w:highlight w:val="none"/>
              </w:rPr>
              <w:t>中二级能效</w:t>
            </w:r>
            <w:r>
              <w:rPr>
                <w:rFonts w:hint="eastAsia" w:ascii="仿宋_GB2312" w:hAnsi="仿宋_GB2312" w:eastAsia="仿宋_GB2312" w:cs="仿宋_GB2312"/>
                <w:color w:val="0C0C0C"/>
                <w:szCs w:val="21"/>
                <w:highlight w:val="none"/>
                <w:lang w:eastAsia="zh-CN"/>
              </w:rPr>
              <w:t>水平</w:t>
            </w:r>
          </w:p>
        </w:tc>
        <w:tc>
          <w:tcPr>
            <w:tcW w:w="3006" w:type="dxa"/>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lang w:eastAsia="zh-CN"/>
              </w:rPr>
              <w:t>近一年</w:t>
            </w:r>
            <w:r>
              <w:rPr>
                <w:rFonts w:hint="eastAsia" w:ascii="仿宋_GB2312" w:hAnsi="仿宋_GB2312" w:eastAsia="仿宋_GB2312" w:cs="仿宋_GB2312"/>
                <w:color w:val="0C0C0C"/>
                <w:szCs w:val="21"/>
                <w:highlight w:val="none"/>
              </w:rPr>
              <w:t>新采购设备中80%及以上达到</w:t>
            </w:r>
            <w:r>
              <w:rPr>
                <w:rFonts w:hint="eastAsia" w:ascii="仿宋_GB2312" w:hAnsi="仿宋_GB2312" w:eastAsia="仿宋_GB2312" w:cs="仿宋_GB2312"/>
                <w:i w:val="0"/>
                <w:caps w:val="0"/>
                <w:color w:val="0C0C0C"/>
                <w:spacing w:val="0"/>
                <w:kern w:val="2"/>
                <w:sz w:val="21"/>
                <w:szCs w:val="21"/>
                <w:highlight w:val="none"/>
                <w:shd w:val="clear" w:color="auto" w:fill="auto"/>
                <w:lang w:val="en-US" w:eastAsia="zh-CN" w:bidi="ar"/>
              </w:rPr>
              <w:t>《电动机能效限定值及能效等级》（</w:t>
            </w:r>
            <w:r>
              <w:rPr>
                <w:rFonts w:hint="eastAsia" w:ascii="仿宋_GB2312" w:hAnsi="仿宋_GB2312" w:eastAsia="仿宋_GB2312" w:cs="仿宋_GB2312"/>
                <w:color w:val="0C0C0C"/>
                <w:szCs w:val="21"/>
                <w:highlight w:val="none"/>
              </w:rPr>
              <w:t>GB18613</w:t>
            </w:r>
            <w:r>
              <w:rPr>
                <w:rFonts w:hint="eastAsia" w:ascii="仿宋_GB2312" w:hAnsi="仿宋_GB2312" w:eastAsia="仿宋_GB2312" w:cs="仿宋_GB2312"/>
                <w:i w:val="0"/>
                <w:caps w:val="0"/>
                <w:color w:val="0C0C0C"/>
                <w:spacing w:val="0"/>
                <w:kern w:val="2"/>
                <w:sz w:val="21"/>
                <w:szCs w:val="21"/>
                <w:highlight w:val="none"/>
                <w:shd w:val="clear" w:color="auto" w:fill="auto"/>
                <w:lang w:val="en-US" w:eastAsia="zh-CN" w:bidi="ar"/>
              </w:rPr>
              <w:t>）</w:t>
            </w:r>
            <w:r>
              <w:rPr>
                <w:rFonts w:hint="eastAsia" w:ascii="仿宋_GB2312" w:hAnsi="仿宋_GB2312" w:eastAsia="仿宋_GB2312" w:cs="仿宋_GB2312"/>
                <w:color w:val="0C0C0C"/>
                <w:szCs w:val="21"/>
                <w:highlight w:val="none"/>
              </w:rPr>
              <w:t>中二级能效水平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645" w:type="dxa"/>
            <w:vMerge w:val="continue"/>
            <w:noWrap w:val="0"/>
            <w:vAlign w:val="top"/>
          </w:tcPr>
          <w:p>
            <w:pPr>
              <w:spacing w:line="312" w:lineRule="auto"/>
              <w:jc w:val="center"/>
              <w:rPr>
                <w:rFonts w:hint="eastAsia" w:ascii="宋体" w:hAnsi="宋体" w:cs="宋体"/>
                <w:b/>
                <w:color w:val="000000"/>
                <w:kern w:val="0"/>
                <w:szCs w:val="21"/>
                <w:highlight w:val="none"/>
              </w:rPr>
            </w:pPr>
          </w:p>
        </w:tc>
        <w:tc>
          <w:tcPr>
            <w:tcW w:w="1335" w:type="dxa"/>
            <w:vMerge w:val="continue"/>
            <w:noWrap w:val="0"/>
            <w:vAlign w:val="center"/>
          </w:tcPr>
          <w:p>
            <w:pPr>
              <w:widowControl/>
              <w:jc w:val="center"/>
              <w:textAlignment w:val="center"/>
              <w:rPr>
                <w:rFonts w:hint="eastAsia" w:ascii="仿宋_GB2312" w:hAnsi="仿宋_GB2312" w:eastAsia="仿宋_GB2312" w:cs="仿宋_GB2312"/>
                <w:color w:val="0C0C0C"/>
                <w:szCs w:val="21"/>
                <w:highlight w:val="none"/>
              </w:rPr>
            </w:pPr>
          </w:p>
        </w:tc>
        <w:tc>
          <w:tcPr>
            <w:tcW w:w="2685" w:type="dxa"/>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自动化控制系统情况</w:t>
            </w:r>
          </w:p>
        </w:tc>
        <w:tc>
          <w:tcPr>
            <w:tcW w:w="3382" w:type="dxa"/>
            <w:noWrap w:val="0"/>
            <w:vAlign w:val="center"/>
          </w:tcPr>
          <w:p>
            <w:pPr>
              <w:widowControl/>
              <w:spacing w:line="240" w:lineRule="exact"/>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配备自动化控制系统，可实现生产工艺参数监测和系统运行自动优化控制功能</w:t>
            </w:r>
          </w:p>
        </w:tc>
        <w:tc>
          <w:tcPr>
            <w:tcW w:w="3360" w:type="dxa"/>
            <w:noWrap w:val="0"/>
            <w:vAlign w:val="center"/>
          </w:tcPr>
          <w:p>
            <w:pPr>
              <w:widowControl/>
              <w:spacing w:line="240" w:lineRule="exact"/>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配备自动化控制系统，可实现生产工艺参数监测</w:t>
            </w:r>
          </w:p>
        </w:tc>
        <w:tc>
          <w:tcPr>
            <w:tcW w:w="3006" w:type="dxa"/>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无强制要求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45" w:type="dxa"/>
            <w:vMerge w:val="continue"/>
            <w:noWrap w:val="0"/>
            <w:vAlign w:val="center"/>
          </w:tcPr>
          <w:p>
            <w:pPr>
              <w:spacing w:line="312" w:lineRule="auto"/>
              <w:jc w:val="center"/>
              <w:rPr>
                <w:rFonts w:hint="eastAsia" w:ascii="宋体" w:hAnsi="宋体" w:cs="宋体"/>
                <w:color w:val="000000"/>
                <w:kern w:val="0"/>
                <w:szCs w:val="21"/>
                <w:highlight w:val="none"/>
              </w:rPr>
            </w:pPr>
          </w:p>
        </w:tc>
        <w:tc>
          <w:tcPr>
            <w:tcW w:w="1335" w:type="dxa"/>
            <w:vMerge w:val="continue"/>
            <w:noWrap w:val="0"/>
            <w:vAlign w:val="center"/>
          </w:tcPr>
          <w:p>
            <w:pPr>
              <w:widowControl/>
              <w:jc w:val="center"/>
              <w:textAlignment w:val="center"/>
              <w:rPr>
                <w:rFonts w:hint="eastAsia" w:ascii="仿宋_GB2312" w:hAnsi="仿宋_GB2312" w:eastAsia="仿宋_GB2312" w:cs="仿宋_GB2312"/>
                <w:color w:val="0C0C0C"/>
                <w:szCs w:val="21"/>
                <w:highlight w:val="none"/>
              </w:rPr>
            </w:pPr>
          </w:p>
        </w:tc>
        <w:tc>
          <w:tcPr>
            <w:tcW w:w="2685" w:type="dxa"/>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在线监控系统情况</w:t>
            </w:r>
          </w:p>
        </w:tc>
        <w:tc>
          <w:tcPr>
            <w:tcW w:w="6742" w:type="dxa"/>
            <w:gridSpan w:val="2"/>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安装能耗、烟气在线监测系统，且能正常监测能源消耗、烟气排放情况</w:t>
            </w:r>
          </w:p>
        </w:tc>
        <w:tc>
          <w:tcPr>
            <w:tcW w:w="3006" w:type="dxa"/>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无强制要求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645" w:type="dxa"/>
            <w:vMerge w:val="restart"/>
            <w:noWrap w:val="0"/>
            <w:vAlign w:val="center"/>
          </w:tcPr>
          <w:p>
            <w:pPr>
              <w:spacing w:line="312" w:lineRule="auto"/>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3</w:t>
            </w:r>
          </w:p>
        </w:tc>
        <w:tc>
          <w:tcPr>
            <w:tcW w:w="1335" w:type="dxa"/>
            <w:vMerge w:val="restart"/>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资源与能源消耗</w:t>
            </w:r>
          </w:p>
        </w:tc>
        <w:tc>
          <w:tcPr>
            <w:tcW w:w="2685" w:type="dxa"/>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单位供热量天然气消耗量</w:t>
            </w:r>
          </w:p>
        </w:tc>
        <w:tc>
          <w:tcPr>
            <w:tcW w:w="3382" w:type="dxa"/>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≤28.6m</w:t>
            </w:r>
            <w:r>
              <w:rPr>
                <w:rFonts w:hint="eastAsia" w:ascii="仿宋_GB2312" w:hAnsi="仿宋_GB2312" w:eastAsia="仿宋_GB2312" w:cs="仿宋_GB2312"/>
                <w:color w:val="0C0C0C"/>
                <w:szCs w:val="21"/>
                <w:highlight w:val="none"/>
                <w:vertAlign w:val="superscript"/>
              </w:rPr>
              <w:t>3</w:t>
            </w:r>
            <w:r>
              <w:rPr>
                <w:rFonts w:hint="eastAsia" w:ascii="仿宋_GB2312" w:hAnsi="仿宋_GB2312" w:eastAsia="仿宋_GB2312" w:cs="仿宋_GB2312"/>
                <w:color w:val="0C0C0C"/>
                <w:szCs w:val="21"/>
                <w:highlight w:val="none"/>
              </w:rPr>
              <w:t>/GJ</w:t>
            </w:r>
          </w:p>
        </w:tc>
        <w:tc>
          <w:tcPr>
            <w:tcW w:w="3360" w:type="dxa"/>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≤29.50m</w:t>
            </w:r>
            <w:r>
              <w:rPr>
                <w:rFonts w:hint="eastAsia" w:ascii="仿宋_GB2312" w:hAnsi="仿宋_GB2312" w:eastAsia="仿宋_GB2312" w:cs="仿宋_GB2312"/>
                <w:color w:val="0C0C0C"/>
                <w:szCs w:val="21"/>
                <w:highlight w:val="none"/>
                <w:vertAlign w:val="superscript"/>
              </w:rPr>
              <w:t>3</w:t>
            </w:r>
            <w:r>
              <w:rPr>
                <w:rFonts w:hint="eastAsia" w:ascii="仿宋_GB2312" w:hAnsi="仿宋_GB2312" w:eastAsia="仿宋_GB2312" w:cs="仿宋_GB2312"/>
                <w:color w:val="0C0C0C"/>
                <w:szCs w:val="21"/>
                <w:highlight w:val="none"/>
              </w:rPr>
              <w:t>/GJ</w:t>
            </w:r>
          </w:p>
        </w:tc>
        <w:tc>
          <w:tcPr>
            <w:tcW w:w="3006" w:type="dxa"/>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无强制要求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645" w:type="dxa"/>
            <w:vMerge w:val="continue"/>
            <w:noWrap w:val="0"/>
            <w:vAlign w:val="center"/>
          </w:tcPr>
          <w:p>
            <w:pPr>
              <w:spacing w:line="312" w:lineRule="auto"/>
              <w:jc w:val="center"/>
              <w:rPr>
                <w:rFonts w:hint="eastAsia" w:ascii="仿宋_GB2312" w:hAnsi="仿宋_GB2312" w:eastAsia="仿宋_GB2312" w:cs="仿宋_GB2312"/>
                <w:color w:val="000000"/>
                <w:kern w:val="0"/>
                <w:szCs w:val="21"/>
                <w:highlight w:val="none"/>
              </w:rPr>
            </w:pPr>
          </w:p>
        </w:tc>
        <w:tc>
          <w:tcPr>
            <w:tcW w:w="1335" w:type="dxa"/>
            <w:vMerge w:val="continue"/>
            <w:noWrap w:val="0"/>
            <w:vAlign w:val="center"/>
          </w:tcPr>
          <w:p>
            <w:pPr>
              <w:widowControl/>
              <w:jc w:val="center"/>
              <w:textAlignment w:val="center"/>
              <w:rPr>
                <w:rFonts w:hint="eastAsia" w:ascii="仿宋_GB2312" w:hAnsi="仿宋_GB2312" w:eastAsia="仿宋_GB2312" w:cs="仿宋_GB2312"/>
                <w:color w:val="0C0C0C"/>
                <w:szCs w:val="21"/>
                <w:highlight w:val="none"/>
              </w:rPr>
            </w:pPr>
          </w:p>
        </w:tc>
        <w:tc>
          <w:tcPr>
            <w:tcW w:w="2685" w:type="dxa"/>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单位供热量水资源消耗量</w:t>
            </w:r>
          </w:p>
        </w:tc>
        <w:tc>
          <w:tcPr>
            <w:tcW w:w="3382" w:type="dxa"/>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≤42.4L/GJ</w:t>
            </w:r>
          </w:p>
        </w:tc>
        <w:tc>
          <w:tcPr>
            <w:tcW w:w="3360" w:type="dxa"/>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≤103.46L/GJ</w:t>
            </w:r>
          </w:p>
        </w:tc>
        <w:tc>
          <w:tcPr>
            <w:tcW w:w="3006" w:type="dxa"/>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无强制要求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45" w:type="dxa"/>
            <w:vMerge w:val="restart"/>
            <w:noWrap w:val="0"/>
            <w:vAlign w:val="center"/>
          </w:tcPr>
          <w:p>
            <w:pPr>
              <w:spacing w:line="312" w:lineRule="auto"/>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4</w:t>
            </w:r>
          </w:p>
        </w:tc>
        <w:tc>
          <w:tcPr>
            <w:tcW w:w="1335" w:type="dxa"/>
            <w:vMerge w:val="restart"/>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能源综合</w:t>
            </w:r>
          </w:p>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利用</w:t>
            </w:r>
          </w:p>
        </w:tc>
        <w:tc>
          <w:tcPr>
            <w:tcW w:w="2685" w:type="dxa"/>
            <w:noWrap w:val="0"/>
            <w:vAlign w:val="center"/>
          </w:tcPr>
          <w:p>
            <w:pPr>
              <w:spacing w:line="312" w:lineRule="auto"/>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余热余能利用情况</w:t>
            </w:r>
          </w:p>
        </w:tc>
        <w:tc>
          <w:tcPr>
            <w:tcW w:w="3382" w:type="dxa"/>
            <w:noWrap w:val="0"/>
            <w:vAlign w:val="center"/>
          </w:tcPr>
          <w:p>
            <w:pPr>
              <w:spacing w:line="240" w:lineRule="exact"/>
              <w:jc w:val="left"/>
              <w:rPr>
                <w:rFonts w:hint="eastAsia" w:ascii="仿宋_GB2312" w:hAnsi="仿宋_GB2312" w:eastAsia="仿宋_GB2312" w:cs="仿宋_GB2312"/>
                <w:color w:val="000000"/>
                <w:kern w:val="0"/>
                <w:szCs w:val="21"/>
                <w:highlight w:val="none"/>
                <w:lang w:eastAsia="zh-CN"/>
              </w:rPr>
            </w:pPr>
            <w:r>
              <w:rPr>
                <w:rFonts w:hint="eastAsia" w:ascii="仿宋_GB2312" w:hAnsi="仿宋_GB2312" w:eastAsia="仿宋_GB2312" w:cs="仿宋_GB2312"/>
                <w:color w:val="000000"/>
                <w:kern w:val="0"/>
                <w:szCs w:val="21"/>
                <w:highlight w:val="none"/>
              </w:rPr>
              <w:t>进行余热回收利用，排烟温度控制在50℃以下</w:t>
            </w:r>
          </w:p>
        </w:tc>
        <w:tc>
          <w:tcPr>
            <w:tcW w:w="3360" w:type="dxa"/>
            <w:noWrap w:val="0"/>
            <w:vAlign w:val="center"/>
          </w:tcPr>
          <w:p>
            <w:pPr>
              <w:spacing w:line="240" w:lineRule="exact"/>
              <w:jc w:val="left"/>
              <w:rPr>
                <w:rFonts w:hint="eastAsia" w:ascii="仿宋_GB2312" w:hAnsi="仿宋_GB2312" w:eastAsia="仿宋_GB2312" w:cs="仿宋_GB2312"/>
                <w:color w:val="000000"/>
                <w:kern w:val="0"/>
                <w:szCs w:val="21"/>
                <w:highlight w:val="none"/>
                <w:lang w:eastAsia="zh-CN"/>
              </w:rPr>
            </w:pPr>
            <w:r>
              <w:rPr>
                <w:rFonts w:hint="eastAsia" w:ascii="仿宋_GB2312" w:hAnsi="仿宋_GB2312" w:eastAsia="仿宋_GB2312" w:cs="仿宋_GB2312"/>
                <w:color w:val="000000"/>
                <w:kern w:val="0"/>
                <w:szCs w:val="21"/>
                <w:highlight w:val="none"/>
              </w:rPr>
              <w:t>进行余热回收利用，排烟温度控制在100℃以下</w:t>
            </w:r>
          </w:p>
        </w:tc>
        <w:tc>
          <w:tcPr>
            <w:tcW w:w="3006" w:type="dxa"/>
            <w:noWrap w:val="0"/>
            <w:vAlign w:val="center"/>
          </w:tcPr>
          <w:p>
            <w:pPr>
              <w:spacing w:line="312" w:lineRule="auto"/>
              <w:jc w:val="left"/>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C0C0C"/>
                <w:szCs w:val="21"/>
                <w:highlight w:val="none"/>
              </w:rPr>
              <w:t>无强制要求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5" w:type="dxa"/>
            <w:vMerge w:val="continue"/>
            <w:noWrap w:val="0"/>
            <w:vAlign w:val="center"/>
          </w:tcPr>
          <w:p>
            <w:pPr>
              <w:spacing w:line="312" w:lineRule="auto"/>
              <w:jc w:val="center"/>
              <w:rPr>
                <w:rFonts w:hint="eastAsia" w:ascii="仿宋_GB2312" w:hAnsi="仿宋_GB2312" w:eastAsia="仿宋_GB2312" w:cs="仿宋_GB2312"/>
                <w:color w:val="000000"/>
                <w:kern w:val="0"/>
                <w:szCs w:val="21"/>
                <w:highlight w:val="none"/>
              </w:rPr>
            </w:pPr>
          </w:p>
        </w:tc>
        <w:tc>
          <w:tcPr>
            <w:tcW w:w="1335" w:type="dxa"/>
            <w:vMerge w:val="continue"/>
            <w:noWrap w:val="0"/>
            <w:vAlign w:val="center"/>
          </w:tcPr>
          <w:p>
            <w:pPr>
              <w:spacing w:line="312" w:lineRule="auto"/>
              <w:jc w:val="center"/>
              <w:rPr>
                <w:rFonts w:hint="eastAsia" w:ascii="仿宋_GB2312" w:hAnsi="仿宋_GB2312" w:eastAsia="仿宋_GB2312" w:cs="仿宋_GB2312"/>
                <w:color w:val="000000"/>
                <w:kern w:val="0"/>
                <w:szCs w:val="21"/>
                <w:highlight w:val="none"/>
              </w:rPr>
            </w:pPr>
          </w:p>
        </w:tc>
        <w:tc>
          <w:tcPr>
            <w:tcW w:w="2685" w:type="dxa"/>
            <w:noWrap w:val="0"/>
            <w:vAlign w:val="center"/>
          </w:tcPr>
          <w:p>
            <w:pPr>
              <w:spacing w:line="280" w:lineRule="exact"/>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水资源回收利用情况</w:t>
            </w:r>
          </w:p>
        </w:tc>
        <w:tc>
          <w:tcPr>
            <w:tcW w:w="6742" w:type="dxa"/>
            <w:gridSpan w:val="2"/>
            <w:noWrap w:val="0"/>
            <w:vAlign w:val="center"/>
          </w:tcPr>
          <w:p>
            <w:pPr>
              <w:spacing w:line="280" w:lineRule="exact"/>
              <w:jc w:val="left"/>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进行冷凝水回收</w:t>
            </w:r>
          </w:p>
        </w:tc>
        <w:tc>
          <w:tcPr>
            <w:tcW w:w="3006" w:type="dxa"/>
            <w:noWrap w:val="0"/>
            <w:vAlign w:val="center"/>
          </w:tcPr>
          <w:p>
            <w:pPr>
              <w:spacing w:line="280" w:lineRule="exact"/>
              <w:jc w:val="left"/>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C0C0C"/>
                <w:szCs w:val="21"/>
                <w:highlight w:val="none"/>
              </w:rPr>
              <w:t>无强制要求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645" w:type="dxa"/>
            <w:vMerge w:val="restart"/>
            <w:noWrap w:val="0"/>
            <w:vAlign w:val="center"/>
          </w:tcPr>
          <w:p>
            <w:pPr>
              <w:spacing w:line="312" w:lineRule="auto"/>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5</w:t>
            </w:r>
          </w:p>
        </w:tc>
        <w:tc>
          <w:tcPr>
            <w:tcW w:w="1335" w:type="dxa"/>
            <w:vMerge w:val="restart"/>
            <w:noWrap w:val="0"/>
            <w:vAlign w:val="center"/>
          </w:tcPr>
          <w:p>
            <w:pPr>
              <w:spacing w:line="312" w:lineRule="auto"/>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污染排放</w:t>
            </w:r>
          </w:p>
        </w:tc>
        <w:tc>
          <w:tcPr>
            <w:tcW w:w="2685" w:type="dxa"/>
            <w:noWrap w:val="0"/>
            <w:vAlign w:val="center"/>
          </w:tcPr>
          <w:p>
            <w:pPr>
              <w:spacing w:line="312" w:lineRule="auto"/>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氮氧化物排放浓度</w:t>
            </w:r>
          </w:p>
        </w:tc>
        <w:tc>
          <w:tcPr>
            <w:tcW w:w="3382" w:type="dxa"/>
            <w:noWrap w:val="0"/>
            <w:vAlign w:val="center"/>
          </w:tcPr>
          <w:p>
            <w:pPr>
              <w:widowControl/>
              <w:jc w:val="left"/>
              <w:textAlignment w:val="center"/>
              <w:rPr>
                <w:rFonts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≤15mg/m</w:t>
            </w:r>
            <w:r>
              <w:rPr>
                <w:rFonts w:hint="eastAsia" w:ascii="仿宋_GB2312" w:hAnsi="仿宋_GB2312" w:eastAsia="仿宋_GB2312" w:cs="仿宋_GB2312"/>
                <w:color w:val="0C0C0C"/>
                <w:szCs w:val="21"/>
                <w:highlight w:val="none"/>
                <w:vertAlign w:val="superscript"/>
              </w:rPr>
              <w:t>3</w:t>
            </w:r>
          </w:p>
        </w:tc>
        <w:tc>
          <w:tcPr>
            <w:tcW w:w="3360" w:type="dxa"/>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≤20mg/m</w:t>
            </w:r>
            <w:r>
              <w:rPr>
                <w:rFonts w:hint="eastAsia" w:ascii="仿宋_GB2312" w:hAnsi="仿宋_GB2312" w:eastAsia="仿宋_GB2312" w:cs="仿宋_GB2312"/>
                <w:color w:val="0C0C0C"/>
                <w:szCs w:val="21"/>
                <w:highlight w:val="none"/>
                <w:vertAlign w:val="superscript"/>
              </w:rPr>
              <w:t>3</w:t>
            </w:r>
          </w:p>
        </w:tc>
        <w:tc>
          <w:tcPr>
            <w:tcW w:w="3006" w:type="dxa"/>
            <w:noWrap w:val="0"/>
            <w:vAlign w:val="center"/>
          </w:tcPr>
          <w:p>
            <w:pPr>
              <w:spacing w:line="240" w:lineRule="exact"/>
              <w:jc w:val="left"/>
              <w:rPr>
                <w:rFonts w:hint="eastAsia" w:ascii="仿宋_GB2312" w:hAnsi="仿宋_GB2312" w:eastAsia="仿宋_GB2312" w:cs="仿宋_GB2312"/>
                <w:color w:val="0C0C0C"/>
                <w:kern w:val="0"/>
                <w:szCs w:val="21"/>
                <w:highlight w:val="none"/>
                <w:lang w:bidi="ar"/>
              </w:rPr>
            </w:pPr>
            <w:r>
              <w:rPr>
                <w:rFonts w:hint="eastAsia" w:ascii="仿宋_GB2312" w:hAnsi="仿宋_GB2312" w:eastAsia="仿宋_GB2312" w:cs="仿宋_GB2312"/>
                <w:color w:val="0C0C0C"/>
                <w:kern w:val="0"/>
                <w:szCs w:val="21"/>
                <w:highlight w:val="none"/>
                <w:lang w:bidi="ar"/>
              </w:rPr>
              <w:t>符合《 固定式燃气轮机大气污染物排放标准》（DB11/847）和《锅炉大气污染物排放标准》（DB11/139）的要求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645" w:type="dxa"/>
            <w:vMerge w:val="continue"/>
            <w:noWrap w:val="0"/>
            <w:vAlign w:val="center"/>
          </w:tcPr>
          <w:p>
            <w:pPr>
              <w:spacing w:line="312" w:lineRule="auto"/>
              <w:jc w:val="center"/>
              <w:rPr>
                <w:rFonts w:hint="eastAsia" w:ascii="仿宋_GB2312" w:hAnsi="仿宋_GB2312" w:eastAsia="仿宋_GB2312" w:cs="仿宋_GB2312"/>
                <w:color w:val="000000"/>
                <w:kern w:val="0"/>
                <w:szCs w:val="21"/>
                <w:highlight w:val="none"/>
              </w:rPr>
            </w:pPr>
          </w:p>
        </w:tc>
        <w:tc>
          <w:tcPr>
            <w:tcW w:w="1335" w:type="dxa"/>
            <w:vMerge w:val="continue"/>
            <w:noWrap w:val="0"/>
            <w:vAlign w:val="center"/>
          </w:tcPr>
          <w:p>
            <w:pPr>
              <w:spacing w:line="312" w:lineRule="auto"/>
              <w:jc w:val="center"/>
              <w:rPr>
                <w:rFonts w:hint="eastAsia" w:ascii="仿宋_GB2312" w:hAnsi="仿宋_GB2312" w:eastAsia="仿宋_GB2312" w:cs="仿宋_GB2312"/>
                <w:color w:val="000000"/>
                <w:kern w:val="0"/>
                <w:szCs w:val="21"/>
                <w:highlight w:val="none"/>
              </w:rPr>
            </w:pPr>
          </w:p>
        </w:tc>
        <w:tc>
          <w:tcPr>
            <w:tcW w:w="2685" w:type="dxa"/>
            <w:noWrap w:val="0"/>
            <w:vAlign w:val="center"/>
          </w:tcPr>
          <w:p>
            <w:pPr>
              <w:spacing w:line="312" w:lineRule="auto"/>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脱硝设备氨逃逸浓度</w:t>
            </w:r>
          </w:p>
        </w:tc>
        <w:tc>
          <w:tcPr>
            <w:tcW w:w="3382" w:type="dxa"/>
            <w:noWrap w:val="0"/>
            <w:vAlign w:val="center"/>
          </w:tcPr>
          <w:p>
            <w:pPr>
              <w:spacing w:line="312" w:lineRule="auto"/>
              <w:jc w:val="left"/>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≤1.0mg/m</w:t>
            </w:r>
            <w:r>
              <w:rPr>
                <w:rFonts w:hint="eastAsia" w:ascii="仿宋_GB2312" w:hAnsi="仿宋_GB2312" w:eastAsia="仿宋_GB2312" w:cs="仿宋_GB2312"/>
                <w:color w:val="000000"/>
                <w:kern w:val="0"/>
                <w:szCs w:val="21"/>
                <w:highlight w:val="none"/>
                <w:vertAlign w:val="superscript"/>
              </w:rPr>
              <w:t>3</w:t>
            </w:r>
          </w:p>
        </w:tc>
        <w:tc>
          <w:tcPr>
            <w:tcW w:w="3360" w:type="dxa"/>
            <w:noWrap w:val="0"/>
            <w:vAlign w:val="center"/>
          </w:tcPr>
          <w:p>
            <w:pPr>
              <w:spacing w:line="312" w:lineRule="auto"/>
              <w:jc w:val="left"/>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≤2.0mg/m</w:t>
            </w:r>
            <w:r>
              <w:rPr>
                <w:rFonts w:hint="eastAsia" w:ascii="仿宋_GB2312" w:hAnsi="仿宋_GB2312" w:eastAsia="仿宋_GB2312" w:cs="仿宋_GB2312"/>
                <w:color w:val="000000"/>
                <w:kern w:val="0"/>
                <w:szCs w:val="21"/>
                <w:highlight w:val="none"/>
                <w:vertAlign w:val="superscript"/>
              </w:rPr>
              <w:t>3</w:t>
            </w:r>
          </w:p>
        </w:tc>
        <w:tc>
          <w:tcPr>
            <w:tcW w:w="3006" w:type="dxa"/>
            <w:noWrap w:val="0"/>
            <w:vAlign w:val="center"/>
          </w:tcPr>
          <w:p>
            <w:pPr>
              <w:spacing w:line="240" w:lineRule="exact"/>
              <w:jc w:val="left"/>
              <w:rPr>
                <w:rFonts w:hint="eastAsia" w:ascii="仿宋_GB2312" w:hAnsi="仿宋_GB2312" w:eastAsia="仿宋_GB2312" w:cs="仿宋_GB2312"/>
                <w:color w:val="0C0C0C"/>
                <w:kern w:val="0"/>
                <w:szCs w:val="21"/>
                <w:highlight w:val="none"/>
                <w:lang w:eastAsia="zh-CN" w:bidi="ar"/>
              </w:rPr>
            </w:pPr>
            <w:r>
              <w:rPr>
                <w:rFonts w:hint="eastAsia" w:ascii="仿宋_GB2312" w:hAnsi="仿宋_GB2312" w:eastAsia="仿宋_GB2312" w:cs="仿宋_GB2312"/>
                <w:color w:val="0C0C0C"/>
                <w:kern w:val="0"/>
                <w:szCs w:val="21"/>
                <w:highlight w:val="none"/>
                <w:lang w:bidi="ar"/>
              </w:rPr>
              <w:t>符合《锅炉大气污染物排放标准》（DB11/139）的</w:t>
            </w:r>
            <w:r>
              <w:rPr>
                <w:rFonts w:hint="eastAsia" w:ascii="仿宋_GB2312" w:hAnsi="仿宋_GB2312" w:eastAsia="仿宋_GB2312" w:cs="仿宋_GB2312"/>
                <w:color w:val="0C0C0C"/>
                <w:kern w:val="0"/>
                <w:szCs w:val="21"/>
                <w:highlight w:val="none"/>
                <w:lang w:eastAsia="zh-CN" w:bidi="ar"/>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645" w:type="dxa"/>
            <w:vMerge w:val="continue"/>
            <w:noWrap w:val="0"/>
            <w:vAlign w:val="center"/>
          </w:tcPr>
          <w:p>
            <w:pPr>
              <w:spacing w:line="312" w:lineRule="auto"/>
              <w:jc w:val="center"/>
              <w:rPr>
                <w:rFonts w:hint="eastAsia" w:ascii="仿宋_GB2312" w:hAnsi="仿宋_GB2312" w:eastAsia="仿宋_GB2312" w:cs="仿宋_GB2312"/>
                <w:color w:val="000000"/>
                <w:kern w:val="0"/>
                <w:szCs w:val="21"/>
                <w:highlight w:val="none"/>
              </w:rPr>
            </w:pPr>
          </w:p>
        </w:tc>
        <w:tc>
          <w:tcPr>
            <w:tcW w:w="1335" w:type="dxa"/>
            <w:vMerge w:val="continue"/>
            <w:noWrap w:val="0"/>
            <w:vAlign w:val="center"/>
          </w:tcPr>
          <w:p>
            <w:pPr>
              <w:spacing w:line="312" w:lineRule="auto"/>
              <w:jc w:val="center"/>
              <w:rPr>
                <w:rFonts w:hint="eastAsia" w:ascii="仿宋_GB2312" w:hAnsi="仿宋_GB2312" w:eastAsia="仿宋_GB2312" w:cs="仿宋_GB2312"/>
                <w:color w:val="000000"/>
                <w:kern w:val="0"/>
                <w:szCs w:val="21"/>
                <w:highlight w:val="none"/>
              </w:rPr>
            </w:pPr>
          </w:p>
        </w:tc>
        <w:tc>
          <w:tcPr>
            <w:tcW w:w="2685" w:type="dxa"/>
            <w:noWrap w:val="0"/>
            <w:vAlign w:val="center"/>
          </w:tcPr>
          <w:p>
            <w:pPr>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颗粒物、二氧化硫排放浓度</w:t>
            </w:r>
          </w:p>
          <w:p>
            <w:pPr>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烟气黑度</w:t>
            </w:r>
          </w:p>
        </w:tc>
        <w:tc>
          <w:tcPr>
            <w:tcW w:w="9748" w:type="dxa"/>
            <w:gridSpan w:val="3"/>
            <w:noWrap w:val="0"/>
            <w:vAlign w:val="center"/>
          </w:tcPr>
          <w:p>
            <w:pPr>
              <w:spacing w:line="312" w:lineRule="auto"/>
              <w:jc w:val="left"/>
              <w:rPr>
                <w:rFonts w:hint="eastAsia" w:ascii="仿宋_GB2312" w:hAnsi="仿宋_GB2312" w:eastAsia="仿宋_GB2312" w:cs="仿宋_GB2312"/>
                <w:color w:val="0C0C0C"/>
                <w:kern w:val="0"/>
                <w:szCs w:val="21"/>
                <w:highlight w:val="none"/>
                <w:lang w:bidi="ar"/>
              </w:rPr>
            </w:pPr>
            <w:r>
              <w:rPr>
                <w:rFonts w:hint="eastAsia" w:ascii="仿宋_GB2312" w:hAnsi="仿宋_GB2312" w:eastAsia="仿宋_GB2312" w:cs="仿宋_GB2312"/>
                <w:color w:val="0C0C0C"/>
                <w:kern w:val="0"/>
                <w:szCs w:val="21"/>
                <w:highlight w:val="none"/>
                <w:lang w:bidi="ar"/>
              </w:rPr>
              <w:t>符合《锅炉大气污染物排放标准》（DB11/139）的要求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645" w:type="dxa"/>
            <w:vMerge w:val="continue"/>
            <w:noWrap w:val="0"/>
            <w:vAlign w:val="center"/>
          </w:tcPr>
          <w:p>
            <w:pPr>
              <w:spacing w:line="312" w:lineRule="auto"/>
              <w:jc w:val="center"/>
              <w:rPr>
                <w:rFonts w:hint="eastAsia" w:ascii="仿宋_GB2312" w:hAnsi="仿宋_GB2312" w:eastAsia="仿宋_GB2312" w:cs="仿宋_GB2312"/>
                <w:color w:val="000000"/>
                <w:kern w:val="0"/>
                <w:szCs w:val="21"/>
                <w:highlight w:val="none"/>
              </w:rPr>
            </w:pPr>
          </w:p>
        </w:tc>
        <w:tc>
          <w:tcPr>
            <w:tcW w:w="1335" w:type="dxa"/>
            <w:vMerge w:val="continue"/>
            <w:noWrap w:val="0"/>
            <w:vAlign w:val="center"/>
          </w:tcPr>
          <w:p>
            <w:pPr>
              <w:spacing w:line="312" w:lineRule="auto"/>
              <w:jc w:val="center"/>
              <w:rPr>
                <w:rFonts w:hint="eastAsia" w:ascii="仿宋_GB2312" w:hAnsi="仿宋_GB2312" w:eastAsia="仿宋_GB2312" w:cs="仿宋_GB2312"/>
                <w:color w:val="000000"/>
                <w:kern w:val="0"/>
                <w:szCs w:val="21"/>
                <w:highlight w:val="none"/>
              </w:rPr>
            </w:pPr>
          </w:p>
        </w:tc>
        <w:tc>
          <w:tcPr>
            <w:tcW w:w="2685" w:type="dxa"/>
            <w:noWrap w:val="0"/>
            <w:vAlign w:val="center"/>
          </w:tcPr>
          <w:p>
            <w:pPr>
              <w:spacing w:line="312" w:lineRule="auto"/>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废水排放浓度</w:t>
            </w:r>
          </w:p>
        </w:tc>
        <w:tc>
          <w:tcPr>
            <w:tcW w:w="9748" w:type="dxa"/>
            <w:gridSpan w:val="3"/>
            <w:noWrap w:val="0"/>
            <w:vAlign w:val="center"/>
          </w:tcPr>
          <w:p>
            <w:pPr>
              <w:spacing w:line="312" w:lineRule="auto"/>
              <w:jc w:val="left"/>
              <w:rPr>
                <w:rFonts w:hint="eastAsia" w:ascii="仿宋_GB2312" w:hAnsi="仿宋_GB2312" w:eastAsia="仿宋_GB2312" w:cs="仿宋_GB2312"/>
                <w:color w:val="0C0C0C"/>
                <w:kern w:val="0"/>
                <w:szCs w:val="21"/>
                <w:highlight w:val="none"/>
                <w:lang w:bidi="ar"/>
              </w:rPr>
            </w:pPr>
            <w:r>
              <w:rPr>
                <w:rFonts w:hint="eastAsia" w:ascii="仿宋_GB2312" w:hAnsi="仿宋_GB2312" w:eastAsia="仿宋_GB2312" w:cs="仿宋_GB2312"/>
                <w:color w:val="0C0C0C"/>
                <w:kern w:val="0"/>
                <w:szCs w:val="21"/>
                <w:highlight w:val="none"/>
                <w:lang w:bidi="ar"/>
              </w:rPr>
              <w:t>符合《水污染物综合排放标准》（DB11/307）的要求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45" w:type="dxa"/>
            <w:vMerge w:val="continue"/>
            <w:noWrap w:val="0"/>
            <w:vAlign w:val="center"/>
          </w:tcPr>
          <w:p>
            <w:pPr>
              <w:spacing w:line="312" w:lineRule="auto"/>
              <w:jc w:val="center"/>
              <w:rPr>
                <w:rFonts w:hint="eastAsia" w:ascii="仿宋_GB2312" w:hAnsi="仿宋_GB2312" w:eastAsia="仿宋_GB2312" w:cs="仿宋_GB2312"/>
                <w:color w:val="000000"/>
                <w:kern w:val="0"/>
                <w:szCs w:val="21"/>
                <w:highlight w:val="none"/>
              </w:rPr>
            </w:pPr>
          </w:p>
        </w:tc>
        <w:tc>
          <w:tcPr>
            <w:tcW w:w="1335" w:type="dxa"/>
            <w:vMerge w:val="continue"/>
            <w:noWrap w:val="0"/>
            <w:vAlign w:val="center"/>
          </w:tcPr>
          <w:p>
            <w:pPr>
              <w:spacing w:line="312" w:lineRule="auto"/>
              <w:jc w:val="center"/>
              <w:rPr>
                <w:rFonts w:hint="eastAsia" w:ascii="仿宋_GB2312" w:hAnsi="仿宋_GB2312" w:eastAsia="仿宋_GB2312" w:cs="仿宋_GB2312"/>
                <w:color w:val="000000"/>
                <w:kern w:val="0"/>
                <w:szCs w:val="21"/>
                <w:highlight w:val="none"/>
              </w:rPr>
            </w:pPr>
          </w:p>
        </w:tc>
        <w:tc>
          <w:tcPr>
            <w:tcW w:w="2685" w:type="dxa"/>
            <w:noWrap w:val="0"/>
            <w:vAlign w:val="center"/>
          </w:tcPr>
          <w:p>
            <w:pPr>
              <w:spacing w:line="312" w:lineRule="auto"/>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厂界噪声</w:t>
            </w:r>
          </w:p>
        </w:tc>
        <w:tc>
          <w:tcPr>
            <w:tcW w:w="9748" w:type="dxa"/>
            <w:gridSpan w:val="3"/>
            <w:noWrap w:val="0"/>
            <w:vAlign w:val="center"/>
          </w:tcPr>
          <w:p>
            <w:pPr>
              <w:spacing w:line="312" w:lineRule="auto"/>
              <w:jc w:val="left"/>
              <w:rPr>
                <w:rFonts w:hint="eastAsia" w:ascii="仿宋_GB2312" w:hAnsi="仿宋_GB2312" w:eastAsia="仿宋_GB2312" w:cs="仿宋_GB2312"/>
                <w:color w:val="0C0C0C"/>
                <w:kern w:val="0"/>
                <w:szCs w:val="21"/>
                <w:highlight w:val="none"/>
                <w:lang w:bidi="ar"/>
              </w:rPr>
            </w:pPr>
            <w:r>
              <w:rPr>
                <w:rFonts w:hint="eastAsia" w:ascii="仿宋_GB2312" w:hAnsi="仿宋_GB2312" w:eastAsia="仿宋_GB2312" w:cs="仿宋_GB2312"/>
                <w:color w:val="0C0C0C"/>
                <w:kern w:val="0"/>
                <w:szCs w:val="21"/>
                <w:highlight w:val="none"/>
                <w:lang w:bidi="ar"/>
              </w:rPr>
              <w:t>符合《工业企业厂界环境噪声排放标准》（GB12348）的要求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45" w:type="dxa"/>
            <w:vMerge w:val="continue"/>
            <w:noWrap w:val="0"/>
            <w:vAlign w:val="center"/>
          </w:tcPr>
          <w:p>
            <w:pPr>
              <w:spacing w:line="312" w:lineRule="auto"/>
              <w:jc w:val="center"/>
              <w:rPr>
                <w:rFonts w:hint="eastAsia" w:ascii="仿宋_GB2312" w:hAnsi="仿宋_GB2312" w:eastAsia="仿宋_GB2312" w:cs="仿宋_GB2312"/>
                <w:color w:val="000000"/>
                <w:kern w:val="0"/>
                <w:szCs w:val="21"/>
                <w:highlight w:val="none"/>
              </w:rPr>
            </w:pPr>
          </w:p>
        </w:tc>
        <w:tc>
          <w:tcPr>
            <w:tcW w:w="1335" w:type="dxa"/>
            <w:vMerge w:val="continue"/>
            <w:noWrap w:val="0"/>
            <w:vAlign w:val="center"/>
          </w:tcPr>
          <w:p>
            <w:pPr>
              <w:spacing w:line="312" w:lineRule="auto"/>
              <w:jc w:val="center"/>
              <w:rPr>
                <w:rFonts w:hint="eastAsia" w:ascii="仿宋_GB2312" w:hAnsi="仿宋_GB2312" w:eastAsia="仿宋_GB2312" w:cs="仿宋_GB2312"/>
                <w:color w:val="000000"/>
                <w:kern w:val="0"/>
                <w:szCs w:val="21"/>
                <w:highlight w:val="none"/>
              </w:rPr>
            </w:pPr>
          </w:p>
        </w:tc>
        <w:tc>
          <w:tcPr>
            <w:tcW w:w="2685" w:type="dxa"/>
            <w:noWrap w:val="0"/>
            <w:vAlign w:val="center"/>
          </w:tcPr>
          <w:p>
            <w:pPr>
              <w:spacing w:line="312" w:lineRule="auto"/>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危险废物贮存与处置</w:t>
            </w:r>
          </w:p>
        </w:tc>
        <w:tc>
          <w:tcPr>
            <w:tcW w:w="9748" w:type="dxa"/>
            <w:gridSpan w:val="3"/>
            <w:noWrap w:val="0"/>
            <w:vAlign w:val="center"/>
          </w:tcPr>
          <w:p>
            <w:pPr>
              <w:spacing w:line="312" w:lineRule="auto"/>
              <w:jc w:val="left"/>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危险废物应按照</w:t>
            </w:r>
            <w:r>
              <w:rPr>
                <w:rFonts w:hint="eastAsia" w:ascii="仿宋_GB2312" w:hAnsi="仿宋_GB2312" w:eastAsia="仿宋_GB2312" w:cs="仿宋_GB2312"/>
                <w:color w:val="0C0C0C"/>
                <w:szCs w:val="21"/>
                <w:highlight w:val="none"/>
              </w:rPr>
              <w:t>《危险废物贮存污染控制标准》（GB18597）</w:t>
            </w:r>
            <w:r>
              <w:rPr>
                <w:rFonts w:hint="eastAsia" w:ascii="仿宋_GB2312" w:hAnsi="仿宋_GB2312" w:eastAsia="仿宋_GB2312" w:cs="仿宋_GB2312"/>
                <w:color w:val="000000"/>
                <w:kern w:val="0"/>
                <w:szCs w:val="21"/>
                <w:highlight w:val="none"/>
              </w:rPr>
              <w:t>相关规定进行贮存，由具有相关资质的专业机构进行处理、处置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5" w:type="dxa"/>
            <w:vMerge w:val="restart"/>
            <w:noWrap w:val="0"/>
            <w:vAlign w:val="center"/>
          </w:tcPr>
          <w:p>
            <w:pPr>
              <w:spacing w:line="312" w:lineRule="auto"/>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6</w:t>
            </w:r>
          </w:p>
        </w:tc>
        <w:tc>
          <w:tcPr>
            <w:tcW w:w="1335" w:type="dxa"/>
            <w:vMerge w:val="restart"/>
            <w:noWrap w:val="0"/>
            <w:vAlign w:val="center"/>
          </w:tcPr>
          <w:p>
            <w:pPr>
              <w:spacing w:line="312" w:lineRule="auto"/>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碳排放</w:t>
            </w:r>
          </w:p>
        </w:tc>
        <w:tc>
          <w:tcPr>
            <w:tcW w:w="2685" w:type="dxa"/>
            <w:vMerge w:val="restart"/>
            <w:noWrap w:val="0"/>
            <w:vAlign w:val="center"/>
          </w:tcPr>
          <w:p>
            <w:pPr>
              <w:widowControl/>
              <w:jc w:val="center"/>
              <w:rPr>
                <w:rFonts w:hint="eastAsia" w:ascii="仿宋_GB2312" w:hAnsi="仿宋_GB2312" w:eastAsia="仿宋_GB2312" w:cs="仿宋_GB2312"/>
                <w:color w:val="000000"/>
                <w:kern w:val="0"/>
                <w:sz w:val="22"/>
                <w:highlight w:val="none"/>
              </w:rPr>
            </w:pPr>
          </w:p>
          <w:p>
            <w:pPr>
              <w:widowControl/>
              <w:jc w:val="center"/>
              <w:rPr>
                <w:rFonts w:hint="eastAsia" w:ascii="仿宋_GB2312" w:hAnsi="仿宋_GB2312" w:eastAsia="仿宋_GB2312" w:cs="仿宋_GB2312"/>
                <w:color w:val="000000"/>
                <w:kern w:val="0"/>
                <w:sz w:val="22"/>
                <w:highlight w:val="none"/>
              </w:rPr>
            </w:pPr>
            <w:r>
              <w:rPr>
                <w:rFonts w:hint="eastAsia" w:ascii="仿宋_GB2312" w:hAnsi="仿宋_GB2312" w:eastAsia="仿宋_GB2312" w:cs="仿宋_GB2312"/>
                <w:color w:val="000000"/>
                <w:kern w:val="0"/>
                <w:szCs w:val="21"/>
                <w:highlight w:val="none"/>
              </w:rPr>
              <w:t>碳排放强度</w:t>
            </w:r>
          </w:p>
          <w:p>
            <w:pPr>
              <w:widowControl/>
              <w:jc w:val="center"/>
              <w:rPr>
                <w:rFonts w:hint="eastAsia" w:ascii="仿宋_GB2312" w:hAnsi="仿宋_GB2312" w:eastAsia="仿宋_GB2312" w:cs="仿宋_GB2312"/>
                <w:color w:val="000000"/>
                <w:kern w:val="0"/>
                <w:sz w:val="22"/>
                <w:highlight w:val="none"/>
              </w:rPr>
            </w:pPr>
          </w:p>
        </w:tc>
        <w:tc>
          <w:tcPr>
            <w:tcW w:w="6742" w:type="dxa"/>
            <w:gridSpan w:val="2"/>
            <w:noWrap w:val="0"/>
            <w:vAlign w:val="center"/>
          </w:tcPr>
          <w:p>
            <w:pPr>
              <w:widowControl/>
              <w:jc w:val="left"/>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燃气供热锅炉≤62.11kgCO</w:t>
            </w:r>
            <w:r>
              <w:rPr>
                <w:rFonts w:hint="eastAsia" w:ascii="仿宋_GB2312" w:hAnsi="仿宋_GB2312" w:eastAsia="仿宋_GB2312" w:cs="仿宋_GB2312"/>
                <w:color w:val="000000"/>
                <w:kern w:val="0"/>
                <w:szCs w:val="21"/>
                <w:highlight w:val="none"/>
                <w:vertAlign w:val="subscript"/>
              </w:rPr>
              <w:t>2</w:t>
            </w:r>
            <w:r>
              <w:rPr>
                <w:rFonts w:hint="eastAsia" w:ascii="仿宋_GB2312" w:hAnsi="仿宋_GB2312" w:eastAsia="仿宋_GB2312" w:cs="仿宋_GB2312"/>
                <w:color w:val="000000"/>
                <w:kern w:val="0"/>
                <w:szCs w:val="21"/>
                <w:highlight w:val="none"/>
              </w:rPr>
              <w:t>/GJ</w:t>
            </w:r>
          </w:p>
        </w:tc>
        <w:tc>
          <w:tcPr>
            <w:tcW w:w="3006" w:type="dxa"/>
            <w:noWrap w:val="0"/>
            <w:vAlign w:val="center"/>
          </w:tcPr>
          <w:p>
            <w:pPr>
              <w:spacing w:line="312" w:lineRule="auto"/>
              <w:jc w:val="left"/>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C0C0C"/>
                <w:szCs w:val="21"/>
                <w:highlight w:val="none"/>
              </w:rPr>
              <w:t>无强制要求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Merge w:val="continue"/>
            <w:noWrap w:val="0"/>
            <w:vAlign w:val="center"/>
          </w:tcPr>
          <w:p>
            <w:pPr>
              <w:spacing w:line="312" w:lineRule="auto"/>
              <w:jc w:val="center"/>
              <w:rPr>
                <w:rFonts w:hint="eastAsia" w:ascii="宋体" w:hAnsi="宋体" w:cs="宋体"/>
                <w:color w:val="000000"/>
                <w:kern w:val="0"/>
                <w:szCs w:val="21"/>
                <w:highlight w:val="none"/>
              </w:rPr>
            </w:pPr>
          </w:p>
        </w:tc>
        <w:tc>
          <w:tcPr>
            <w:tcW w:w="1335" w:type="dxa"/>
            <w:vMerge w:val="continue"/>
            <w:noWrap w:val="0"/>
            <w:vAlign w:val="center"/>
          </w:tcPr>
          <w:p>
            <w:pPr>
              <w:spacing w:line="312" w:lineRule="auto"/>
              <w:jc w:val="center"/>
              <w:rPr>
                <w:rFonts w:ascii="宋体" w:hAnsi="宋体" w:cs="宋体"/>
                <w:color w:val="000000"/>
                <w:kern w:val="0"/>
                <w:szCs w:val="21"/>
                <w:highlight w:val="none"/>
              </w:rPr>
            </w:pPr>
          </w:p>
        </w:tc>
        <w:tc>
          <w:tcPr>
            <w:tcW w:w="2685" w:type="dxa"/>
            <w:vMerge w:val="continue"/>
            <w:noWrap w:val="0"/>
            <w:vAlign w:val="center"/>
          </w:tcPr>
          <w:p>
            <w:pPr>
              <w:widowControl/>
              <w:jc w:val="center"/>
              <w:rPr>
                <w:rFonts w:hint="eastAsia" w:ascii="仿宋_GB2312" w:hAnsi="仿宋_GB2312" w:eastAsia="仿宋_GB2312" w:cs="仿宋_GB2312"/>
                <w:color w:val="000000"/>
                <w:kern w:val="0"/>
                <w:sz w:val="22"/>
                <w:highlight w:val="none"/>
              </w:rPr>
            </w:pPr>
          </w:p>
        </w:tc>
        <w:tc>
          <w:tcPr>
            <w:tcW w:w="6742" w:type="dxa"/>
            <w:gridSpan w:val="2"/>
            <w:noWrap w:val="0"/>
            <w:vAlign w:val="center"/>
          </w:tcPr>
          <w:p>
            <w:pPr>
              <w:widowControl/>
              <w:jc w:val="left"/>
              <w:rPr>
                <w:rFonts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燃油供热锅炉≤80.50kgCO</w:t>
            </w:r>
            <w:r>
              <w:rPr>
                <w:rFonts w:hint="eastAsia" w:ascii="仿宋_GB2312" w:hAnsi="仿宋_GB2312" w:eastAsia="仿宋_GB2312" w:cs="仿宋_GB2312"/>
                <w:color w:val="000000"/>
                <w:kern w:val="0"/>
                <w:szCs w:val="21"/>
                <w:highlight w:val="none"/>
                <w:vertAlign w:val="subscript"/>
              </w:rPr>
              <w:t>2</w:t>
            </w:r>
            <w:r>
              <w:rPr>
                <w:rFonts w:hint="eastAsia" w:ascii="仿宋_GB2312" w:hAnsi="仿宋_GB2312" w:eastAsia="仿宋_GB2312" w:cs="仿宋_GB2312"/>
                <w:color w:val="000000"/>
                <w:kern w:val="0"/>
                <w:szCs w:val="21"/>
                <w:highlight w:val="none"/>
              </w:rPr>
              <w:t>/GJ</w:t>
            </w:r>
          </w:p>
        </w:tc>
        <w:tc>
          <w:tcPr>
            <w:tcW w:w="3006" w:type="dxa"/>
            <w:noWrap w:val="0"/>
            <w:vAlign w:val="center"/>
          </w:tcPr>
          <w:p>
            <w:pPr>
              <w:spacing w:line="312" w:lineRule="auto"/>
              <w:jc w:val="left"/>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C0C0C"/>
                <w:szCs w:val="21"/>
                <w:highlight w:val="none"/>
              </w:rPr>
              <w:t>无强制要求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5" w:type="dxa"/>
            <w:vMerge w:val="continue"/>
            <w:noWrap w:val="0"/>
            <w:vAlign w:val="center"/>
          </w:tcPr>
          <w:p>
            <w:pPr>
              <w:spacing w:line="312" w:lineRule="auto"/>
              <w:jc w:val="center"/>
              <w:rPr>
                <w:rFonts w:hint="eastAsia" w:ascii="宋体" w:hAnsi="宋体" w:cs="宋体"/>
                <w:color w:val="000000"/>
                <w:kern w:val="0"/>
                <w:szCs w:val="21"/>
                <w:highlight w:val="none"/>
              </w:rPr>
            </w:pPr>
          </w:p>
        </w:tc>
        <w:tc>
          <w:tcPr>
            <w:tcW w:w="1335" w:type="dxa"/>
            <w:vMerge w:val="continue"/>
            <w:noWrap w:val="0"/>
            <w:vAlign w:val="center"/>
          </w:tcPr>
          <w:p>
            <w:pPr>
              <w:spacing w:line="312" w:lineRule="auto"/>
              <w:jc w:val="center"/>
              <w:rPr>
                <w:rFonts w:ascii="宋体" w:hAnsi="宋体" w:cs="宋体"/>
                <w:color w:val="000000"/>
                <w:kern w:val="0"/>
                <w:szCs w:val="21"/>
                <w:highlight w:val="none"/>
              </w:rPr>
            </w:pPr>
          </w:p>
        </w:tc>
        <w:tc>
          <w:tcPr>
            <w:tcW w:w="2685" w:type="dxa"/>
            <w:vMerge w:val="continue"/>
            <w:noWrap w:val="0"/>
            <w:vAlign w:val="center"/>
          </w:tcPr>
          <w:p>
            <w:pPr>
              <w:widowControl/>
              <w:jc w:val="center"/>
              <w:rPr>
                <w:rFonts w:hint="eastAsia" w:ascii="仿宋_GB2312" w:hAnsi="仿宋_GB2312" w:eastAsia="仿宋_GB2312" w:cs="仿宋_GB2312"/>
                <w:color w:val="000000"/>
                <w:kern w:val="0"/>
                <w:sz w:val="22"/>
                <w:highlight w:val="none"/>
              </w:rPr>
            </w:pPr>
          </w:p>
        </w:tc>
        <w:tc>
          <w:tcPr>
            <w:tcW w:w="6742" w:type="dxa"/>
            <w:gridSpan w:val="2"/>
            <w:noWrap w:val="0"/>
            <w:vAlign w:val="center"/>
          </w:tcPr>
          <w:p>
            <w:pPr>
              <w:widowControl/>
              <w:jc w:val="left"/>
              <w:rPr>
                <w:rFonts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电锅炉供热≤175.04kgCO</w:t>
            </w:r>
            <w:r>
              <w:rPr>
                <w:rFonts w:hint="eastAsia" w:ascii="仿宋_GB2312" w:hAnsi="仿宋_GB2312" w:eastAsia="仿宋_GB2312" w:cs="仿宋_GB2312"/>
                <w:color w:val="000000"/>
                <w:kern w:val="0"/>
                <w:szCs w:val="21"/>
                <w:highlight w:val="none"/>
                <w:vertAlign w:val="subscript"/>
              </w:rPr>
              <w:t>2</w:t>
            </w:r>
            <w:r>
              <w:rPr>
                <w:rFonts w:hint="eastAsia" w:ascii="仿宋_GB2312" w:hAnsi="仿宋_GB2312" w:eastAsia="仿宋_GB2312" w:cs="仿宋_GB2312"/>
                <w:color w:val="000000"/>
                <w:kern w:val="0"/>
                <w:szCs w:val="21"/>
                <w:highlight w:val="none"/>
              </w:rPr>
              <w:t>/GJ</w:t>
            </w:r>
          </w:p>
        </w:tc>
        <w:tc>
          <w:tcPr>
            <w:tcW w:w="3006" w:type="dxa"/>
            <w:noWrap w:val="0"/>
            <w:vAlign w:val="center"/>
          </w:tcPr>
          <w:p>
            <w:pPr>
              <w:spacing w:line="312" w:lineRule="auto"/>
              <w:jc w:val="left"/>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C0C0C"/>
                <w:szCs w:val="21"/>
                <w:highlight w:val="none"/>
              </w:rPr>
              <w:t>无强制要求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5" w:type="dxa"/>
            <w:vMerge w:val="continue"/>
            <w:noWrap w:val="0"/>
            <w:vAlign w:val="center"/>
          </w:tcPr>
          <w:p>
            <w:pPr>
              <w:spacing w:line="312" w:lineRule="auto"/>
              <w:jc w:val="center"/>
              <w:rPr>
                <w:rFonts w:hint="eastAsia" w:ascii="宋体" w:hAnsi="宋体" w:cs="宋体"/>
                <w:color w:val="000000"/>
                <w:kern w:val="0"/>
                <w:szCs w:val="21"/>
                <w:highlight w:val="none"/>
              </w:rPr>
            </w:pPr>
          </w:p>
        </w:tc>
        <w:tc>
          <w:tcPr>
            <w:tcW w:w="1335" w:type="dxa"/>
            <w:vMerge w:val="continue"/>
            <w:noWrap w:val="0"/>
            <w:vAlign w:val="center"/>
          </w:tcPr>
          <w:p>
            <w:pPr>
              <w:spacing w:line="312" w:lineRule="auto"/>
              <w:jc w:val="center"/>
              <w:rPr>
                <w:rFonts w:ascii="宋体" w:hAnsi="宋体" w:cs="宋体"/>
                <w:color w:val="000000"/>
                <w:kern w:val="0"/>
                <w:szCs w:val="21"/>
                <w:highlight w:val="none"/>
              </w:rPr>
            </w:pPr>
          </w:p>
        </w:tc>
        <w:tc>
          <w:tcPr>
            <w:tcW w:w="2685" w:type="dxa"/>
            <w:vMerge w:val="continue"/>
            <w:noWrap w:val="0"/>
            <w:vAlign w:val="center"/>
          </w:tcPr>
          <w:p>
            <w:pPr>
              <w:widowControl/>
              <w:jc w:val="center"/>
              <w:rPr>
                <w:rFonts w:hint="eastAsia" w:ascii="仿宋_GB2312" w:hAnsi="仿宋_GB2312" w:eastAsia="仿宋_GB2312" w:cs="仿宋_GB2312"/>
                <w:color w:val="000000"/>
                <w:kern w:val="0"/>
                <w:sz w:val="22"/>
                <w:highlight w:val="none"/>
              </w:rPr>
            </w:pPr>
          </w:p>
        </w:tc>
        <w:tc>
          <w:tcPr>
            <w:tcW w:w="6742" w:type="dxa"/>
            <w:gridSpan w:val="2"/>
            <w:noWrap w:val="0"/>
            <w:vAlign w:val="center"/>
          </w:tcPr>
          <w:p>
            <w:pPr>
              <w:widowControl/>
              <w:jc w:val="left"/>
              <w:rPr>
                <w:rFonts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地源热泵供热≤44.05kgCO</w:t>
            </w:r>
            <w:r>
              <w:rPr>
                <w:rFonts w:hint="eastAsia" w:ascii="仿宋_GB2312" w:hAnsi="仿宋_GB2312" w:eastAsia="仿宋_GB2312" w:cs="仿宋_GB2312"/>
                <w:color w:val="000000"/>
                <w:kern w:val="0"/>
                <w:szCs w:val="21"/>
                <w:highlight w:val="none"/>
                <w:vertAlign w:val="subscript"/>
              </w:rPr>
              <w:t>2</w:t>
            </w:r>
            <w:r>
              <w:rPr>
                <w:rFonts w:hint="eastAsia" w:ascii="仿宋_GB2312" w:hAnsi="仿宋_GB2312" w:eastAsia="仿宋_GB2312" w:cs="仿宋_GB2312"/>
                <w:color w:val="000000"/>
                <w:kern w:val="0"/>
                <w:szCs w:val="21"/>
                <w:highlight w:val="none"/>
              </w:rPr>
              <w:t>/GJ</w:t>
            </w:r>
          </w:p>
        </w:tc>
        <w:tc>
          <w:tcPr>
            <w:tcW w:w="3006" w:type="dxa"/>
            <w:noWrap w:val="0"/>
            <w:vAlign w:val="center"/>
          </w:tcPr>
          <w:p>
            <w:pPr>
              <w:spacing w:line="312" w:lineRule="auto"/>
              <w:jc w:val="left"/>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C0C0C"/>
                <w:szCs w:val="21"/>
                <w:highlight w:val="none"/>
              </w:rPr>
              <w:t>无强制要求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jc w:val="center"/>
        </w:trPr>
        <w:tc>
          <w:tcPr>
            <w:tcW w:w="645" w:type="dxa"/>
            <w:vMerge w:val="continue"/>
            <w:noWrap w:val="0"/>
            <w:vAlign w:val="center"/>
          </w:tcPr>
          <w:p>
            <w:pPr>
              <w:spacing w:line="312" w:lineRule="auto"/>
              <w:jc w:val="center"/>
              <w:rPr>
                <w:rFonts w:hint="eastAsia" w:ascii="宋体" w:hAnsi="宋体" w:cs="宋体"/>
                <w:color w:val="000000"/>
                <w:kern w:val="0"/>
                <w:szCs w:val="21"/>
                <w:highlight w:val="none"/>
              </w:rPr>
            </w:pPr>
          </w:p>
        </w:tc>
        <w:tc>
          <w:tcPr>
            <w:tcW w:w="1335" w:type="dxa"/>
            <w:vMerge w:val="continue"/>
            <w:noWrap w:val="0"/>
            <w:vAlign w:val="center"/>
          </w:tcPr>
          <w:p>
            <w:pPr>
              <w:spacing w:line="312" w:lineRule="auto"/>
              <w:jc w:val="center"/>
              <w:rPr>
                <w:rFonts w:ascii="宋体" w:hAnsi="宋体" w:cs="宋体"/>
                <w:color w:val="000000"/>
                <w:kern w:val="0"/>
                <w:szCs w:val="21"/>
                <w:highlight w:val="none"/>
              </w:rPr>
            </w:pPr>
          </w:p>
        </w:tc>
        <w:tc>
          <w:tcPr>
            <w:tcW w:w="2685" w:type="dxa"/>
            <w:noWrap w:val="0"/>
            <w:vAlign w:val="center"/>
          </w:tcPr>
          <w:p>
            <w:pPr>
              <w:widowControl/>
              <w:jc w:val="center"/>
              <w:rPr>
                <w:rFonts w:hint="eastAsia" w:ascii="仿宋_GB2312" w:hAnsi="仿宋_GB2312" w:eastAsia="仿宋_GB2312" w:cs="仿宋_GB2312"/>
                <w:color w:val="000000"/>
                <w:kern w:val="0"/>
                <w:sz w:val="22"/>
                <w:highlight w:val="none"/>
              </w:rPr>
            </w:pPr>
            <w:r>
              <w:rPr>
                <w:rFonts w:hint="eastAsia" w:ascii="仿宋_GB2312" w:hAnsi="仿宋_GB2312" w:eastAsia="仿宋_GB2312" w:cs="仿宋_GB2312"/>
                <w:color w:val="000000"/>
                <w:kern w:val="0"/>
                <w:sz w:val="22"/>
                <w:highlight w:val="none"/>
              </w:rPr>
              <w:t>碳市场履约</w:t>
            </w:r>
          </w:p>
        </w:tc>
        <w:tc>
          <w:tcPr>
            <w:tcW w:w="9748" w:type="dxa"/>
            <w:gridSpan w:val="3"/>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北京市重点碳排放单位[年二氧化碳排放</w:t>
            </w:r>
            <w:r>
              <w:rPr>
                <w:rFonts w:hint="eastAsia" w:ascii="仿宋_GB2312" w:hAnsi="仿宋_GB2312" w:eastAsia="仿宋_GB2312" w:cs="仿宋_GB2312"/>
                <w:color w:val="0C0C0C"/>
                <w:szCs w:val="21"/>
                <w:highlight w:val="none"/>
                <w:lang w:eastAsia="zh-CN"/>
              </w:rPr>
              <w:t>量</w:t>
            </w:r>
            <w:r>
              <w:rPr>
                <w:rFonts w:hint="eastAsia" w:ascii="仿宋_GB2312" w:hAnsi="仿宋_GB2312" w:eastAsia="仿宋_GB2312" w:cs="仿宋_GB2312"/>
                <w:color w:val="0C0C0C"/>
                <w:szCs w:val="21"/>
                <w:highlight w:val="none"/>
              </w:rPr>
              <w:t>5000吨</w:t>
            </w:r>
            <w:r>
              <w:rPr>
                <w:rFonts w:hint="eastAsia" w:ascii="仿宋_GB2312" w:hAnsi="仿宋_GB2312" w:eastAsia="仿宋_GB2312" w:cs="仿宋_GB2312"/>
                <w:color w:val="0C0C0C"/>
                <w:szCs w:val="21"/>
                <w:highlight w:val="none"/>
                <w:lang w:eastAsia="zh-CN"/>
              </w:rPr>
              <w:t>（含）</w:t>
            </w:r>
            <w:r>
              <w:rPr>
                <w:rFonts w:hint="eastAsia" w:ascii="仿宋_GB2312" w:hAnsi="仿宋_GB2312" w:eastAsia="仿宋_GB2312" w:cs="仿宋_GB2312"/>
                <w:color w:val="0C0C0C"/>
                <w:szCs w:val="21"/>
                <w:highlight w:val="none"/>
              </w:rPr>
              <w:t>及以上]按时提交碳排放报告和第三方核查报告，并按要求履约，开展碳资产管理；</w:t>
            </w:r>
          </w:p>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北京市一般报告单位[年</w:t>
            </w:r>
            <w:r>
              <w:rPr>
                <w:rFonts w:hint="eastAsia" w:ascii="仿宋_GB2312" w:hAnsi="仿宋_GB2312" w:eastAsia="仿宋_GB2312" w:cs="仿宋_GB2312"/>
                <w:color w:val="0C0C0C"/>
                <w:szCs w:val="21"/>
                <w:highlight w:val="none"/>
                <w:lang w:eastAsia="zh-CN"/>
              </w:rPr>
              <w:t>综合</w:t>
            </w:r>
            <w:r>
              <w:rPr>
                <w:rFonts w:hint="eastAsia" w:ascii="仿宋_GB2312" w:hAnsi="仿宋_GB2312" w:eastAsia="仿宋_GB2312" w:cs="仿宋_GB2312"/>
                <w:color w:val="0C0C0C"/>
                <w:szCs w:val="21"/>
                <w:highlight w:val="none"/>
              </w:rPr>
              <w:t>能源消</w:t>
            </w:r>
            <w:r>
              <w:rPr>
                <w:rFonts w:hint="eastAsia" w:ascii="仿宋_GB2312" w:hAnsi="仿宋_GB2312" w:eastAsia="仿宋_GB2312" w:cs="仿宋_GB2312"/>
                <w:color w:val="0C0C0C"/>
                <w:szCs w:val="21"/>
                <w:highlight w:val="none"/>
                <w:lang w:eastAsia="zh-CN"/>
              </w:rPr>
              <w:t>费总</w:t>
            </w:r>
            <w:r>
              <w:rPr>
                <w:rFonts w:hint="eastAsia" w:ascii="仿宋_GB2312" w:hAnsi="仿宋_GB2312" w:eastAsia="仿宋_GB2312" w:cs="仿宋_GB2312"/>
                <w:color w:val="0C0C0C"/>
                <w:szCs w:val="21"/>
                <w:highlight w:val="none"/>
              </w:rPr>
              <w:t>量2000吨标</w:t>
            </w:r>
            <w:r>
              <w:rPr>
                <w:rFonts w:hint="eastAsia" w:ascii="仿宋_GB2312" w:hAnsi="仿宋_GB2312" w:eastAsia="仿宋_GB2312" w:cs="仿宋_GB2312"/>
                <w:color w:val="0C0C0C"/>
                <w:szCs w:val="21"/>
                <w:highlight w:val="none"/>
                <w:lang w:eastAsia="zh-CN"/>
              </w:rPr>
              <w:t>准</w:t>
            </w:r>
            <w:r>
              <w:rPr>
                <w:rFonts w:hint="eastAsia" w:ascii="仿宋_GB2312" w:hAnsi="仿宋_GB2312" w:eastAsia="仿宋_GB2312" w:cs="仿宋_GB2312"/>
                <w:color w:val="0C0C0C"/>
                <w:szCs w:val="21"/>
                <w:highlight w:val="none"/>
              </w:rPr>
              <w:t>煤</w:t>
            </w:r>
            <w:r>
              <w:rPr>
                <w:rFonts w:hint="eastAsia" w:ascii="仿宋_GB2312" w:hAnsi="仿宋_GB2312" w:eastAsia="仿宋_GB2312" w:cs="仿宋_GB2312"/>
                <w:color w:val="0C0C0C"/>
                <w:szCs w:val="21"/>
                <w:highlight w:val="none"/>
                <w:lang w:eastAsia="zh-CN"/>
              </w:rPr>
              <w:t>（含）</w:t>
            </w:r>
            <w:r>
              <w:rPr>
                <w:rFonts w:hint="eastAsia" w:ascii="仿宋_GB2312" w:hAnsi="仿宋_GB2312" w:eastAsia="仿宋_GB2312" w:cs="仿宋_GB2312"/>
                <w:color w:val="0C0C0C"/>
                <w:szCs w:val="21"/>
                <w:highlight w:val="none"/>
              </w:rPr>
              <w:t>及以上]按时提交碳排放报告；</w:t>
            </w:r>
          </w:p>
          <w:p>
            <w:pPr>
              <w:spacing w:line="312" w:lineRule="auto"/>
              <w:jc w:val="left"/>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年</w:t>
            </w:r>
            <w:r>
              <w:rPr>
                <w:rFonts w:hint="eastAsia" w:ascii="仿宋_GB2312" w:hAnsi="仿宋_GB2312" w:eastAsia="仿宋_GB2312" w:cs="仿宋_GB2312"/>
                <w:color w:val="0C0C0C"/>
                <w:szCs w:val="21"/>
                <w:highlight w:val="none"/>
                <w:lang w:eastAsia="zh-CN"/>
              </w:rPr>
              <w:t>综合</w:t>
            </w:r>
            <w:r>
              <w:rPr>
                <w:rFonts w:hint="eastAsia" w:ascii="仿宋_GB2312" w:hAnsi="仿宋_GB2312" w:eastAsia="仿宋_GB2312" w:cs="仿宋_GB2312"/>
                <w:color w:val="0C0C0C"/>
                <w:szCs w:val="21"/>
                <w:highlight w:val="none"/>
              </w:rPr>
              <w:t>能源消</w:t>
            </w:r>
            <w:r>
              <w:rPr>
                <w:rFonts w:hint="eastAsia" w:ascii="仿宋_GB2312" w:hAnsi="仿宋_GB2312" w:eastAsia="仿宋_GB2312" w:cs="仿宋_GB2312"/>
                <w:color w:val="0C0C0C"/>
                <w:szCs w:val="21"/>
                <w:highlight w:val="none"/>
                <w:lang w:eastAsia="zh-CN"/>
              </w:rPr>
              <w:t>费总量</w:t>
            </w:r>
            <w:r>
              <w:rPr>
                <w:rFonts w:hint="eastAsia" w:ascii="仿宋_GB2312" w:hAnsi="仿宋_GB2312" w:eastAsia="仿宋_GB2312" w:cs="仿宋_GB2312"/>
                <w:color w:val="0C0C0C"/>
                <w:szCs w:val="21"/>
                <w:highlight w:val="none"/>
              </w:rPr>
              <w:t>2000吨标准煤</w:t>
            </w:r>
            <w:r>
              <w:rPr>
                <w:rFonts w:hint="eastAsia" w:ascii="仿宋_GB2312" w:hAnsi="仿宋_GB2312" w:eastAsia="仿宋_GB2312" w:cs="仿宋_GB2312"/>
                <w:color w:val="0C0C0C"/>
                <w:szCs w:val="21"/>
                <w:highlight w:val="none"/>
                <w:lang w:eastAsia="zh-CN"/>
              </w:rPr>
              <w:t>的单位</w:t>
            </w:r>
            <w:r>
              <w:rPr>
                <w:rFonts w:hint="eastAsia" w:ascii="仿宋_GB2312" w:hAnsi="仿宋_GB2312" w:eastAsia="仿宋_GB2312" w:cs="仿宋_GB2312"/>
                <w:color w:val="0C0C0C"/>
                <w:szCs w:val="21"/>
                <w:highlight w:val="none"/>
              </w:rPr>
              <w:t>以下开展碳排放核算，编制碳排放报告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45" w:type="dxa"/>
            <w:vMerge w:val="continue"/>
            <w:noWrap w:val="0"/>
            <w:vAlign w:val="center"/>
          </w:tcPr>
          <w:p>
            <w:pPr>
              <w:spacing w:line="312" w:lineRule="auto"/>
              <w:jc w:val="center"/>
              <w:rPr>
                <w:rFonts w:hint="eastAsia" w:ascii="宋体" w:hAnsi="宋体" w:cs="宋体"/>
                <w:color w:val="000000"/>
                <w:kern w:val="0"/>
                <w:szCs w:val="21"/>
                <w:highlight w:val="none"/>
              </w:rPr>
            </w:pPr>
          </w:p>
        </w:tc>
        <w:tc>
          <w:tcPr>
            <w:tcW w:w="1335" w:type="dxa"/>
            <w:vMerge w:val="continue"/>
            <w:noWrap w:val="0"/>
            <w:vAlign w:val="center"/>
          </w:tcPr>
          <w:p>
            <w:pPr>
              <w:spacing w:line="312" w:lineRule="auto"/>
              <w:jc w:val="center"/>
              <w:rPr>
                <w:rFonts w:ascii="宋体" w:hAnsi="宋体" w:cs="宋体"/>
                <w:color w:val="000000"/>
                <w:kern w:val="0"/>
                <w:szCs w:val="21"/>
                <w:highlight w:val="none"/>
              </w:rPr>
            </w:pPr>
          </w:p>
        </w:tc>
        <w:tc>
          <w:tcPr>
            <w:tcW w:w="2685" w:type="dxa"/>
            <w:noWrap w:val="0"/>
            <w:vAlign w:val="center"/>
          </w:tcPr>
          <w:p>
            <w:pPr>
              <w:widowControl/>
              <w:spacing w:line="240" w:lineRule="exact"/>
              <w:jc w:val="center"/>
              <w:rPr>
                <w:rFonts w:hint="eastAsia" w:ascii="仿宋_GB2312" w:hAnsi="仿宋_GB2312" w:eastAsia="仿宋_GB2312" w:cs="仿宋_GB2312"/>
                <w:color w:val="000000"/>
                <w:kern w:val="0"/>
                <w:sz w:val="22"/>
                <w:highlight w:val="none"/>
              </w:rPr>
            </w:pPr>
            <w:r>
              <w:rPr>
                <w:rFonts w:hint="eastAsia" w:ascii="仿宋_GB2312" w:hAnsi="仿宋_GB2312" w:eastAsia="仿宋_GB2312" w:cs="仿宋_GB2312"/>
                <w:color w:val="000000"/>
                <w:kern w:val="0"/>
                <w:sz w:val="22"/>
                <w:highlight w:val="none"/>
              </w:rPr>
              <w:t>低碳工作计划</w:t>
            </w:r>
          </w:p>
        </w:tc>
        <w:tc>
          <w:tcPr>
            <w:tcW w:w="6742" w:type="dxa"/>
            <w:gridSpan w:val="2"/>
            <w:tcBorders>
              <w:right w:val="single" w:color="000000" w:sz="4" w:space="0"/>
            </w:tcBorders>
            <w:noWrap w:val="0"/>
            <w:vAlign w:val="center"/>
          </w:tcPr>
          <w:p>
            <w:pPr>
              <w:spacing w:line="240" w:lineRule="exact"/>
              <w:jc w:val="left"/>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制定企业碳中和或低碳行动计划并向社会公布</w:t>
            </w:r>
          </w:p>
        </w:tc>
        <w:tc>
          <w:tcPr>
            <w:tcW w:w="3006" w:type="dxa"/>
            <w:tcBorders>
              <w:left w:val="single" w:color="000000" w:sz="4" w:space="0"/>
            </w:tcBorders>
            <w:noWrap w:val="0"/>
            <w:vAlign w:val="center"/>
          </w:tcPr>
          <w:p>
            <w:pPr>
              <w:spacing w:line="240" w:lineRule="exact"/>
              <w:jc w:val="left"/>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无强制要求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0" w:hRule="atLeast"/>
          <w:jc w:val="center"/>
        </w:trPr>
        <w:tc>
          <w:tcPr>
            <w:tcW w:w="645" w:type="dxa"/>
            <w:noWrap w:val="0"/>
            <w:vAlign w:val="center"/>
          </w:tcPr>
          <w:p>
            <w:pPr>
              <w:spacing w:line="312" w:lineRule="auto"/>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7</w:t>
            </w:r>
          </w:p>
        </w:tc>
        <w:tc>
          <w:tcPr>
            <w:tcW w:w="1335" w:type="dxa"/>
            <w:noWrap w:val="0"/>
            <w:vAlign w:val="center"/>
          </w:tcPr>
          <w:p>
            <w:pPr>
              <w:spacing w:line="312" w:lineRule="auto"/>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移动排放源结构及排放</w:t>
            </w:r>
          </w:p>
        </w:tc>
        <w:tc>
          <w:tcPr>
            <w:tcW w:w="2685" w:type="dxa"/>
            <w:noWrap w:val="0"/>
            <w:vAlign w:val="center"/>
          </w:tcPr>
          <w:p>
            <w:pPr>
              <w:widowControl/>
              <w:jc w:val="center"/>
              <w:textAlignment w:val="center"/>
              <w:rPr>
                <w:rFonts w:hint="eastAsia" w:ascii="仿宋_GB2312" w:hAnsi="仿宋_GB2312" w:eastAsia="仿宋_GB2312" w:cs="仿宋_GB2312"/>
                <w:color w:val="0C0C0C"/>
                <w:szCs w:val="21"/>
                <w:highlight w:val="none"/>
                <w:lang w:eastAsia="zh-CN"/>
              </w:rPr>
            </w:pPr>
            <w:r>
              <w:rPr>
                <w:rFonts w:hint="eastAsia" w:ascii="仿宋_GB2312" w:hAnsi="仿宋_GB2312" w:eastAsia="仿宋_GB2312" w:cs="仿宋_GB2312"/>
                <w:color w:val="0C0C0C"/>
                <w:szCs w:val="21"/>
                <w:highlight w:val="none"/>
              </w:rPr>
              <w:t>车辆</w:t>
            </w:r>
            <w:r>
              <w:rPr>
                <w:rFonts w:hint="eastAsia" w:ascii="仿宋_GB2312" w:hAnsi="仿宋_GB2312" w:eastAsia="仿宋_GB2312" w:cs="仿宋_GB2312"/>
                <w:color w:val="0C0C0C"/>
                <w:szCs w:val="21"/>
                <w:highlight w:val="none"/>
                <w:lang w:eastAsia="zh-CN"/>
              </w:rPr>
              <w:t>和非道路</w:t>
            </w:r>
          </w:p>
          <w:p>
            <w:pPr>
              <w:widowControl/>
              <w:jc w:val="center"/>
              <w:textAlignment w:val="center"/>
              <w:rPr>
                <w:rFonts w:hint="eastAsia" w:ascii="仿宋_GB2312" w:hAnsi="仿宋_GB2312" w:eastAsia="仿宋_GB2312" w:cs="仿宋_GB2312"/>
                <w:color w:val="000000"/>
                <w:kern w:val="0"/>
                <w:sz w:val="22"/>
                <w:highlight w:val="none"/>
              </w:rPr>
            </w:pPr>
            <w:r>
              <w:rPr>
                <w:rFonts w:hint="eastAsia" w:ascii="仿宋_GB2312" w:hAnsi="仿宋_GB2312" w:eastAsia="仿宋_GB2312" w:cs="仿宋_GB2312"/>
                <w:color w:val="0C0C0C"/>
                <w:szCs w:val="21"/>
                <w:highlight w:val="none"/>
                <w:lang w:eastAsia="zh-CN"/>
              </w:rPr>
              <w:t>移动机械管理</w:t>
            </w:r>
          </w:p>
        </w:tc>
        <w:tc>
          <w:tcPr>
            <w:tcW w:w="3382" w:type="dxa"/>
            <w:noWrap w:val="0"/>
            <w:vAlign w:val="center"/>
          </w:tcPr>
          <w:p>
            <w:pPr>
              <w:spacing w:line="240" w:lineRule="atLeast"/>
              <w:jc w:val="left"/>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1.物料公路运输全部使用国五及以上排放标准重型载货车辆（含燃气）或新能源车辆，其中新能源车比例不低于30%；</w:t>
            </w:r>
          </w:p>
          <w:p>
            <w:pPr>
              <w:spacing w:line="240" w:lineRule="atLeast"/>
              <w:jc w:val="left"/>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2.厂内运输和通勤全部使用国五及以上排放标准车辆（含燃气）或新能源车辆，其中新能源车比例不低于30%；</w:t>
            </w:r>
          </w:p>
          <w:p>
            <w:pPr>
              <w:spacing w:line="240" w:lineRule="atLeast"/>
              <w:jc w:val="left"/>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3.厂内非道路移动机械全部使用国三及以上排放标准或新能源机械，</w:t>
            </w:r>
            <w:r>
              <w:rPr>
                <w:rFonts w:hint="eastAsia" w:ascii="仿宋_GB2312" w:hAnsi="仿宋_GB2312" w:eastAsia="仿宋_GB2312" w:cs="仿宋_GB2312"/>
                <w:color w:val="0C0C0C"/>
                <w:szCs w:val="21"/>
                <w:highlight w:val="none"/>
                <w:lang w:eastAsia="zh-CN"/>
              </w:rPr>
              <w:t>其中</w:t>
            </w:r>
            <w:r>
              <w:rPr>
                <w:rFonts w:hint="eastAsia" w:ascii="仿宋_GB2312" w:hAnsi="仿宋_GB2312" w:eastAsia="仿宋_GB2312" w:cs="仿宋_GB2312"/>
                <w:color w:val="0C0C0C"/>
                <w:szCs w:val="21"/>
                <w:highlight w:val="none"/>
              </w:rPr>
              <w:t>新能源叉车比例100%</w:t>
            </w:r>
          </w:p>
        </w:tc>
        <w:tc>
          <w:tcPr>
            <w:tcW w:w="3360" w:type="dxa"/>
            <w:noWrap w:val="0"/>
            <w:vAlign w:val="center"/>
          </w:tcPr>
          <w:p>
            <w:pPr>
              <w:spacing w:line="240" w:lineRule="atLeast"/>
              <w:jc w:val="left"/>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1.物料公路运输全部使用国五及以上排放标准重型载货车辆（含燃气）或新能源车辆，其中新能源车比例不低于15%；</w:t>
            </w:r>
          </w:p>
          <w:p>
            <w:pPr>
              <w:spacing w:line="240" w:lineRule="atLeast"/>
              <w:jc w:val="left"/>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2.厂内运输和通勤全部使用国五及以上排放标准车辆（含燃气）或新能源车辆，其中新能源车比例不低于15%；</w:t>
            </w:r>
          </w:p>
          <w:p>
            <w:pPr>
              <w:spacing w:line="240" w:lineRule="atLeast"/>
              <w:jc w:val="left"/>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3.厂内非道路移动机械全部使用国三及以上排放标准或新能源机械，其中新能源叉车比例100%</w:t>
            </w:r>
          </w:p>
        </w:tc>
        <w:tc>
          <w:tcPr>
            <w:tcW w:w="3006" w:type="dxa"/>
            <w:noWrap w:val="0"/>
            <w:vAlign w:val="center"/>
          </w:tcPr>
          <w:p>
            <w:pPr>
              <w:widowControl/>
              <w:spacing w:line="240" w:lineRule="exact"/>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尾气达标排放。汽油车、柴油车污染排放应分别满足</w:t>
            </w:r>
            <w:r>
              <w:rPr>
                <w:rFonts w:hint="eastAsia" w:ascii="仿宋_GB2312" w:hAnsi="仿宋_GB2312" w:eastAsia="仿宋_GB2312" w:cs="仿宋_GB2312"/>
                <w:color w:val="0C0C0C"/>
                <w:kern w:val="2"/>
                <w:szCs w:val="21"/>
                <w:highlight w:val="none"/>
                <w:lang w:bidi="ar"/>
              </w:rPr>
              <w:t>《汽油车污染物排放限值及测量方法（双怠速法及简易工况法）》（GB18285）</w:t>
            </w:r>
            <w:r>
              <w:rPr>
                <w:rFonts w:hint="eastAsia" w:ascii="仿宋_GB2312" w:hAnsi="仿宋_GB2312" w:eastAsia="仿宋_GB2312" w:cs="仿宋_GB2312"/>
                <w:color w:val="0C0C0C"/>
                <w:szCs w:val="21"/>
                <w:highlight w:val="none"/>
              </w:rPr>
              <w:t>和</w:t>
            </w:r>
            <w:r>
              <w:rPr>
                <w:rFonts w:hint="eastAsia" w:ascii="仿宋_GB2312" w:hAnsi="仿宋_GB2312" w:eastAsia="仿宋_GB2312" w:cs="仿宋_GB2312"/>
                <w:color w:val="0C0C0C"/>
                <w:kern w:val="2"/>
                <w:szCs w:val="21"/>
                <w:highlight w:val="none"/>
                <w:lang w:bidi="ar"/>
              </w:rPr>
              <w:t>《柴油车污染物排放限值及测量方法（自由加速法及加载减速法）》（GB3847）</w:t>
            </w:r>
            <w:r>
              <w:rPr>
                <w:rFonts w:hint="eastAsia" w:ascii="仿宋_GB2312" w:hAnsi="仿宋_GB2312" w:eastAsia="仿宋_GB2312" w:cs="仿宋_GB2312"/>
                <w:color w:val="0C0C0C"/>
                <w:szCs w:val="21"/>
                <w:highlight w:val="none"/>
              </w:rPr>
              <w:t>要求，非道路移动机械污染排放应满足</w:t>
            </w:r>
            <w:r>
              <w:rPr>
                <w:rFonts w:hint="eastAsia" w:ascii="仿宋_GB2312" w:hAnsi="仿宋_GB2312" w:eastAsia="仿宋_GB2312" w:cs="仿宋_GB2312"/>
                <w:color w:val="0C0C0C"/>
                <w:kern w:val="2"/>
                <w:szCs w:val="21"/>
                <w:highlight w:val="none"/>
                <w:lang w:bidi="ar"/>
              </w:rPr>
              <w:t>《非道路柴油移动机械排气烟度限值及测量方法》（GB36886）</w:t>
            </w:r>
            <w:r>
              <w:rPr>
                <w:rFonts w:hint="eastAsia" w:ascii="仿宋_GB2312" w:hAnsi="仿宋_GB2312" w:eastAsia="仿宋_GB2312" w:cs="仿宋_GB2312"/>
                <w:color w:val="0C0C0C"/>
                <w:szCs w:val="21"/>
                <w:highlight w:val="none"/>
              </w:rPr>
              <w:t>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645" w:type="dxa"/>
            <w:noWrap w:val="0"/>
            <w:vAlign w:val="center"/>
          </w:tcPr>
          <w:p>
            <w:pPr>
              <w:spacing w:line="312" w:lineRule="auto"/>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8</w:t>
            </w:r>
          </w:p>
        </w:tc>
        <w:tc>
          <w:tcPr>
            <w:tcW w:w="1335" w:type="dxa"/>
            <w:noWrap w:val="0"/>
            <w:vAlign w:val="center"/>
          </w:tcPr>
          <w:p>
            <w:pPr>
              <w:widowControl/>
              <w:jc w:val="center"/>
              <w:textAlignment w:val="center"/>
              <w:rPr>
                <w:rFonts w:hint="eastAsia" w:ascii="仿宋_GB2312" w:hAnsi="仿宋_GB2312" w:eastAsia="仿宋_GB2312" w:cs="仿宋_GB2312"/>
                <w:color w:val="000000"/>
                <w:kern w:val="0"/>
                <w:szCs w:val="21"/>
                <w:highlight w:val="none"/>
                <w:lang w:eastAsia="zh-CN"/>
              </w:rPr>
            </w:pPr>
            <w:r>
              <w:rPr>
                <w:rFonts w:hint="eastAsia" w:ascii="仿宋_GB2312" w:hAnsi="仿宋_GB2312" w:eastAsia="仿宋_GB2312" w:cs="仿宋_GB2312"/>
                <w:color w:val="0C0C0C"/>
                <w:szCs w:val="21"/>
                <w:highlight w:val="none"/>
                <w:lang w:eastAsia="zh-CN" w:bidi="ar"/>
              </w:rPr>
              <w:t>突发</w:t>
            </w:r>
            <w:r>
              <w:rPr>
                <w:rFonts w:hint="eastAsia" w:ascii="仿宋_GB2312" w:hAnsi="仿宋_GB2312" w:eastAsia="仿宋_GB2312" w:cs="仿宋_GB2312"/>
                <w:color w:val="0C0C0C"/>
                <w:szCs w:val="21"/>
                <w:highlight w:val="none"/>
                <w:lang w:bidi="ar"/>
              </w:rPr>
              <w:t>环境事件和</w:t>
            </w:r>
            <w:r>
              <w:rPr>
                <w:rFonts w:hint="eastAsia" w:ascii="仿宋_GB2312" w:hAnsi="仿宋_GB2312" w:eastAsia="仿宋_GB2312" w:cs="仿宋_GB2312"/>
                <w:color w:val="0C0C0C"/>
                <w:szCs w:val="21"/>
                <w:highlight w:val="none"/>
                <w:lang w:eastAsia="zh-CN" w:bidi="ar"/>
              </w:rPr>
              <w:t>生态环境行政处罚</w:t>
            </w:r>
          </w:p>
        </w:tc>
        <w:tc>
          <w:tcPr>
            <w:tcW w:w="2685" w:type="dxa"/>
            <w:noWrap w:val="0"/>
            <w:vAlign w:val="center"/>
          </w:tcPr>
          <w:p>
            <w:pPr>
              <w:widowControl/>
              <w:jc w:val="center"/>
              <w:textAlignment w:val="center"/>
              <w:rPr>
                <w:rFonts w:hint="eastAsia" w:ascii="仿宋_GB2312" w:hAnsi="仿宋_GB2312" w:eastAsia="仿宋_GB2312" w:cs="仿宋_GB2312"/>
                <w:color w:val="000000"/>
                <w:kern w:val="0"/>
                <w:sz w:val="22"/>
                <w:highlight w:val="none"/>
                <w:lang w:eastAsia="zh-CN"/>
              </w:rPr>
            </w:pPr>
            <w:r>
              <w:rPr>
                <w:rFonts w:hint="eastAsia" w:ascii="仿宋_GB2312" w:hAnsi="仿宋_GB2312" w:eastAsia="仿宋_GB2312" w:cs="仿宋_GB2312"/>
                <w:color w:val="0C0C0C"/>
                <w:szCs w:val="21"/>
                <w:highlight w:val="none"/>
                <w:lang w:bidi="ar"/>
              </w:rPr>
              <w:t>突发环境事件和</w:t>
            </w:r>
            <w:r>
              <w:rPr>
                <w:rFonts w:hint="eastAsia" w:ascii="仿宋_GB2312" w:hAnsi="仿宋_GB2312" w:eastAsia="仿宋_GB2312" w:cs="仿宋_GB2312"/>
                <w:color w:val="0C0C0C"/>
                <w:szCs w:val="21"/>
                <w:highlight w:val="none"/>
                <w:lang w:eastAsia="zh-CN" w:bidi="ar"/>
              </w:rPr>
              <w:t>生态环境行政处罚</w:t>
            </w:r>
          </w:p>
        </w:tc>
        <w:tc>
          <w:tcPr>
            <w:tcW w:w="6742" w:type="dxa"/>
            <w:gridSpan w:val="2"/>
            <w:noWrap w:val="0"/>
            <w:vAlign w:val="center"/>
          </w:tcPr>
          <w:p>
            <w:pPr>
              <w:widowControl/>
              <w:jc w:val="left"/>
              <w:textAlignment w:val="center"/>
              <w:rPr>
                <w:rFonts w:hint="eastAsia" w:ascii="仿宋_GB2312" w:hAnsi="仿宋_GB2312" w:eastAsia="仿宋_GB2312" w:cs="仿宋_GB2312"/>
                <w:color w:val="000000"/>
                <w:kern w:val="0"/>
                <w:sz w:val="22"/>
                <w:highlight w:val="none"/>
              </w:rPr>
            </w:pPr>
            <w:r>
              <w:rPr>
                <w:rFonts w:hint="eastAsia" w:ascii="仿宋_GB2312" w:hAnsi="仿宋_GB2312" w:eastAsia="仿宋_GB2312" w:cs="仿宋_GB2312"/>
                <w:color w:val="0C0C0C"/>
                <w:szCs w:val="21"/>
                <w:highlight w:val="none"/>
                <w:lang w:bidi="ar"/>
              </w:rPr>
              <w:t>近三年之内未发生突发环境事件、</w:t>
            </w:r>
            <w:r>
              <w:rPr>
                <w:rFonts w:hint="eastAsia" w:ascii="仿宋_GB2312" w:hAnsi="宋体" w:eastAsia="仿宋_GB2312"/>
                <w:color w:val="0C0C0C"/>
                <w:szCs w:val="21"/>
                <w:highlight w:val="none"/>
              </w:rPr>
              <w:t>未受</w:t>
            </w:r>
            <w:r>
              <w:rPr>
                <w:rFonts w:hint="eastAsia" w:ascii="仿宋_GB2312" w:hAnsi="宋体" w:eastAsia="仿宋_GB2312"/>
                <w:color w:val="0C0C0C"/>
                <w:szCs w:val="21"/>
                <w:highlight w:val="none"/>
                <w:lang w:bidi="ar"/>
              </w:rPr>
              <w:t>到</w:t>
            </w:r>
            <w:r>
              <w:rPr>
                <w:rFonts w:hint="eastAsia" w:ascii="仿宋_GB2312" w:hAnsi="仿宋_GB2312" w:eastAsia="仿宋_GB2312" w:cs="仿宋_GB2312"/>
                <w:color w:val="0C0C0C"/>
                <w:szCs w:val="21"/>
                <w:highlight w:val="none"/>
                <w:lang w:eastAsia="zh-CN" w:bidi="ar"/>
              </w:rPr>
              <w:t>市区两级生态环境部门行政处罚</w:t>
            </w:r>
          </w:p>
        </w:tc>
        <w:tc>
          <w:tcPr>
            <w:tcW w:w="3006" w:type="dxa"/>
            <w:noWrap w:val="0"/>
            <w:vAlign w:val="center"/>
          </w:tcPr>
          <w:p>
            <w:pPr>
              <w:spacing w:line="312" w:lineRule="auto"/>
              <w:jc w:val="left"/>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无强制要求</w:t>
            </w:r>
          </w:p>
        </w:tc>
      </w:tr>
    </w:tbl>
    <w:p>
      <w:pPr>
        <w:pStyle w:val="2"/>
        <w:ind w:left="420"/>
        <w:rPr>
          <w:rFonts w:hint="eastAsia" w:ascii="仿宋_GB2312" w:hAnsi="仿宋_GB2312" w:cs="仿宋_GB2312"/>
          <w:color w:val="0C0C0C"/>
          <w:kern w:val="0"/>
          <w:szCs w:val="21"/>
          <w:highlight w:val="none"/>
          <w:lang w:bidi="ar"/>
        </w:rPr>
      </w:pPr>
      <w:r>
        <w:rPr>
          <w:rFonts w:hint="eastAsia" w:ascii="仿宋_GB2312" w:hAnsi="仿宋_GB2312" w:cs="仿宋_GB2312"/>
          <w:color w:val="0C0C0C"/>
          <w:kern w:val="0"/>
          <w:szCs w:val="21"/>
          <w:highlight w:val="none"/>
          <w:lang w:bidi="ar"/>
        </w:rPr>
        <w:t>注：办公楼宇为租用的不评价该指标</w:t>
      </w:r>
    </w:p>
    <w:p>
      <w:pPr>
        <w:pStyle w:val="2"/>
        <w:ind w:left="0" w:leftChars="0"/>
        <w:rPr>
          <w:rFonts w:hint="eastAsia" w:ascii="黑体" w:hAnsi="黑体" w:eastAsia="黑体" w:cs="黑体"/>
          <w:sz w:val="32"/>
          <w:szCs w:val="32"/>
          <w:highlight w:val="none"/>
        </w:rPr>
      </w:pPr>
      <w:r>
        <w:rPr>
          <w:rFonts w:hint="eastAsia"/>
          <w:highlight w:val="none"/>
        </w:rPr>
        <w:br w:type="page"/>
      </w:r>
      <w:r>
        <w:rPr>
          <w:rFonts w:hint="eastAsia" w:ascii="黑体" w:hAnsi="黑体" w:eastAsia="黑体" w:cs="黑体"/>
          <w:sz w:val="32"/>
          <w:szCs w:val="32"/>
          <w:highlight w:val="none"/>
        </w:rPr>
        <w:t>2.3房屋建筑业（47）企业绿色绩效评价细则</w:t>
      </w:r>
    </w:p>
    <w:tbl>
      <w:tblPr>
        <w:tblStyle w:val="8"/>
        <w:tblW w:w="14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5"/>
        <w:gridCol w:w="1059"/>
        <w:gridCol w:w="1346"/>
        <w:gridCol w:w="4783"/>
        <w:gridCol w:w="4863"/>
        <w:gridCol w:w="1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blHeader/>
          <w:jc w:val="center"/>
        </w:trPr>
        <w:tc>
          <w:tcPr>
            <w:tcW w:w="635" w:type="dxa"/>
            <w:noWrap w:val="0"/>
            <w:vAlign w:val="center"/>
          </w:tcPr>
          <w:p>
            <w:pPr>
              <w:spacing w:beforeLines="0" w:afterLines="0" w:line="240" w:lineRule="exact"/>
              <w:ind w:left="-105" w:leftChars="-50" w:right="-105" w:rightChars="-50"/>
              <w:jc w:val="center"/>
              <w:rPr>
                <w:rFonts w:hint="eastAsia" w:ascii="仿宋_GB2312" w:hAnsi="仿宋_GB2312" w:eastAsia="仿宋_GB2312" w:cs="仿宋_GB2312"/>
                <w:b/>
                <w:color w:val="000000"/>
                <w:kern w:val="0"/>
                <w:szCs w:val="21"/>
                <w:highlight w:val="none"/>
              </w:rPr>
            </w:pPr>
            <w:r>
              <w:rPr>
                <w:rFonts w:hint="eastAsia" w:ascii="仿宋_GB2312" w:hAnsi="仿宋_GB2312" w:eastAsia="仿宋_GB2312" w:cs="仿宋_GB2312"/>
                <w:b/>
                <w:color w:val="000000"/>
                <w:kern w:val="0"/>
                <w:szCs w:val="21"/>
                <w:highlight w:val="none"/>
              </w:rPr>
              <w:t>序号</w:t>
            </w:r>
          </w:p>
        </w:tc>
        <w:tc>
          <w:tcPr>
            <w:tcW w:w="1059" w:type="dxa"/>
            <w:noWrap w:val="0"/>
            <w:vAlign w:val="center"/>
          </w:tcPr>
          <w:p>
            <w:pPr>
              <w:spacing w:beforeLines="0" w:afterLines="0" w:line="240" w:lineRule="exact"/>
              <w:ind w:left="-105" w:leftChars="-50" w:right="-105" w:rightChars="-50"/>
              <w:jc w:val="center"/>
              <w:rPr>
                <w:rFonts w:hint="eastAsia" w:ascii="仿宋_GB2312" w:hAnsi="仿宋_GB2312" w:eastAsia="仿宋_GB2312" w:cs="仿宋_GB2312"/>
                <w:b/>
                <w:color w:val="000000"/>
                <w:kern w:val="0"/>
                <w:szCs w:val="21"/>
                <w:highlight w:val="none"/>
              </w:rPr>
            </w:pPr>
            <w:r>
              <w:rPr>
                <w:rFonts w:hint="eastAsia" w:ascii="仿宋_GB2312" w:hAnsi="仿宋_GB2312" w:eastAsia="仿宋_GB2312" w:cs="仿宋_GB2312"/>
                <w:b/>
                <w:color w:val="000000"/>
                <w:kern w:val="0"/>
                <w:szCs w:val="21"/>
                <w:highlight w:val="none"/>
              </w:rPr>
              <w:t>一级指标</w:t>
            </w:r>
          </w:p>
        </w:tc>
        <w:tc>
          <w:tcPr>
            <w:tcW w:w="1346" w:type="dxa"/>
            <w:noWrap w:val="0"/>
            <w:vAlign w:val="center"/>
          </w:tcPr>
          <w:p>
            <w:pPr>
              <w:spacing w:beforeLines="0" w:afterLines="0" w:line="240" w:lineRule="exact"/>
              <w:ind w:left="-105" w:leftChars="-50" w:right="-105" w:rightChars="-50"/>
              <w:jc w:val="center"/>
              <w:rPr>
                <w:rFonts w:hint="eastAsia" w:ascii="仿宋_GB2312" w:hAnsi="仿宋_GB2312" w:eastAsia="仿宋_GB2312" w:cs="仿宋_GB2312"/>
                <w:b/>
                <w:color w:val="000000"/>
                <w:kern w:val="0"/>
                <w:szCs w:val="21"/>
                <w:highlight w:val="none"/>
              </w:rPr>
            </w:pPr>
            <w:r>
              <w:rPr>
                <w:rFonts w:hint="eastAsia" w:ascii="仿宋_GB2312" w:hAnsi="仿宋_GB2312" w:eastAsia="仿宋_GB2312" w:cs="仿宋_GB2312"/>
                <w:b/>
                <w:color w:val="000000"/>
                <w:kern w:val="0"/>
                <w:szCs w:val="21"/>
                <w:highlight w:val="none"/>
              </w:rPr>
              <w:t>二级指标</w:t>
            </w:r>
          </w:p>
        </w:tc>
        <w:tc>
          <w:tcPr>
            <w:tcW w:w="4783" w:type="dxa"/>
            <w:noWrap w:val="0"/>
            <w:vAlign w:val="center"/>
          </w:tcPr>
          <w:p>
            <w:pPr>
              <w:snapToGrid w:val="0"/>
              <w:spacing w:before="0" w:beforeLines="0" w:after="0" w:afterLines="0" w:line="240" w:lineRule="exact"/>
              <w:jc w:val="center"/>
              <w:rPr>
                <w:rFonts w:hint="eastAsia" w:ascii="仿宋_GB2312" w:hAnsi="仿宋_GB2312" w:eastAsia="仿宋_GB2312" w:cs="仿宋_GB2312"/>
                <w:b/>
                <w:color w:val="000000"/>
                <w:kern w:val="0"/>
                <w:szCs w:val="21"/>
                <w:highlight w:val="none"/>
              </w:rPr>
            </w:pPr>
            <w:r>
              <w:rPr>
                <w:rFonts w:hint="eastAsia" w:ascii="仿宋_GB2312" w:hAnsi="仿宋_GB2312" w:eastAsia="仿宋_GB2312" w:cs="仿宋_GB2312"/>
                <w:b/>
                <w:color w:val="000000"/>
                <w:kern w:val="0"/>
                <w:szCs w:val="21"/>
                <w:highlight w:val="none"/>
                <w:lang w:bidi="ar"/>
              </w:rPr>
              <w:t>绿色标杆企业(深绿)</w:t>
            </w:r>
          </w:p>
        </w:tc>
        <w:tc>
          <w:tcPr>
            <w:tcW w:w="4863" w:type="dxa"/>
            <w:noWrap w:val="0"/>
            <w:vAlign w:val="center"/>
          </w:tcPr>
          <w:p>
            <w:pPr>
              <w:spacing w:beforeLines="0" w:afterLines="0" w:line="240" w:lineRule="exact"/>
              <w:jc w:val="center"/>
              <w:rPr>
                <w:rFonts w:hint="eastAsia" w:ascii="仿宋_GB2312" w:hAnsi="仿宋_GB2312" w:eastAsia="仿宋_GB2312" w:cs="仿宋_GB2312"/>
                <w:b/>
                <w:bCs/>
                <w:color w:val="000000"/>
                <w:kern w:val="0"/>
                <w:szCs w:val="21"/>
                <w:highlight w:val="none"/>
              </w:rPr>
            </w:pPr>
            <w:r>
              <w:rPr>
                <w:rFonts w:hint="eastAsia" w:ascii="仿宋_GB2312" w:hAnsi="仿宋_GB2312" w:eastAsia="仿宋_GB2312" w:cs="仿宋_GB2312"/>
                <w:b/>
                <w:bCs/>
                <w:szCs w:val="21"/>
                <w:highlight w:val="none"/>
              </w:rPr>
              <w:t>绿色基准企业(浅绿)</w:t>
            </w:r>
          </w:p>
        </w:tc>
        <w:tc>
          <w:tcPr>
            <w:tcW w:w="1940" w:type="dxa"/>
            <w:noWrap w:val="0"/>
            <w:vAlign w:val="center"/>
          </w:tcPr>
          <w:p>
            <w:pPr>
              <w:snapToGrid w:val="0"/>
              <w:spacing w:before="0" w:beforeLines="0" w:after="0" w:afterLines="0" w:line="240" w:lineRule="exact"/>
              <w:jc w:val="center"/>
              <w:rPr>
                <w:rFonts w:hint="eastAsia" w:ascii="仿宋_GB2312" w:hAnsi="仿宋_GB2312" w:eastAsia="仿宋_GB2312" w:cs="仿宋_GB2312"/>
                <w:b/>
                <w:color w:val="000000"/>
                <w:kern w:val="0"/>
                <w:szCs w:val="21"/>
                <w:highlight w:val="none"/>
              </w:rPr>
            </w:pPr>
            <w:r>
              <w:rPr>
                <w:rFonts w:hint="eastAsia" w:ascii="仿宋_GB2312" w:hAnsi="仿宋_GB2312" w:eastAsia="仿宋_GB2312" w:cs="仿宋_GB2312"/>
                <w:b/>
                <w:bCs/>
                <w:szCs w:val="21"/>
                <w:highlight w:val="none"/>
              </w:rPr>
              <w:t>合法企业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vMerge w:val="restart"/>
            <w:noWrap w:val="0"/>
            <w:vAlign w:val="center"/>
          </w:tcPr>
          <w:p>
            <w:pPr>
              <w:spacing w:line="312" w:lineRule="auto"/>
              <w:ind w:left="-105" w:leftChars="-50" w:right="-105" w:rightChars="-50"/>
              <w:jc w:val="center"/>
              <w:rPr>
                <w:rFonts w:ascii="仿宋_GB2312" w:hAnsi="仿宋_GB2312" w:eastAsia="仿宋_GB2312" w:cs="仿宋_GB2312"/>
                <w:bCs/>
                <w:color w:val="000000"/>
                <w:kern w:val="0"/>
                <w:szCs w:val="21"/>
                <w:highlight w:val="none"/>
              </w:rPr>
            </w:pPr>
            <w:r>
              <w:rPr>
                <w:rFonts w:hint="eastAsia" w:ascii="仿宋_GB2312" w:hAnsi="仿宋_GB2312" w:eastAsia="仿宋_GB2312" w:cs="仿宋_GB2312"/>
                <w:bCs/>
                <w:color w:val="000000"/>
                <w:kern w:val="0"/>
                <w:szCs w:val="21"/>
                <w:highlight w:val="none"/>
              </w:rPr>
              <w:t>1</w:t>
            </w:r>
          </w:p>
        </w:tc>
        <w:tc>
          <w:tcPr>
            <w:tcW w:w="1059" w:type="dxa"/>
            <w:vMerge w:val="restart"/>
            <w:noWrap w:val="0"/>
            <w:vAlign w:val="center"/>
          </w:tcPr>
          <w:p>
            <w:pPr>
              <w:widowControl/>
              <w:jc w:val="left"/>
              <w:textAlignment w:val="center"/>
              <w:rPr>
                <w:rFonts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办公楼宇</w:t>
            </w:r>
          </w:p>
        </w:tc>
        <w:tc>
          <w:tcPr>
            <w:tcW w:w="1346" w:type="dxa"/>
            <w:noWrap w:val="0"/>
            <w:vAlign w:val="center"/>
          </w:tcPr>
          <w:p>
            <w:pPr>
              <w:widowControl/>
              <w:ind w:left="-105" w:leftChars="-50" w:right="-105" w:rightChars="-50"/>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碳排放</w:t>
            </w:r>
          </w:p>
        </w:tc>
        <w:tc>
          <w:tcPr>
            <w:tcW w:w="4783" w:type="dxa"/>
            <w:noWrap w:val="0"/>
            <w:vAlign w:val="center"/>
          </w:tcPr>
          <w:p>
            <w:pPr>
              <w:widowControl/>
              <w:jc w:val="left"/>
              <w:textAlignment w:val="center"/>
              <w:rPr>
                <w:rFonts w:ascii="仿宋_GB2312" w:hAnsi="仿宋_GB2312" w:eastAsia="仿宋_GB2312" w:cs="仿宋_GB2312"/>
                <w:color w:val="0C0C0C"/>
                <w:szCs w:val="21"/>
                <w:highlight w:val="none"/>
              </w:rPr>
            </w:pPr>
            <w:r>
              <w:rPr>
                <w:rFonts w:ascii="仿宋_GB2312" w:hAnsi="仿宋_GB2312" w:eastAsia="仿宋_GB2312" w:cs="仿宋_GB2312"/>
                <w:color w:val="0C0C0C"/>
                <w:szCs w:val="21"/>
                <w:highlight w:val="none"/>
              </w:rPr>
              <w:t>采用太阳能光热系统、太阳能光伏系统、地源热泵系统、空气源热泵热水系统其中之一</w:t>
            </w:r>
          </w:p>
        </w:tc>
        <w:tc>
          <w:tcPr>
            <w:tcW w:w="4863" w:type="dxa"/>
            <w:noWrap w:val="0"/>
            <w:vAlign w:val="center"/>
          </w:tcPr>
          <w:p>
            <w:pPr>
              <w:widowControl/>
              <w:jc w:val="left"/>
              <w:textAlignment w:val="center"/>
              <w:rPr>
                <w:rFonts w:ascii="仿宋_GB2312" w:hAnsi="仿宋_GB2312" w:eastAsia="仿宋_GB2312" w:cs="仿宋_GB2312"/>
                <w:color w:val="0C0C0C"/>
                <w:szCs w:val="21"/>
                <w:highlight w:val="none"/>
              </w:rPr>
            </w:pPr>
            <w:r>
              <w:rPr>
                <w:rFonts w:ascii="仿宋_GB2312" w:hAnsi="仿宋_GB2312" w:eastAsia="仿宋_GB2312" w:cs="仿宋_GB2312"/>
                <w:color w:val="0C0C0C"/>
                <w:szCs w:val="21"/>
                <w:highlight w:val="none"/>
              </w:rPr>
              <w:t>采用太阳能热水供应系统、LED照明灯具其中之一</w:t>
            </w:r>
          </w:p>
        </w:tc>
        <w:tc>
          <w:tcPr>
            <w:tcW w:w="1940" w:type="dxa"/>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无强制要求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vMerge w:val="continue"/>
            <w:noWrap w:val="0"/>
            <w:vAlign w:val="top"/>
          </w:tcPr>
          <w:p>
            <w:pPr>
              <w:spacing w:line="312" w:lineRule="auto"/>
              <w:ind w:left="-105" w:leftChars="-50" w:right="-105" w:rightChars="-50"/>
              <w:jc w:val="center"/>
              <w:rPr>
                <w:rFonts w:hint="eastAsia" w:ascii="仿宋_GB2312" w:hAnsi="仿宋_GB2312" w:eastAsia="仿宋_GB2312" w:cs="仿宋_GB2312"/>
                <w:b/>
                <w:color w:val="000000"/>
                <w:kern w:val="0"/>
                <w:szCs w:val="21"/>
                <w:highlight w:val="none"/>
              </w:rPr>
            </w:pPr>
          </w:p>
        </w:tc>
        <w:tc>
          <w:tcPr>
            <w:tcW w:w="1059" w:type="dxa"/>
            <w:vMerge w:val="continue"/>
            <w:noWrap w:val="0"/>
            <w:vAlign w:val="center"/>
          </w:tcPr>
          <w:p>
            <w:pPr>
              <w:widowControl/>
              <w:jc w:val="left"/>
              <w:textAlignment w:val="center"/>
              <w:rPr>
                <w:rFonts w:hint="eastAsia" w:ascii="仿宋_GB2312" w:hAnsi="仿宋_GB2312" w:eastAsia="仿宋_GB2312" w:cs="仿宋_GB2312"/>
                <w:color w:val="0C0C0C"/>
                <w:szCs w:val="21"/>
                <w:highlight w:val="none"/>
              </w:rPr>
            </w:pPr>
          </w:p>
        </w:tc>
        <w:tc>
          <w:tcPr>
            <w:tcW w:w="1346" w:type="dxa"/>
            <w:noWrap w:val="0"/>
            <w:vAlign w:val="center"/>
          </w:tcPr>
          <w:p>
            <w:pPr>
              <w:widowControl/>
              <w:ind w:left="-105" w:leftChars="-50" w:right="-105" w:rightChars="-50"/>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污染物排放</w:t>
            </w:r>
          </w:p>
        </w:tc>
        <w:tc>
          <w:tcPr>
            <w:tcW w:w="11586" w:type="dxa"/>
            <w:gridSpan w:val="3"/>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若使用锅炉，废气排放执行DB11/139；有职工食堂的，后厨安装油烟净化设施，定期清洗并保证设施正常运行，废气排放执行DB11/1488；</w:t>
            </w:r>
          </w:p>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生活污水排入市政管网或自建污水处理站达标排放,排放执行DB11/307；</w:t>
            </w:r>
          </w:p>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一般固体废物按照GB18599相关规定执行,废灯管、废镉镍电池等危险废物按照GB18597相关规定执行；</w:t>
            </w:r>
          </w:p>
          <w:p>
            <w:pPr>
              <w:widowControl/>
              <w:jc w:val="left"/>
              <w:textAlignment w:val="center"/>
              <w:rPr>
                <w:rFonts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噪声排放执行GB22337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vMerge w:val="continue"/>
            <w:noWrap w:val="0"/>
            <w:vAlign w:val="top"/>
          </w:tcPr>
          <w:p>
            <w:pPr>
              <w:spacing w:line="312" w:lineRule="auto"/>
              <w:ind w:left="-105" w:leftChars="-50" w:right="-105" w:rightChars="-50"/>
              <w:jc w:val="center"/>
              <w:rPr>
                <w:rFonts w:hint="eastAsia" w:ascii="仿宋_GB2312" w:hAnsi="仿宋_GB2312" w:eastAsia="仿宋_GB2312" w:cs="仿宋_GB2312"/>
                <w:b/>
                <w:color w:val="000000"/>
                <w:kern w:val="0"/>
                <w:szCs w:val="21"/>
                <w:highlight w:val="none"/>
              </w:rPr>
            </w:pPr>
          </w:p>
        </w:tc>
        <w:tc>
          <w:tcPr>
            <w:tcW w:w="1059" w:type="dxa"/>
            <w:vMerge w:val="continue"/>
            <w:noWrap w:val="0"/>
            <w:vAlign w:val="center"/>
          </w:tcPr>
          <w:p>
            <w:pPr>
              <w:widowControl/>
              <w:jc w:val="left"/>
              <w:textAlignment w:val="center"/>
              <w:rPr>
                <w:rFonts w:hint="eastAsia" w:ascii="仿宋_GB2312" w:hAnsi="仿宋_GB2312" w:eastAsia="仿宋_GB2312" w:cs="仿宋_GB2312"/>
                <w:color w:val="0C0C0C"/>
                <w:szCs w:val="21"/>
                <w:highlight w:val="none"/>
              </w:rPr>
            </w:pPr>
          </w:p>
        </w:tc>
        <w:tc>
          <w:tcPr>
            <w:tcW w:w="1346" w:type="dxa"/>
            <w:vMerge w:val="restart"/>
            <w:noWrap w:val="0"/>
            <w:vAlign w:val="center"/>
          </w:tcPr>
          <w:p>
            <w:pPr>
              <w:widowControl/>
              <w:ind w:left="-105" w:leftChars="-50" w:right="-105" w:rightChars="-50"/>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建筑节能</w:t>
            </w:r>
            <w:r>
              <w:rPr>
                <w:rFonts w:hint="eastAsia" w:ascii="仿宋_GB2312" w:hAnsi="仿宋_GB2312" w:eastAsia="仿宋_GB2312" w:cs="仿宋_GB2312"/>
                <w:color w:val="0C0C0C"/>
                <w:szCs w:val="21"/>
                <w:highlight w:val="none"/>
                <w:vertAlign w:val="superscript"/>
              </w:rPr>
              <w:t>1</w:t>
            </w:r>
          </w:p>
        </w:tc>
        <w:tc>
          <w:tcPr>
            <w:tcW w:w="4783" w:type="dxa"/>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单位建筑面积综合能耗≤20kgce/m</w:t>
            </w:r>
            <w:r>
              <w:rPr>
                <w:rFonts w:hint="eastAsia" w:ascii="仿宋_GB2312" w:hAnsi="仿宋_GB2312" w:eastAsia="仿宋_GB2312" w:cs="仿宋_GB2312"/>
                <w:color w:val="0C0C0C"/>
                <w:szCs w:val="21"/>
                <w:highlight w:val="none"/>
                <w:vertAlign w:val="superscript"/>
              </w:rPr>
              <w:t>2</w:t>
            </w:r>
            <w:r>
              <w:rPr>
                <w:rFonts w:hint="eastAsia" w:ascii="仿宋_GB2312" w:hAnsi="仿宋_GB2312" w:eastAsia="仿宋_GB2312" w:cs="仿宋_GB2312"/>
                <w:color w:val="0C0C0C"/>
                <w:szCs w:val="21"/>
                <w:highlight w:val="none"/>
              </w:rPr>
              <w:t>·a</w:t>
            </w:r>
          </w:p>
        </w:tc>
        <w:tc>
          <w:tcPr>
            <w:tcW w:w="4863" w:type="dxa"/>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单位建筑面积综合能耗≤24kgce/m</w:t>
            </w:r>
            <w:r>
              <w:rPr>
                <w:rFonts w:hint="eastAsia" w:ascii="仿宋_GB2312" w:hAnsi="仿宋_GB2312" w:eastAsia="仿宋_GB2312" w:cs="仿宋_GB2312"/>
                <w:color w:val="0C0C0C"/>
                <w:szCs w:val="21"/>
                <w:highlight w:val="none"/>
                <w:vertAlign w:val="superscript"/>
              </w:rPr>
              <w:t>2</w:t>
            </w:r>
            <w:r>
              <w:rPr>
                <w:rFonts w:hint="eastAsia" w:ascii="仿宋_GB2312" w:hAnsi="仿宋_GB2312" w:eastAsia="仿宋_GB2312" w:cs="仿宋_GB2312"/>
                <w:color w:val="0C0C0C"/>
                <w:szCs w:val="21"/>
                <w:highlight w:val="none"/>
              </w:rPr>
              <w:t>·a</w:t>
            </w:r>
          </w:p>
        </w:tc>
        <w:tc>
          <w:tcPr>
            <w:tcW w:w="1940" w:type="dxa"/>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无强制要求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vMerge w:val="continue"/>
            <w:noWrap w:val="0"/>
            <w:vAlign w:val="top"/>
          </w:tcPr>
          <w:p>
            <w:pPr>
              <w:spacing w:line="312" w:lineRule="auto"/>
              <w:ind w:left="-105" w:leftChars="-50" w:right="-105" w:rightChars="-50"/>
              <w:jc w:val="center"/>
              <w:rPr>
                <w:rFonts w:hint="eastAsia"/>
                <w:highlight w:val="none"/>
              </w:rPr>
            </w:pPr>
          </w:p>
          <w:p>
            <w:pPr>
              <w:pStyle w:val="13"/>
              <w:ind w:left="-105" w:leftChars="-50" w:right="-105" w:rightChars="-50"/>
              <w:textAlignment w:val="auto"/>
              <w:rPr>
                <w:rFonts w:hint="eastAsia"/>
                <w:highlight w:val="none"/>
              </w:rPr>
            </w:pPr>
          </w:p>
        </w:tc>
        <w:tc>
          <w:tcPr>
            <w:tcW w:w="1059" w:type="dxa"/>
            <w:vMerge w:val="continue"/>
            <w:noWrap w:val="0"/>
            <w:vAlign w:val="center"/>
          </w:tcPr>
          <w:p>
            <w:pPr>
              <w:widowControl/>
              <w:jc w:val="left"/>
              <w:textAlignment w:val="center"/>
              <w:rPr>
                <w:rFonts w:hint="eastAsia" w:ascii="仿宋_GB2312" w:hAnsi="仿宋_GB2312" w:eastAsia="仿宋_GB2312" w:cs="仿宋_GB2312"/>
                <w:color w:val="0C0C0C"/>
                <w:szCs w:val="21"/>
                <w:highlight w:val="none"/>
              </w:rPr>
            </w:pPr>
          </w:p>
        </w:tc>
        <w:tc>
          <w:tcPr>
            <w:tcW w:w="1346" w:type="dxa"/>
            <w:vMerge w:val="continue"/>
            <w:noWrap w:val="0"/>
            <w:vAlign w:val="center"/>
          </w:tcPr>
          <w:p>
            <w:pPr>
              <w:widowControl/>
              <w:ind w:left="-105" w:leftChars="-50" w:right="-105" w:rightChars="-50"/>
              <w:jc w:val="center"/>
              <w:textAlignment w:val="center"/>
              <w:rPr>
                <w:rFonts w:hint="eastAsia" w:ascii="仿宋_GB2312" w:hAnsi="仿宋_GB2312" w:eastAsia="仿宋_GB2312" w:cs="仿宋_GB2312"/>
                <w:color w:val="0C0C0C"/>
                <w:szCs w:val="21"/>
                <w:highlight w:val="none"/>
              </w:rPr>
            </w:pPr>
          </w:p>
        </w:tc>
        <w:tc>
          <w:tcPr>
            <w:tcW w:w="4783" w:type="dxa"/>
            <w:noWrap w:val="0"/>
            <w:vAlign w:val="center"/>
          </w:tcPr>
          <w:p>
            <w:pPr>
              <w:widowControl/>
              <w:snapToGrid w:val="0"/>
              <w:spacing w:line="240" w:lineRule="exact"/>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建筑物单位面积耗热量≤0.19GJ/m</w:t>
            </w:r>
            <w:r>
              <w:rPr>
                <w:rFonts w:hint="eastAsia" w:ascii="仿宋_GB2312" w:hAnsi="仿宋_GB2312" w:eastAsia="仿宋_GB2312" w:cs="仿宋_GB2312"/>
                <w:color w:val="0C0C0C"/>
                <w:szCs w:val="21"/>
                <w:highlight w:val="none"/>
                <w:vertAlign w:val="superscript"/>
              </w:rPr>
              <w:t>2</w:t>
            </w:r>
          </w:p>
        </w:tc>
        <w:tc>
          <w:tcPr>
            <w:tcW w:w="4863" w:type="dxa"/>
            <w:noWrap w:val="0"/>
            <w:vAlign w:val="center"/>
          </w:tcPr>
          <w:p>
            <w:pPr>
              <w:widowControl/>
              <w:snapToGrid w:val="0"/>
              <w:spacing w:line="240" w:lineRule="exact"/>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建筑物单位面积耗热量≤0.</w:t>
            </w:r>
            <w:r>
              <w:rPr>
                <w:rFonts w:ascii="仿宋_GB2312" w:hAnsi="仿宋_GB2312" w:eastAsia="仿宋_GB2312" w:cs="仿宋_GB2312"/>
                <w:color w:val="0C0C0C"/>
                <w:szCs w:val="21"/>
                <w:highlight w:val="none"/>
                <w:lang w:val="en"/>
              </w:rPr>
              <w:t>23</w:t>
            </w:r>
            <w:r>
              <w:rPr>
                <w:rFonts w:hint="eastAsia" w:ascii="仿宋_GB2312" w:hAnsi="仿宋_GB2312" w:eastAsia="仿宋_GB2312" w:cs="仿宋_GB2312"/>
                <w:color w:val="0C0C0C"/>
                <w:szCs w:val="21"/>
                <w:highlight w:val="none"/>
              </w:rPr>
              <w:t>GJ/m</w:t>
            </w:r>
            <w:r>
              <w:rPr>
                <w:rFonts w:hint="eastAsia" w:ascii="仿宋_GB2312" w:hAnsi="仿宋_GB2312" w:eastAsia="仿宋_GB2312" w:cs="仿宋_GB2312"/>
                <w:color w:val="0C0C0C"/>
                <w:szCs w:val="21"/>
                <w:highlight w:val="none"/>
                <w:vertAlign w:val="superscript"/>
              </w:rPr>
              <w:t>2</w:t>
            </w:r>
          </w:p>
        </w:tc>
        <w:tc>
          <w:tcPr>
            <w:tcW w:w="1940" w:type="dxa"/>
            <w:noWrap w:val="0"/>
            <w:vAlign w:val="center"/>
          </w:tcPr>
          <w:p>
            <w:pPr>
              <w:widowControl/>
              <w:snapToGrid w:val="0"/>
              <w:spacing w:line="240" w:lineRule="exact"/>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无强制要求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vMerge w:val="continue"/>
            <w:noWrap w:val="0"/>
            <w:vAlign w:val="top"/>
          </w:tcPr>
          <w:p>
            <w:pPr>
              <w:spacing w:line="312" w:lineRule="auto"/>
              <w:ind w:left="-105" w:leftChars="-50" w:right="-105" w:rightChars="-50"/>
              <w:jc w:val="center"/>
              <w:rPr>
                <w:rFonts w:hint="eastAsia" w:ascii="仿宋_GB2312" w:hAnsi="仿宋_GB2312" w:eastAsia="仿宋_GB2312" w:cs="仿宋_GB2312"/>
                <w:b/>
                <w:color w:val="000000"/>
                <w:kern w:val="0"/>
                <w:szCs w:val="21"/>
                <w:highlight w:val="none"/>
              </w:rPr>
            </w:pPr>
          </w:p>
        </w:tc>
        <w:tc>
          <w:tcPr>
            <w:tcW w:w="1059" w:type="dxa"/>
            <w:vMerge w:val="continue"/>
            <w:noWrap w:val="0"/>
            <w:vAlign w:val="center"/>
          </w:tcPr>
          <w:p>
            <w:pPr>
              <w:widowControl/>
              <w:jc w:val="left"/>
              <w:textAlignment w:val="center"/>
              <w:rPr>
                <w:rFonts w:hint="eastAsia" w:ascii="仿宋_GB2312" w:hAnsi="仿宋_GB2312" w:eastAsia="仿宋_GB2312" w:cs="仿宋_GB2312"/>
                <w:color w:val="0C0C0C"/>
                <w:szCs w:val="21"/>
                <w:highlight w:val="none"/>
              </w:rPr>
            </w:pPr>
          </w:p>
        </w:tc>
        <w:tc>
          <w:tcPr>
            <w:tcW w:w="1346" w:type="dxa"/>
            <w:vMerge w:val="continue"/>
            <w:noWrap w:val="0"/>
            <w:vAlign w:val="center"/>
          </w:tcPr>
          <w:p>
            <w:pPr>
              <w:widowControl/>
              <w:ind w:left="-105" w:leftChars="-50" w:right="-105" w:rightChars="-50"/>
              <w:jc w:val="center"/>
              <w:textAlignment w:val="center"/>
              <w:rPr>
                <w:rFonts w:hint="eastAsia" w:ascii="仿宋_GB2312" w:hAnsi="仿宋_GB2312" w:eastAsia="仿宋_GB2312" w:cs="仿宋_GB2312"/>
                <w:color w:val="0C0C0C"/>
                <w:szCs w:val="21"/>
                <w:highlight w:val="none"/>
              </w:rPr>
            </w:pPr>
          </w:p>
        </w:tc>
        <w:tc>
          <w:tcPr>
            <w:tcW w:w="11586" w:type="dxa"/>
            <w:gridSpan w:val="3"/>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依据《北京市民用建筑节能管理办法》，办公楼宇属于大型公共建筑的，按时向市住房城乡建设行政主管部门报送年度能源利用状况报告，近三年未被市住房城乡建设行政主管部门要求开展能源审计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5" w:type="dxa"/>
            <w:vMerge w:val="continue"/>
            <w:noWrap w:val="0"/>
            <w:vAlign w:val="top"/>
          </w:tcPr>
          <w:p>
            <w:pPr>
              <w:spacing w:line="312" w:lineRule="auto"/>
              <w:ind w:left="-105" w:leftChars="-50" w:right="-105" w:rightChars="-50"/>
              <w:jc w:val="center"/>
              <w:rPr>
                <w:rFonts w:hint="eastAsia" w:ascii="仿宋_GB2312" w:hAnsi="仿宋_GB2312" w:eastAsia="仿宋_GB2312" w:cs="仿宋_GB2312"/>
                <w:b/>
                <w:color w:val="000000"/>
                <w:kern w:val="0"/>
                <w:szCs w:val="21"/>
                <w:highlight w:val="none"/>
              </w:rPr>
            </w:pPr>
          </w:p>
        </w:tc>
        <w:tc>
          <w:tcPr>
            <w:tcW w:w="1059" w:type="dxa"/>
            <w:vMerge w:val="continue"/>
            <w:noWrap w:val="0"/>
            <w:vAlign w:val="center"/>
          </w:tcPr>
          <w:p>
            <w:pPr>
              <w:widowControl/>
              <w:jc w:val="left"/>
              <w:textAlignment w:val="center"/>
              <w:rPr>
                <w:rFonts w:hint="eastAsia" w:ascii="仿宋_GB2312" w:hAnsi="仿宋_GB2312" w:eastAsia="仿宋_GB2312" w:cs="仿宋_GB2312"/>
                <w:color w:val="0C0C0C"/>
                <w:szCs w:val="21"/>
                <w:highlight w:val="none"/>
              </w:rPr>
            </w:pPr>
          </w:p>
        </w:tc>
        <w:tc>
          <w:tcPr>
            <w:tcW w:w="1346" w:type="dxa"/>
            <w:noWrap w:val="0"/>
            <w:vAlign w:val="center"/>
          </w:tcPr>
          <w:p>
            <w:pPr>
              <w:widowControl/>
              <w:ind w:left="-105" w:leftChars="-50" w:right="-105" w:rightChars="-50"/>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能效标识设备</w:t>
            </w:r>
          </w:p>
        </w:tc>
        <w:tc>
          <w:tcPr>
            <w:tcW w:w="4783" w:type="dxa"/>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等级1、等级2设备使用率≥80%</w:t>
            </w:r>
          </w:p>
        </w:tc>
        <w:tc>
          <w:tcPr>
            <w:tcW w:w="4863" w:type="dxa"/>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等级1、等级2设备使用率≥60%</w:t>
            </w:r>
          </w:p>
        </w:tc>
        <w:tc>
          <w:tcPr>
            <w:tcW w:w="1940" w:type="dxa"/>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无强制要求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vMerge w:val="continue"/>
            <w:noWrap w:val="0"/>
            <w:vAlign w:val="top"/>
          </w:tcPr>
          <w:p>
            <w:pPr>
              <w:spacing w:line="312" w:lineRule="auto"/>
              <w:ind w:left="-105" w:leftChars="-50" w:right="-105" w:rightChars="-50"/>
              <w:jc w:val="center"/>
              <w:rPr>
                <w:rFonts w:hint="eastAsia" w:ascii="仿宋_GB2312" w:hAnsi="仿宋_GB2312" w:eastAsia="仿宋_GB2312" w:cs="仿宋_GB2312"/>
                <w:b/>
                <w:color w:val="000000"/>
                <w:kern w:val="0"/>
                <w:szCs w:val="21"/>
                <w:highlight w:val="none"/>
              </w:rPr>
            </w:pPr>
          </w:p>
        </w:tc>
        <w:tc>
          <w:tcPr>
            <w:tcW w:w="1059" w:type="dxa"/>
            <w:vMerge w:val="continue"/>
            <w:noWrap w:val="0"/>
            <w:vAlign w:val="center"/>
          </w:tcPr>
          <w:p>
            <w:pPr>
              <w:widowControl/>
              <w:jc w:val="left"/>
              <w:textAlignment w:val="center"/>
              <w:rPr>
                <w:rFonts w:hint="eastAsia" w:ascii="仿宋_GB2312" w:hAnsi="仿宋_GB2312" w:eastAsia="仿宋_GB2312" w:cs="仿宋_GB2312"/>
                <w:color w:val="0C0C0C"/>
                <w:szCs w:val="21"/>
                <w:highlight w:val="none"/>
              </w:rPr>
            </w:pPr>
          </w:p>
        </w:tc>
        <w:tc>
          <w:tcPr>
            <w:tcW w:w="1346" w:type="dxa"/>
            <w:noWrap w:val="0"/>
            <w:vAlign w:val="center"/>
          </w:tcPr>
          <w:p>
            <w:pPr>
              <w:widowControl/>
              <w:ind w:left="-105" w:leftChars="-50" w:right="-105" w:rightChars="-50"/>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建筑节水</w:t>
            </w:r>
          </w:p>
        </w:tc>
        <w:tc>
          <w:tcPr>
            <w:tcW w:w="4783" w:type="dxa"/>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单位建筑面积取水量≤1.0m</w:t>
            </w:r>
            <w:r>
              <w:rPr>
                <w:rFonts w:hint="eastAsia" w:ascii="仿宋_GB2312" w:hAnsi="仿宋_GB2312" w:eastAsia="仿宋_GB2312" w:cs="仿宋_GB2312"/>
                <w:color w:val="0C0C0C"/>
                <w:szCs w:val="21"/>
                <w:highlight w:val="none"/>
                <w:vertAlign w:val="superscript"/>
              </w:rPr>
              <w:t>3</w:t>
            </w:r>
            <w:r>
              <w:rPr>
                <w:rFonts w:hint="eastAsia" w:ascii="仿宋_GB2312" w:hAnsi="仿宋_GB2312" w:eastAsia="仿宋_GB2312" w:cs="仿宋_GB2312"/>
                <w:color w:val="0C0C0C"/>
                <w:szCs w:val="21"/>
                <w:highlight w:val="none"/>
              </w:rPr>
              <w:t>/m</w:t>
            </w:r>
            <w:r>
              <w:rPr>
                <w:rFonts w:hint="eastAsia" w:ascii="仿宋_GB2312" w:hAnsi="仿宋_GB2312" w:eastAsia="仿宋_GB2312" w:cs="仿宋_GB2312"/>
                <w:color w:val="0C0C0C"/>
                <w:szCs w:val="21"/>
                <w:highlight w:val="none"/>
                <w:vertAlign w:val="superscript"/>
                <w:lang w:val="en-US" w:eastAsia="zh-CN"/>
              </w:rPr>
              <w:t>2</w:t>
            </w:r>
            <w:r>
              <w:rPr>
                <w:rFonts w:hint="eastAsia" w:ascii="仿宋_GB2312" w:hAnsi="仿宋_GB2312" w:eastAsia="仿宋_GB2312" w:cs="仿宋_GB2312"/>
                <w:color w:val="0C0C0C"/>
                <w:szCs w:val="21"/>
                <w:highlight w:val="none"/>
              </w:rPr>
              <w:t>·a</w:t>
            </w:r>
          </w:p>
        </w:tc>
        <w:tc>
          <w:tcPr>
            <w:tcW w:w="4863" w:type="dxa"/>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单位建筑面积取水量≤1.5m</w:t>
            </w:r>
            <w:r>
              <w:rPr>
                <w:rFonts w:hint="eastAsia" w:ascii="仿宋_GB2312" w:hAnsi="仿宋_GB2312" w:eastAsia="仿宋_GB2312" w:cs="仿宋_GB2312"/>
                <w:color w:val="0C0C0C"/>
                <w:szCs w:val="21"/>
                <w:highlight w:val="none"/>
                <w:vertAlign w:val="superscript"/>
              </w:rPr>
              <w:t>3</w:t>
            </w:r>
            <w:r>
              <w:rPr>
                <w:rFonts w:hint="eastAsia" w:ascii="仿宋_GB2312" w:hAnsi="仿宋_GB2312" w:eastAsia="仿宋_GB2312" w:cs="仿宋_GB2312"/>
                <w:color w:val="0C0C0C"/>
                <w:szCs w:val="21"/>
                <w:highlight w:val="none"/>
              </w:rPr>
              <w:t>/m</w:t>
            </w:r>
            <w:r>
              <w:rPr>
                <w:rFonts w:hint="eastAsia" w:ascii="仿宋_GB2312" w:hAnsi="仿宋_GB2312" w:eastAsia="仿宋_GB2312" w:cs="仿宋_GB2312"/>
                <w:color w:val="0C0C0C"/>
                <w:szCs w:val="21"/>
                <w:highlight w:val="none"/>
                <w:vertAlign w:val="superscript"/>
                <w:lang w:val="en-US" w:eastAsia="zh-CN"/>
              </w:rPr>
              <w:t>2</w:t>
            </w:r>
            <w:r>
              <w:rPr>
                <w:rFonts w:hint="eastAsia" w:ascii="仿宋_GB2312" w:hAnsi="仿宋_GB2312" w:eastAsia="仿宋_GB2312" w:cs="仿宋_GB2312"/>
                <w:color w:val="0C0C0C"/>
                <w:szCs w:val="21"/>
                <w:highlight w:val="none"/>
              </w:rPr>
              <w:t>·a</w:t>
            </w:r>
          </w:p>
        </w:tc>
        <w:tc>
          <w:tcPr>
            <w:tcW w:w="1940" w:type="dxa"/>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无强制要求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5" w:type="dxa"/>
            <w:vMerge w:val="restart"/>
            <w:noWrap w:val="0"/>
            <w:vAlign w:val="center"/>
          </w:tcPr>
          <w:p>
            <w:pPr>
              <w:spacing w:line="312" w:lineRule="auto"/>
              <w:ind w:left="-105" w:leftChars="-50" w:right="-105" w:rightChars="-50"/>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2</w:t>
            </w:r>
          </w:p>
        </w:tc>
        <w:tc>
          <w:tcPr>
            <w:tcW w:w="1059" w:type="dxa"/>
            <w:vMerge w:val="restart"/>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工程实施</w:t>
            </w:r>
          </w:p>
        </w:tc>
        <w:tc>
          <w:tcPr>
            <w:tcW w:w="1346" w:type="dxa"/>
            <w:noWrap w:val="0"/>
            <w:vAlign w:val="center"/>
          </w:tcPr>
          <w:p>
            <w:pPr>
              <w:widowControl/>
              <w:ind w:left="-105" w:leftChars="-50" w:right="-105" w:rightChars="-50"/>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施工工法</w:t>
            </w:r>
          </w:p>
        </w:tc>
        <w:tc>
          <w:tcPr>
            <w:tcW w:w="4783" w:type="dxa"/>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按照《工程建设工法管理办法》，获得国家级工法证书</w:t>
            </w:r>
          </w:p>
        </w:tc>
        <w:tc>
          <w:tcPr>
            <w:tcW w:w="4863" w:type="dxa"/>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获得省（部）级工法批准文件或工法证书</w:t>
            </w:r>
          </w:p>
        </w:tc>
        <w:tc>
          <w:tcPr>
            <w:tcW w:w="1940" w:type="dxa"/>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无强制要求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5" w:type="dxa"/>
            <w:vMerge w:val="continue"/>
            <w:noWrap w:val="0"/>
            <w:vAlign w:val="center"/>
          </w:tcPr>
          <w:p>
            <w:pPr>
              <w:spacing w:line="312" w:lineRule="auto"/>
              <w:ind w:left="-105" w:leftChars="-50" w:right="-105" w:rightChars="-50"/>
              <w:jc w:val="center"/>
              <w:rPr>
                <w:rFonts w:hint="eastAsia" w:ascii="仿宋_GB2312" w:hAnsi="仿宋_GB2312" w:eastAsia="仿宋_GB2312" w:cs="仿宋_GB2312"/>
                <w:color w:val="000000"/>
                <w:kern w:val="0"/>
                <w:szCs w:val="21"/>
                <w:highlight w:val="none"/>
              </w:rPr>
            </w:pPr>
          </w:p>
        </w:tc>
        <w:tc>
          <w:tcPr>
            <w:tcW w:w="1059" w:type="dxa"/>
            <w:vMerge w:val="continue"/>
            <w:noWrap w:val="0"/>
            <w:vAlign w:val="center"/>
          </w:tcPr>
          <w:p>
            <w:pPr>
              <w:widowControl/>
              <w:jc w:val="left"/>
              <w:textAlignment w:val="center"/>
              <w:rPr>
                <w:rFonts w:hint="eastAsia" w:ascii="仿宋_GB2312" w:hAnsi="仿宋_GB2312" w:eastAsia="仿宋_GB2312" w:cs="仿宋_GB2312"/>
                <w:color w:val="0C0C0C"/>
                <w:szCs w:val="21"/>
                <w:highlight w:val="none"/>
              </w:rPr>
            </w:pPr>
          </w:p>
        </w:tc>
        <w:tc>
          <w:tcPr>
            <w:tcW w:w="1346" w:type="dxa"/>
            <w:noWrap w:val="0"/>
            <w:vAlign w:val="center"/>
          </w:tcPr>
          <w:p>
            <w:pPr>
              <w:widowControl/>
              <w:ind w:left="-105" w:leftChars="-50" w:right="-105" w:rightChars="-50"/>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绿色建材</w:t>
            </w:r>
          </w:p>
        </w:tc>
        <w:tc>
          <w:tcPr>
            <w:tcW w:w="4783" w:type="dxa"/>
            <w:noWrap w:val="0"/>
            <w:vAlign w:val="center"/>
          </w:tcPr>
          <w:p>
            <w:pPr>
              <w:widowControl/>
              <w:jc w:val="left"/>
              <w:textAlignment w:val="center"/>
              <w:rPr>
                <w:rFonts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在施工地使用经认证的绿色建材比例不低于50%</w:t>
            </w:r>
          </w:p>
        </w:tc>
        <w:tc>
          <w:tcPr>
            <w:tcW w:w="4863" w:type="dxa"/>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在施工地使用经认证的绿色建材比例不低于30%</w:t>
            </w:r>
          </w:p>
        </w:tc>
        <w:tc>
          <w:tcPr>
            <w:tcW w:w="1940" w:type="dxa"/>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无强制要求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9" w:hRule="atLeast"/>
          <w:jc w:val="center"/>
        </w:trPr>
        <w:tc>
          <w:tcPr>
            <w:tcW w:w="635" w:type="dxa"/>
            <w:vMerge w:val="continue"/>
            <w:noWrap w:val="0"/>
            <w:vAlign w:val="center"/>
          </w:tcPr>
          <w:p>
            <w:pPr>
              <w:spacing w:line="312" w:lineRule="auto"/>
              <w:ind w:left="-105" w:leftChars="-50" w:right="-105" w:rightChars="-50"/>
              <w:jc w:val="center"/>
              <w:rPr>
                <w:rFonts w:hint="eastAsia" w:ascii="仿宋_GB2312" w:hAnsi="仿宋_GB2312" w:eastAsia="仿宋_GB2312" w:cs="仿宋_GB2312"/>
                <w:color w:val="000000"/>
                <w:kern w:val="0"/>
                <w:szCs w:val="21"/>
                <w:highlight w:val="none"/>
              </w:rPr>
            </w:pPr>
          </w:p>
        </w:tc>
        <w:tc>
          <w:tcPr>
            <w:tcW w:w="1059" w:type="dxa"/>
            <w:vMerge w:val="continue"/>
            <w:noWrap w:val="0"/>
            <w:vAlign w:val="center"/>
          </w:tcPr>
          <w:p>
            <w:pPr>
              <w:widowControl/>
              <w:jc w:val="left"/>
              <w:textAlignment w:val="center"/>
              <w:rPr>
                <w:rFonts w:hint="eastAsia" w:ascii="仿宋_GB2312" w:hAnsi="仿宋_GB2312" w:eastAsia="仿宋_GB2312" w:cs="仿宋_GB2312"/>
                <w:color w:val="0C0C0C"/>
                <w:szCs w:val="21"/>
                <w:highlight w:val="none"/>
              </w:rPr>
            </w:pPr>
          </w:p>
        </w:tc>
        <w:tc>
          <w:tcPr>
            <w:tcW w:w="1346" w:type="dxa"/>
            <w:noWrap w:val="0"/>
            <w:vAlign w:val="center"/>
          </w:tcPr>
          <w:p>
            <w:pPr>
              <w:widowControl/>
              <w:ind w:left="-105" w:leftChars="-50" w:right="-105" w:rightChars="-50"/>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车辆和非道路移动机械</w:t>
            </w:r>
          </w:p>
        </w:tc>
        <w:tc>
          <w:tcPr>
            <w:tcW w:w="4783" w:type="dxa"/>
            <w:noWrap w:val="0"/>
            <w:vAlign w:val="center"/>
          </w:tcPr>
          <w:p>
            <w:pPr>
              <w:widowControl/>
              <w:spacing w:line="240" w:lineRule="exact"/>
              <w:jc w:val="left"/>
              <w:textAlignment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1.物料、建材、渣土运输全部使用国五及以上排放标准重型载货车辆（含燃气）或新能源车辆，其中新能源车比例不低于20%；</w:t>
            </w:r>
          </w:p>
          <w:p>
            <w:pPr>
              <w:widowControl/>
              <w:spacing w:line="240" w:lineRule="exact"/>
              <w:jc w:val="left"/>
              <w:textAlignment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2.厂内运输</w:t>
            </w:r>
            <w:r>
              <w:rPr>
                <w:rFonts w:hint="eastAsia" w:ascii="仿宋_GB2312" w:hAnsi="仿宋_GB2312" w:eastAsia="仿宋_GB2312" w:cs="仿宋_GB2312"/>
                <w:color w:val="0C0C0C"/>
                <w:szCs w:val="21"/>
                <w:highlight w:val="none"/>
              </w:rPr>
              <w:t>和通勤</w:t>
            </w:r>
            <w:r>
              <w:rPr>
                <w:rFonts w:hint="eastAsia" w:ascii="仿宋_GB2312" w:hAnsi="仿宋_GB2312" w:eastAsia="仿宋_GB2312" w:cs="仿宋_GB2312"/>
                <w:color w:val="000000"/>
                <w:kern w:val="0"/>
                <w:szCs w:val="21"/>
                <w:highlight w:val="none"/>
              </w:rPr>
              <w:t>全部使用国五及以上排放标准车辆（含燃气）或新能源车辆，其中新能源车比例不低于30%；</w:t>
            </w:r>
          </w:p>
          <w:p>
            <w:pPr>
              <w:widowControl/>
              <w:spacing w:line="240" w:lineRule="exact"/>
              <w:jc w:val="left"/>
              <w:textAlignment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3.非道路移动机械使用国三及以上排放标准或新能源机械比例为80%，其中新能源叉车比例100%</w:t>
            </w:r>
          </w:p>
        </w:tc>
        <w:tc>
          <w:tcPr>
            <w:tcW w:w="4863" w:type="dxa"/>
            <w:noWrap w:val="0"/>
            <w:vAlign w:val="center"/>
          </w:tcPr>
          <w:p>
            <w:pPr>
              <w:widowControl/>
              <w:spacing w:line="240" w:lineRule="exact"/>
              <w:jc w:val="left"/>
              <w:textAlignment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1.物料、建材、渣土运输</w:t>
            </w:r>
            <w:r>
              <w:rPr>
                <w:rFonts w:hint="eastAsia" w:ascii="仿宋_GB2312" w:hAnsi="仿宋_GB2312" w:eastAsia="仿宋_GB2312" w:cs="仿宋_GB2312"/>
                <w:color w:val="000000"/>
                <w:kern w:val="0"/>
                <w:szCs w:val="21"/>
                <w:highlight w:val="none"/>
                <w:lang w:eastAsia="zh-CN"/>
              </w:rPr>
              <w:t>全部</w:t>
            </w:r>
            <w:r>
              <w:rPr>
                <w:rFonts w:hint="eastAsia" w:ascii="仿宋_GB2312" w:hAnsi="仿宋_GB2312" w:eastAsia="仿宋_GB2312" w:cs="仿宋_GB2312"/>
                <w:color w:val="000000"/>
                <w:kern w:val="0"/>
                <w:szCs w:val="21"/>
                <w:highlight w:val="none"/>
              </w:rPr>
              <w:t>使用国五及以上排放标准重型载货车辆（含燃气）或新能源车辆，其中新能源车比例不低于15%；</w:t>
            </w:r>
          </w:p>
          <w:p>
            <w:pPr>
              <w:widowControl/>
              <w:spacing w:line="240" w:lineRule="exact"/>
              <w:jc w:val="left"/>
              <w:textAlignment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2.厂内运输</w:t>
            </w:r>
            <w:r>
              <w:rPr>
                <w:rFonts w:hint="eastAsia" w:ascii="仿宋_GB2312" w:hAnsi="仿宋_GB2312" w:eastAsia="仿宋_GB2312" w:cs="仿宋_GB2312"/>
                <w:color w:val="0C0C0C"/>
                <w:szCs w:val="21"/>
                <w:highlight w:val="none"/>
              </w:rPr>
              <w:t>和通勤</w:t>
            </w:r>
            <w:r>
              <w:rPr>
                <w:rFonts w:hint="eastAsia" w:ascii="仿宋_GB2312" w:hAnsi="仿宋_GB2312" w:eastAsia="仿宋_GB2312" w:cs="仿宋_GB2312"/>
                <w:color w:val="000000"/>
                <w:kern w:val="0"/>
                <w:szCs w:val="21"/>
                <w:highlight w:val="none"/>
              </w:rPr>
              <w:t>全部使用国五及以上排放标准车辆（含燃气）或新能源车辆，其中新能源车比例不低于15%；</w:t>
            </w:r>
          </w:p>
          <w:p>
            <w:pPr>
              <w:widowControl/>
              <w:spacing w:line="240" w:lineRule="exact"/>
              <w:jc w:val="left"/>
              <w:textAlignment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3.非道路移动机械使用国三及以上排放标准或新能源机械比例为70%，其中新能源叉车比例100%</w:t>
            </w:r>
          </w:p>
        </w:tc>
        <w:tc>
          <w:tcPr>
            <w:tcW w:w="1940" w:type="dxa"/>
            <w:noWrap w:val="0"/>
            <w:vAlign w:val="center"/>
          </w:tcPr>
          <w:p>
            <w:pPr>
              <w:widowControl/>
              <w:spacing w:line="240" w:lineRule="exact"/>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尾气达标排放。汽油车、柴油车污染排放应分别满足GB18285和GB3847要求，非道路移动机械污染排放应满足GB36886的要求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635" w:type="dxa"/>
            <w:vMerge w:val="continue"/>
            <w:noWrap w:val="0"/>
            <w:vAlign w:val="center"/>
          </w:tcPr>
          <w:p>
            <w:pPr>
              <w:spacing w:line="312" w:lineRule="auto"/>
              <w:ind w:left="-105" w:leftChars="-50" w:right="-105" w:rightChars="-50"/>
              <w:jc w:val="center"/>
              <w:rPr>
                <w:rFonts w:hint="eastAsia" w:ascii="仿宋_GB2312" w:hAnsi="仿宋_GB2312" w:eastAsia="仿宋_GB2312" w:cs="仿宋_GB2312"/>
                <w:color w:val="000000"/>
                <w:kern w:val="0"/>
                <w:szCs w:val="21"/>
                <w:highlight w:val="none"/>
              </w:rPr>
            </w:pPr>
          </w:p>
        </w:tc>
        <w:tc>
          <w:tcPr>
            <w:tcW w:w="1059" w:type="dxa"/>
            <w:vMerge w:val="continue"/>
            <w:noWrap w:val="0"/>
            <w:vAlign w:val="center"/>
          </w:tcPr>
          <w:p>
            <w:pPr>
              <w:widowControl/>
              <w:jc w:val="left"/>
              <w:textAlignment w:val="center"/>
              <w:rPr>
                <w:rFonts w:hint="eastAsia" w:ascii="仿宋_GB2312" w:hAnsi="仿宋_GB2312" w:eastAsia="仿宋_GB2312" w:cs="仿宋_GB2312"/>
                <w:color w:val="0C0C0C"/>
                <w:szCs w:val="21"/>
                <w:highlight w:val="none"/>
              </w:rPr>
            </w:pPr>
          </w:p>
        </w:tc>
        <w:tc>
          <w:tcPr>
            <w:tcW w:w="1346" w:type="dxa"/>
            <w:noWrap w:val="0"/>
            <w:vAlign w:val="center"/>
          </w:tcPr>
          <w:p>
            <w:pPr>
              <w:widowControl/>
              <w:ind w:left="-105" w:leftChars="-50" w:right="-105" w:rightChars="-50"/>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污染控制</w:t>
            </w:r>
          </w:p>
        </w:tc>
        <w:tc>
          <w:tcPr>
            <w:tcW w:w="4783" w:type="dxa"/>
            <w:noWrap w:val="0"/>
            <w:vAlign w:val="center"/>
          </w:tcPr>
          <w:p>
            <w:pPr>
              <w:widowControl/>
              <w:jc w:val="left"/>
              <w:textAlignment w:val="center"/>
              <w:rPr>
                <w:rFonts w:ascii="仿宋_GB2312" w:hAnsi="仿宋_GB2312" w:eastAsia="仿宋_GB2312" w:cs="仿宋_GB2312"/>
                <w:color w:val="0C0C0C"/>
                <w:szCs w:val="21"/>
                <w:highlight w:val="none"/>
              </w:rPr>
            </w:pPr>
            <w:r>
              <w:rPr>
                <w:rFonts w:hint="eastAsia" w:ascii="仿宋_GB2312" w:hAnsi="仿宋_GB2312" w:eastAsia="仿宋_GB2312" w:cs="仿宋_GB2312"/>
                <w:color w:val="000000"/>
                <w:kern w:val="0"/>
                <w:szCs w:val="21"/>
                <w:highlight w:val="none"/>
              </w:rPr>
              <w:t>近一年实施的工程获</w:t>
            </w:r>
            <w:r>
              <w:rPr>
                <w:rFonts w:hint="eastAsia" w:ascii="仿宋_GB2312" w:hAnsi="仿宋_GB2312" w:eastAsia="仿宋_GB2312" w:cs="仿宋_GB2312"/>
                <w:color w:val="0C0C0C"/>
                <w:szCs w:val="21"/>
                <w:highlight w:val="none"/>
              </w:rPr>
              <w:t>扬尘治理先进工地通报表扬</w:t>
            </w:r>
          </w:p>
        </w:tc>
        <w:tc>
          <w:tcPr>
            <w:tcW w:w="4863" w:type="dxa"/>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00000"/>
                <w:kern w:val="0"/>
                <w:szCs w:val="21"/>
                <w:highlight w:val="none"/>
              </w:rPr>
              <w:t>近一年实施的工程获“</w:t>
            </w:r>
            <w:r>
              <w:rPr>
                <w:rFonts w:hint="eastAsia" w:ascii="仿宋_GB2312" w:hAnsi="仿宋_GB2312" w:eastAsia="仿宋_GB2312" w:cs="仿宋_GB2312"/>
                <w:color w:val="0C0C0C"/>
                <w:szCs w:val="21"/>
                <w:highlight w:val="none"/>
              </w:rPr>
              <w:t>绿牌</w:t>
            </w:r>
            <w:r>
              <w:rPr>
                <w:rFonts w:hint="eastAsia" w:ascii="仿宋_GB2312" w:hAnsi="仿宋_GB2312" w:eastAsia="仿宋_GB2312" w:cs="仿宋_GB2312"/>
                <w:color w:val="000000"/>
                <w:kern w:val="0"/>
                <w:szCs w:val="21"/>
                <w:highlight w:val="none"/>
              </w:rPr>
              <w:t>”</w:t>
            </w:r>
            <w:r>
              <w:rPr>
                <w:rFonts w:hint="eastAsia" w:ascii="仿宋_GB2312" w:hAnsi="仿宋_GB2312" w:eastAsia="仿宋_GB2312" w:cs="仿宋_GB2312"/>
                <w:color w:val="0C0C0C"/>
                <w:szCs w:val="21"/>
                <w:highlight w:val="none"/>
              </w:rPr>
              <w:t>工地</w:t>
            </w:r>
          </w:p>
        </w:tc>
        <w:tc>
          <w:tcPr>
            <w:tcW w:w="1940" w:type="dxa"/>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无强制要求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5" w:type="dxa"/>
            <w:vMerge w:val="continue"/>
            <w:noWrap w:val="0"/>
            <w:vAlign w:val="center"/>
          </w:tcPr>
          <w:p>
            <w:pPr>
              <w:spacing w:line="312" w:lineRule="auto"/>
              <w:ind w:left="-105" w:leftChars="-50" w:right="-105" w:rightChars="-50"/>
              <w:jc w:val="center"/>
              <w:rPr>
                <w:rFonts w:hint="eastAsia" w:ascii="仿宋_GB2312" w:hAnsi="仿宋_GB2312" w:eastAsia="仿宋_GB2312" w:cs="仿宋_GB2312"/>
                <w:color w:val="000000"/>
                <w:kern w:val="0"/>
                <w:szCs w:val="21"/>
                <w:highlight w:val="none"/>
              </w:rPr>
            </w:pPr>
          </w:p>
        </w:tc>
        <w:tc>
          <w:tcPr>
            <w:tcW w:w="1059" w:type="dxa"/>
            <w:vMerge w:val="continue"/>
            <w:noWrap w:val="0"/>
            <w:vAlign w:val="center"/>
          </w:tcPr>
          <w:p>
            <w:pPr>
              <w:widowControl/>
              <w:jc w:val="left"/>
              <w:textAlignment w:val="center"/>
              <w:rPr>
                <w:rFonts w:hint="eastAsia" w:ascii="仿宋_GB2312" w:hAnsi="仿宋_GB2312" w:eastAsia="仿宋_GB2312" w:cs="仿宋_GB2312"/>
                <w:color w:val="0C0C0C"/>
                <w:szCs w:val="21"/>
                <w:highlight w:val="none"/>
              </w:rPr>
            </w:pPr>
          </w:p>
        </w:tc>
        <w:tc>
          <w:tcPr>
            <w:tcW w:w="1346" w:type="dxa"/>
            <w:noWrap w:val="0"/>
            <w:vAlign w:val="center"/>
          </w:tcPr>
          <w:p>
            <w:pPr>
              <w:widowControl/>
              <w:ind w:left="-105" w:leftChars="-50" w:right="-105" w:rightChars="-50"/>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绿色安全工地</w:t>
            </w:r>
          </w:p>
        </w:tc>
        <w:tc>
          <w:tcPr>
            <w:tcW w:w="4783" w:type="dxa"/>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00000"/>
                <w:kern w:val="0"/>
                <w:szCs w:val="21"/>
                <w:highlight w:val="none"/>
              </w:rPr>
              <w:t>近三年实施的工程纳入北京市绿色安全样板工地名单</w:t>
            </w:r>
          </w:p>
        </w:tc>
        <w:tc>
          <w:tcPr>
            <w:tcW w:w="4863" w:type="dxa"/>
            <w:noWrap w:val="0"/>
            <w:vAlign w:val="center"/>
          </w:tcPr>
          <w:p>
            <w:pPr>
              <w:widowControl/>
              <w:ind w:left="-105" w:leftChars="-50" w:right="-105" w:rightChars="-50"/>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00000"/>
                <w:kern w:val="0"/>
                <w:szCs w:val="21"/>
                <w:highlight w:val="none"/>
              </w:rPr>
              <w:t>近三年实施的工程纳入北京市绿色安全工地名单</w:t>
            </w:r>
          </w:p>
        </w:tc>
        <w:tc>
          <w:tcPr>
            <w:tcW w:w="1940" w:type="dxa"/>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无强制要求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635" w:type="dxa"/>
            <w:noWrap w:val="0"/>
            <w:vAlign w:val="center"/>
          </w:tcPr>
          <w:p>
            <w:pPr>
              <w:spacing w:line="312" w:lineRule="auto"/>
              <w:ind w:left="-105" w:leftChars="-50" w:right="-105" w:rightChars="-50"/>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3</w:t>
            </w:r>
          </w:p>
        </w:tc>
        <w:tc>
          <w:tcPr>
            <w:tcW w:w="1059" w:type="dxa"/>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建筑成果</w:t>
            </w:r>
          </w:p>
        </w:tc>
        <w:tc>
          <w:tcPr>
            <w:tcW w:w="1346" w:type="dxa"/>
            <w:noWrap w:val="0"/>
            <w:vAlign w:val="center"/>
          </w:tcPr>
          <w:p>
            <w:pPr>
              <w:spacing w:line="312" w:lineRule="auto"/>
              <w:ind w:left="-105" w:leftChars="-50" w:right="-105" w:rightChars="-50"/>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绿色建筑</w:t>
            </w:r>
          </w:p>
        </w:tc>
        <w:tc>
          <w:tcPr>
            <w:tcW w:w="4783" w:type="dxa"/>
            <w:noWrap w:val="0"/>
            <w:vAlign w:val="center"/>
          </w:tcPr>
          <w:p>
            <w:pP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近三年完成的房屋建筑成果取得国家或</w:t>
            </w:r>
            <w:r>
              <w:rPr>
                <w:rFonts w:hint="eastAsia" w:ascii="仿宋_GB2312" w:hAnsi="仿宋_GB2312" w:eastAsia="仿宋_GB2312" w:cs="仿宋_GB2312"/>
                <w:color w:val="000000"/>
                <w:kern w:val="0"/>
                <w:szCs w:val="21"/>
                <w:highlight w:val="none"/>
                <w:lang w:eastAsia="zh-CN"/>
              </w:rPr>
              <w:t>本</w:t>
            </w:r>
            <w:r>
              <w:rPr>
                <w:rFonts w:hint="eastAsia" w:ascii="仿宋_GB2312" w:hAnsi="仿宋_GB2312" w:eastAsia="仿宋_GB2312" w:cs="仿宋_GB2312"/>
                <w:color w:val="000000"/>
                <w:kern w:val="0"/>
                <w:szCs w:val="21"/>
                <w:highlight w:val="none"/>
              </w:rPr>
              <w:t>市颁发的绿色建筑三星级标识或预评价达到DB11/T825三星级</w:t>
            </w:r>
          </w:p>
        </w:tc>
        <w:tc>
          <w:tcPr>
            <w:tcW w:w="4863" w:type="dxa"/>
            <w:noWrap w:val="0"/>
            <w:vAlign w:val="center"/>
          </w:tcPr>
          <w:p>
            <w:pPr>
              <w:rPr>
                <w:rFonts w:hint="eastAsia" w:ascii="仿宋_GB2312" w:hAnsi="仿宋_GB2312" w:eastAsia="仿宋_GB2312" w:cs="仿宋_GB2312"/>
                <w:color w:val="000000"/>
                <w:kern w:val="0"/>
                <w:szCs w:val="21"/>
                <w:highlight w:val="none"/>
                <w:lang w:eastAsia="zh-CN"/>
              </w:rPr>
            </w:pPr>
            <w:r>
              <w:rPr>
                <w:rFonts w:hint="eastAsia" w:ascii="仿宋_GB2312" w:hAnsi="仿宋_GB2312" w:eastAsia="仿宋_GB2312" w:cs="仿宋_GB2312"/>
                <w:color w:val="000000"/>
                <w:kern w:val="0"/>
                <w:szCs w:val="21"/>
                <w:highlight w:val="none"/>
              </w:rPr>
              <w:t>近三年的</w:t>
            </w:r>
            <w:r>
              <w:rPr>
                <w:rFonts w:hint="eastAsia" w:ascii="仿宋_GB2312" w:hAnsi="仿宋_GB2312" w:eastAsia="仿宋_GB2312" w:cs="仿宋_GB2312"/>
                <w:color w:val="000000"/>
                <w:kern w:val="0"/>
                <w:szCs w:val="21"/>
                <w:highlight w:val="none"/>
                <w:lang w:eastAsia="zh-CN"/>
              </w:rPr>
              <w:t>完成的房屋</w:t>
            </w:r>
            <w:r>
              <w:rPr>
                <w:rFonts w:hint="eastAsia" w:ascii="仿宋_GB2312" w:hAnsi="仿宋_GB2312" w:eastAsia="仿宋_GB2312" w:cs="仿宋_GB2312"/>
                <w:color w:val="000000"/>
                <w:kern w:val="0"/>
                <w:szCs w:val="21"/>
                <w:highlight w:val="none"/>
              </w:rPr>
              <w:t>建筑成果取得国家或</w:t>
            </w:r>
            <w:r>
              <w:rPr>
                <w:rFonts w:hint="eastAsia" w:ascii="仿宋_GB2312" w:hAnsi="仿宋_GB2312" w:eastAsia="仿宋_GB2312" w:cs="仿宋_GB2312"/>
                <w:color w:val="000000"/>
                <w:kern w:val="0"/>
                <w:szCs w:val="21"/>
                <w:highlight w:val="none"/>
                <w:lang w:eastAsia="zh-CN"/>
              </w:rPr>
              <w:t>本</w:t>
            </w:r>
            <w:r>
              <w:rPr>
                <w:rFonts w:hint="eastAsia" w:ascii="仿宋_GB2312" w:hAnsi="仿宋_GB2312" w:eastAsia="仿宋_GB2312" w:cs="仿宋_GB2312"/>
                <w:color w:val="000000"/>
                <w:kern w:val="0"/>
                <w:szCs w:val="21"/>
                <w:highlight w:val="none"/>
              </w:rPr>
              <w:t>市颁发的绿色建筑二星级标识或预评价达到DB11/T825二星级</w:t>
            </w:r>
            <w:r>
              <w:rPr>
                <w:rFonts w:hint="eastAsia" w:ascii="仿宋_GB2312" w:hAnsi="仿宋_GB2312" w:eastAsia="仿宋_GB2312" w:cs="仿宋_GB2312"/>
                <w:color w:val="000000"/>
                <w:kern w:val="0"/>
                <w:szCs w:val="21"/>
                <w:highlight w:val="none"/>
                <w:lang w:eastAsia="zh-CN"/>
              </w:rPr>
              <w:t>及以上</w:t>
            </w:r>
          </w:p>
        </w:tc>
        <w:tc>
          <w:tcPr>
            <w:tcW w:w="1940" w:type="dxa"/>
            <w:noWrap w:val="0"/>
            <w:vAlign w:val="center"/>
          </w:tcPr>
          <w:p>
            <w:pPr>
              <w:spacing w:line="312" w:lineRule="auto"/>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C0C0C"/>
                <w:szCs w:val="21"/>
                <w:highlight w:val="none"/>
              </w:rPr>
              <w:t>无强制要求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635" w:type="dxa"/>
            <w:vMerge w:val="restart"/>
            <w:noWrap w:val="0"/>
            <w:vAlign w:val="center"/>
          </w:tcPr>
          <w:p>
            <w:pPr>
              <w:spacing w:line="312" w:lineRule="auto"/>
              <w:ind w:left="-105" w:leftChars="-50" w:right="-105" w:rightChars="-50"/>
              <w:jc w:val="center"/>
              <w:rPr>
                <w:rFonts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4</w:t>
            </w:r>
          </w:p>
        </w:tc>
        <w:tc>
          <w:tcPr>
            <w:tcW w:w="1059" w:type="dxa"/>
            <w:vMerge w:val="restart"/>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环境管理</w:t>
            </w:r>
          </w:p>
        </w:tc>
        <w:tc>
          <w:tcPr>
            <w:tcW w:w="1346" w:type="dxa"/>
            <w:noWrap w:val="0"/>
            <w:vAlign w:val="center"/>
          </w:tcPr>
          <w:p>
            <w:pPr>
              <w:widowControl/>
              <w:ind w:left="-105" w:leftChars="-50" w:right="-105" w:rightChars="-50"/>
              <w:jc w:val="center"/>
              <w:textAlignment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C0C0C"/>
                <w:szCs w:val="21"/>
                <w:highlight w:val="none"/>
              </w:rPr>
              <w:t>清洁生产审核</w:t>
            </w:r>
          </w:p>
        </w:tc>
        <w:tc>
          <w:tcPr>
            <w:tcW w:w="9646" w:type="dxa"/>
            <w:gridSpan w:val="2"/>
            <w:noWrap w:val="0"/>
            <w:vAlign w:val="center"/>
          </w:tcPr>
          <w:p>
            <w:pPr>
              <w:widowControl/>
              <w:snapToGrid w:val="0"/>
              <w:spacing w:line="240" w:lineRule="exact"/>
              <w:jc w:val="left"/>
              <w:textAlignment w:val="center"/>
              <w:rPr>
                <w:rFonts w:hint="eastAsia" w:ascii="仿宋_GB2312" w:hAnsi="仿宋_GB2312" w:eastAsia="仿宋_GB2312" w:cs="仿宋_GB2312"/>
                <w:color w:val="000000"/>
                <w:kern w:val="0"/>
                <w:szCs w:val="21"/>
                <w:highlight w:val="none"/>
              </w:rPr>
            </w:pPr>
            <w:r>
              <w:rPr>
                <w:rFonts w:ascii="仿宋_GB2312" w:hAnsi="仿宋_GB2312" w:eastAsia="仿宋_GB2312" w:cs="仿宋_GB2312"/>
                <w:color w:val="0C0C0C"/>
                <w:szCs w:val="21"/>
                <w:highlight w:val="none"/>
              </w:rPr>
              <w:t>按照《清洁生产审核办法》开展清洁生产审核，有完善的清洁生产管理机构，并持续开展清洁生产</w:t>
            </w:r>
          </w:p>
        </w:tc>
        <w:tc>
          <w:tcPr>
            <w:tcW w:w="1940" w:type="dxa"/>
            <w:noWrap w:val="0"/>
            <w:vAlign w:val="center"/>
          </w:tcPr>
          <w:p>
            <w:pPr>
              <w:spacing w:line="312" w:lineRule="auto"/>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无强制要求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635" w:type="dxa"/>
            <w:vMerge w:val="continue"/>
            <w:noWrap w:val="0"/>
            <w:vAlign w:val="center"/>
          </w:tcPr>
          <w:p>
            <w:pPr>
              <w:spacing w:line="312" w:lineRule="auto"/>
              <w:ind w:left="-105" w:leftChars="-50" w:right="-105" w:rightChars="-50"/>
              <w:jc w:val="center"/>
              <w:rPr>
                <w:rFonts w:hint="eastAsia" w:ascii="仿宋_GB2312" w:hAnsi="仿宋_GB2312" w:eastAsia="仿宋_GB2312" w:cs="仿宋_GB2312"/>
                <w:color w:val="000000"/>
                <w:kern w:val="0"/>
                <w:szCs w:val="21"/>
                <w:highlight w:val="none"/>
              </w:rPr>
            </w:pPr>
          </w:p>
        </w:tc>
        <w:tc>
          <w:tcPr>
            <w:tcW w:w="1059" w:type="dxa"/>
            <w:vMerge w:val="continue"/>
            <w:noWrap w:val="0"/>
            <w:vAlign w:val="center"/>
          </w:tcPr>
          <w:p>
            <w:pPr>
              <w:widowControl/>
              <w:jc w:val="left"/>
              <w:textAlignment w:val="center"/>
              <w:rPr>
                <w:rFonts w:hint="eastAsia" w:ascii="仿宋_GB2312" w:hAnsi="仿宋_GB2312" w:eastAsia="仿宋_GB2312" w:cs="仿宋_GB2312"/>
                <w:color w:val="0C0C0C"/>
                <w:szCs w:val="21"/>
                <w:highlight w:val="none"/>
              </w:rPr>
            </w:pPr>
          </w:p>
        </w:tc>
        <w:tc>
          <w:tcPr>
            <w:tcW w:w="1346" w:type="dxa"/>
            <w:noWrap w:val="0"/>
            <w:vAlign w:val="center"/>
          </w:tcPr>
          <w:p>
            <w:pPr>
              <w:widowControl/>
              <w:ind w:left="-105" w:leftChars="-50" w:right="-105" w:rightChars="-50"/>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建立环境</w:t>
            </w:r>
          </w:p>
          <w:p>
            <w:pPr>
              <w:widowControl/>
              <w:ind w:left="-105" w:leftChars="-50" w:right="-105" w:rightChars="-50"/>
              <w:jc w:val="center"/>
              <w:textAlignment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C0C0C"/>
                <w:szCs w:val="21"/>
                <w:highlight w:val="none"/>
              </w:rPr>
              <w:t>管理体系</w:t>
            </w:r>
          </w:p>
        </w:tc>
        <w:tc>
          <w:tcPr>
            <w:tcW w:w="4783" w:type="dxa"/>
            <w:noWrap w:val="0"/>
            <w:vAlign w:val="center"/>
          </w:tcPr>
          <w:p>
            <w:pPr>
              <w:widowControl/>
              <w:snapToGrid w:val="0"/>
              <w:spacing w:line="240" w:lineRule="exact"/>
              <w:jc w:val="left"/>
              <w:textAlignment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C0C0C"/>
                <w:szCs w:val="21"/>
                <w:highlight w:val="none"/>
              </w:rPr>
              <w:t>按照GB/T24001建立环境管理体系，并取得认证</w:t>
            </w:r>
          </w:p>
        </w:tc>
        <w:tc>
          <w:tcPr>
            <w:tcW w:w="4863" w:type="dxa"/>
            <w:noWrap w:val="0"/>
            <w:vAlign w:val="center"/>
          </w:tcPr>
          <w:p>
            <w:pPr>
              <w:widowControl/>
              <w:snapToGrid w:val="0"/>
              <w:spacing w:line="240" w:lineRule="exact"/>
              <w:jc w:val="left"/>
              <w:textAlignment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C0C0C"/>
                <w:szCs w:val="21"/>
                <w:highlight w:val="none"/>
              </w:rPr>
              <w:t>建立环境管理制度，环境管理手册、程序文件及作业文件齐全</w:t>
            </w:r>
          </w:p>
        </w:tc>
        <w:tc>
          <w:tcPr>
            <w:tcW w:w="1940" w:type="dxa"/>
            <w:noWrap w:val="0"/>
            <w:vAlign w:val="center"/>
          </w:tcPr>
          <w:p>
            <w:pPr>
              <w:spacing w:line="312" w:lineRule="auto"/>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无强制要求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635" w:type="dxa"/>
            <w:vMerge w:val="continue"/>
            <w:noWrap w:val="0"/>
            <w:vAlign w:val="center"/>
          </w:tcPr>
          <w:p>
            <w:pPr>
              <w:spacing w:line="312" w:lineRule="auto"/>
              <w:ind w:left="-105" w:leftChars="-50" w:right="-105" w:rightChars="-50"/>
              <w:jc w:val="center"/>
              <w:rPr>
                <w:rFonts w:hint="eastAsia" w:ascii="仿宋_GB2312" w:hAnsi="仿宋_GB2312" w:eastAsia="仿宋_GB2312" w:cs="仿宋_GB2312"/>
                <w:color w:val="000000"/>
                <w:kern w:val="0"/>
                <w:szCs w:val="21"/>
                <w:highlight w:val="none"/>
              </w:rPr>
            </w:pPr>
          </w:p>
        </w:tc>
        <w:tc>
          <w:tcPr>
            <w:tcW w:w="1059" w:type="dxa"/>
            <w:vMerge w:val="continue"/>
            <w:noWrap w:val="0"/>
            <w:vAlign w:val="center"/>
          </w:tcPr>
          <w:p>
            <w:pPr>
              <w:widowControl/>
              <w:jc w:val="left"/>
              <w:textAlignment w:val="center"/>
              <w:rPr>
                <w:rFonts w:hint="eastAsia" w:ascii="仿宋_GB2312" w:hAnsi="仿宋_GB2312" w:eastAsia="仿宋_GB2312" w:cs="仿宋_GB2312"/>
                <w:color w:val="0C0C0C"/>
                <w:szCs w:val="21"/>
                <w:highlight w:val="none"/>
              </w:rPr>
            </w:pPr>
          </w:p>
        </w:tc>
        <w:tc>
          <w:tcPr>
            <w:tcW w:w="1346" w:type="dxa"/>
            <w:noWrap w:val="0"/>
            <w:vAlign w:val="center"/>
          </w:tcPr>
          <w:p>
            <w:pPr>
              <w:widowControl/>
              <w:ind w:left="-105" w:leftChars="-50" w:right="-105" w:rightChars="-50"/>
              <w:jc w:val="center"/>
              <w:textAlignment w:val="center"/>
              <w:rPr>
                <w:rFonts w:hint="eastAsia" w:ascii="仿宋_GB2312" w:hAnsi="仿宋_GB2312" w:eastAsia="仿宋_GB2312" w:cs="仿宋_GB2312"/>
                <w:color w:val="0C0C0C"/>
                <w:szCs w:val="21"/>
                <w:highlight w:val="none"/>
                <w:lang w:eastAsia="zh-CN"/>
              </w:rPr>
            </w:pPr>
            <w:r>
              <w:rPr>
                <w:rFonts w:hint="eastAsia" w:ascii="仿宋_GB2312" w:hAnsi="仿宋_GB2312" w:eastAsia="仿宋_GB2312" w:cs="仿宋_GB2312"/>
                <w:color w:val="0C0C0C"/>
                <w:szCs w:val="21"/>
                <w:highlight w:val="none"/>
                <w:lang w:bidi="ar"/>
              </w:rPr>
              <w:t>突发环境事件和</w:t>
            </w:r>
            <w:r>
              <w:rPr>
                <w:rFonts w:hint="eastAsia" w:ascii="仿宋_GB2312" w:hAnsi="仿宋_GB2312" w:eastAsia="仿宋_GB2312" w:cs="仿宋_GB2312"/>
                <w:color w:val="0C0C0C"/>
                <w:szCs w:val="21"/>
                <w:highlight w:val="none"/>
                <w:lang w:eastAsia="zh-CN" w:bidi="ar"/>
              </w:rPr>
              <w:t>生态环境行政处罚</w:t>
            </w:r>
          </w:p>
        </w:tc>
        <w:tc>
          <w:tcPr>
            <w:tcW w:w="9646" w:type="dxa"/>
            <w:gridSpan w:val="2"/>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lang w:bidi="ar"/>
              </w:rPr>
              <w:t>近三年之内未发生突发环境事件、</w:t>
            </w:r>
            <w:r>
              <w:rPr>
                <w:rFonts w:hint="eastAsia" w:ascii="仿宋_GB2312" w:hAnsi="宋体" w:eastAsia="仿宋_GB2312"/>
                <w:color w:val="0C0C0C"/>
                <w:szCs w:val="21"/>
                <w:highlight w:val="none"/>
              </w:rPr>
              <w:t>未受</w:t>
            </w:r>
            <w:r>
              <w:rPr>
                <w:rFonts w:hint="eastAsia" w:ascii="仿宋_GB2312" w:hAnsi="宋体" w:eastAsia="仿宋_GB2312"/>
                <w:color w:val="0C0C0C"/>
                <w:szCs w:val="21"/>
                <w:highlight w:val="none"/>
                <w:lang w:bidi="ar"/>
              </w:rPr>
              <w:t>到</w:t>
            </w:r>
            <w:r>
              <w:rPr>
                <w:rFonts w:hint="eastAsia" w:ascii="仿宋_GB2312" w:hAnsi="仿宋_GB2312" w:eastAsia="仿宋_GB2312" w:cs="仿宋_GB2312"/>
                <w:color w:val="0C0C0C"/>
                <w:szCs w:val="21"/>
                <w:highlight w:val="none"/>
                <w:lang w:eastAsia="zh-CN" w:bidi="ar"/>
              </w:rPr>
              <w:t>市区两级生态环境部门行政处罚</w:t>
            </w:r>
          </w:p>
        </w:tc>
        <w:tc>
          <w:tcPr>
            <w:tcW w:w="1940" w:type="dxa"/>
            <w:noWrap w:val="0"/>
            <w:vAlign w:val="center"/>
          </w:tcPr>
          <w:p>
            <w:pPr>
              <w:spacing w:line="312" w:lineRule="auto"/>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无强制要求</w:t>
            </w:r>
          </w:p>
        </w:tc>
      </w:tr>
    </w:tbl>
    <w:p>
      <w:pPr>
        <w:pStyle w:val="2"/>
        <w:ind w:left="420"/>
        <w:rPr>
          <w:rFonts w:hint="eastAsia" w:ascii="仿宋_GB2312" w:hAnsi="仿宋_GB2312" w:cs="仿宋_GB2312"/>
          <w:color w:val="0C0C0C"/>
          <w:kern w:val="0"/>
          <w:szCs w:val="21"/>
          <w:highlight w:val="none"/>
          <w:lang w:bidi="ar"/>
        </w:rPr>
      </w:pPr>
      <w:r>
        <w:rPr>
          <w:rFonts w:hint="eastAsia" w:ascii="仿宋_GB2312" w:hAnsi="仿宋_GB2312" w:cs="仿宋_GB2312"/>
          <w:color w:val="0C0C0C"/>
          <w:kern w:val="0"/>
          <w:szCs w:val="21"/>
          <w:highlight w:val="none"/>
          <w:lang w:bidi="ar"/>
        </w:rPr>
        <w:t>注：办公楼宇为租用的不评价该指标</w:t>
      </w:r>
    </w:p>
    <w:p>
      <w:pPr>
        <w:outlineLvl w:val="2"/>
        <w:rPr>
          <w:rFonts w:hint="eastAsia" w:ascii="黑体" w:hAnsi="黑体" w:eastAsia="黑体" w:cs="黑体"/>
          <w:sz w:val="32"/>
          <w:szCs w:val="32"/>
          <w:highlight w:val="none"/>
        </w:rPr>
      </w:pPr>
      <w:r>
        <w:rPr>
          <w:rFonts w:hint="eastAsia" w:ascii="黑体" w:hAnsi="黑体" w:eastAsia="黑体" w:cs="黑体"/>
          <w:sz w:val="32"/>
          <w:szCs w:val="32"/>
          <w:highlight w:val="none"/>
        </w:rPr>
        <w:br w:type="page"/>
      </w:r>
      <w:r>
        <w:rPr>
          <w:rFonts w:hint="eastAsia" w:ascii="黑体" w:hAnsi="黑体" w:eastAsia="黑体" w:cs="黑体"/>
          <w:sz w:val="32"/>
          <w:szCs w:val="32"/>
          <w:highlight w:val="none"/>
        </w:rPr>
        <w:t>2.4道路运输业（54）企业绿色绩效评价细则</w:t>
      </w:r>
    </w:p>
    <w:p>
      <w:pPr>
        <w:pStyle w:val="13"/>
        <w:ind w:left="0" w:leftChars="0" w:firstLine="0" w:firstLineChars="0"/>
        <w:rPr>
          <w:rFonts w:hint="eastAsia" w:ascii="仿宋_GB2312" w:hAnsi="仿宋_GB2312" w:eastAsia="仿宋_GB2312" w:cs="仿宋_GB2312"/>
          <w:highlight w:val="none"/>
        </w:rPr>
      </w:pPr>
    </w:p>
    <w:tbl>
      <w:tblPr>
        <w:tblStyle w:val="8"/>
        <w:tblW w:w="14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392"/>
        <w:gridCol w:w="648"/>
        <w:gridCol w:w="900"/>
        <w:gridCol w:w="4187"/>
        <w:gridCol w:w="11"/>
        <w:gridCol w:w="6"/>
        <w:gridCol w:w="4166"/>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blHeader/>
          <w:jc w:val="center"/>
        </w:trPr>
        <w:tc>
          <w:tcPr>
            <w:tcW w:w="690" w:type="dxa"/>
            <w:noWrap w:val="0"/>
            <w:vAlign w:val="center"/>
          </w:tcPr>
          <w:p>
            <w:pPr>
              <w:spacing w:beforeLines="0" w:afterLines="0" w:line="240" w:lineRule="exact"/>
              <w:jc w:val="center"/>
              <w:rPr>
                <w:rFonts w:hint="eastAsia" w:ascii="仿宋_GB2312" w:hAnsi="仿宋_GB2312" w:eastAsia="仿宋_GB2312" w:cs="仿宋_GB2312"/>
                <w:b/>
                <w:color w:val="000000"/>
                <w:kern w:val="0"/>
                <w:szCs w:val="21"/>
                <w:highlight w:val="none"/>
              </w:rPr>
            </w:pPr>
            <w:r>
              <w:rPr>
                <w:rFonts w:hint="eastAsia" w:ascii="仿宋_GB2312" w:hAnsi="仿宋_GB2312" w:eastAsia="仿宋_GB2312" w:cs="仿宋_GB2312"/>
                <w:b/>
                <w:color w:val="000000"/>
                <w:kern w:val="0"/>
                <w:szCs w:val="21"/>
                <w:highlight w:val="none"/>
              </w:rPr>
              <w:t>序号</w:t>
            </w:r>
          </w:p>
        </w:tc>
        <w:tc>
          <w:tcPr>
            <w:tcW w:w="1392" w:type="dxa"/>
            <w:noWrap w:val="0"/>
            <w:vAlign w:val="center"/>
          </w:tcPr>
          <w:p>
            <w:pPr>
              <w:spacing w:beforeLines="0" w:afterLines="0" w:line="240" w:lineRule="exact"/>
              <w:jc w:val="center"/>
              <w:rPr>
                <w:rFonts w:hint="eastAsia" w:ascii="仿宋_GB2312" w:hAnsi="仿宋_GB2312" w:eastAsia="仿宋_GB2312" w:cs="仿宋_GB2312"/>
                <w:b/>
                <w:color w:val="000000"/>
                <w:kern w:val="0"/>
                <w:szCs w:val="21"/>
                <w:highlight w:val="none"/>
              </w:rPr>
            </w:pPr>
            <w:r>
              <w:rPr>
                <w:rFonts w:hint="eastAsia" w:ascii="仿宋_GB2312" w:hAnsi="仿宋_GB2312" w:eastAsia="仿宋_GB2312" w:cs="仿宋_GB2312"/>
                <w:b/>
                <w:color w:val="000000"/>
                <w:kern w:val="0"/>
                <w:szCs w:val="21"/>
                <w:highlight w:val="none"/>
              </w:rPr>
              <w:t>一级指标</w:t>
            </w:r>
          </w:p>
        </w:tc>
        <w:tc>
          <w:tcPr>
            <w:tcW w:w="1548" w:type="dxa"/>
            <w:gridSpan w:val="2"/>
            <w:noWrap w:val="0"/>
            <w:vAlign w:val="center"/>
          </w:tcPr>
          <w:p>
            <w:pPr>
              <w:spacing w:beforeLines="0" w:afterLines="0" w:line="240" w:lineRule="exact"/>
              <w:jc w:val="center"/>
              <w:rPr>
                <w:rFonts w:hint="eastAsia" w:ascii="仿宋_GB2312" w:hAnsi="仿宋_GB2312" w:eastAsia="仿宋_GB2312" w:cs="仿宋_GB2312"/>
                <w:b/>
                <w:color w:val="000000"/>
                <w:kern w:val="0"/>
                <w:szCs w:val="21"/>
                <w:highlight w:val="none"/>
              </w:rPr>
            </w:pPr>
            <w:r>
              <w:rPr>
                <w:rFonts w:hint="eastAsia" w:ascii="仿宋_GB2312" w:hAnsi="仿宋_GB2312" w:eastAsia="仿宋_GB2312" w:cs="仿宋_GB2312"/>
                <w:b/>
                <w:color w:val="000000"/>
                <w:kern w:val="0"/>
                <w:szCs w:val="21"/>
                <w:highlight w:val="none"/>
              </w:rPr>
              <w:t>二级指标</w:t>
            </w:r>
          </w:p>
        </w:tc>
        <w:tc>
          <w:tcPr>
            <w:tcW w:w="4198" w:type="dxa"/>
            <w:gridSpan w:val="2"/>
            <w:noWrap w:val="0"/>
            <w:vAlign w:val="center"/>
          </w:tcPr>
          <w:p>
            <w:pPr>
              <w:snapToGrid w:val="0"/>
              <w:spacing w:before="0" w:beforeLines="0" w:after="0" w:afterLines="0" w:line="240" w:lineRule="exact"/>
              <w:jc w:val="center"/>
              <w:rPr>
                <w:rFonts w:hint="eastAsia" w:ascii="仿宋_GB2312" w:hAnsi="仿宋_GB2312" w:eastAsia="仿宋_GB2312" w:cs="仿宋_GB2312"/>
                <w:b/>
                <w:color w:val="000000"/>
                <w:kern w:val="0"/>
                <w:szCs w:val="21"/>
                <w:highlight w:val="none"/>
              </w:rPr>
            </w:pPr>
            <w:r>
              <w:rPr>
                <w:rFonts w:hint="eastAsia" w:ascii="仿宋_GB2312" w:hAnsi="仿宋_GB2312" w:eastAsia="仿宋_GB2312" w:cs="仿宋_GB2312"/>
                <w:b/>
                <w:color w:val="000000"/>
                <w:kern w:val="0"/>
                <w:szCs w:val="21"/>
                <w:highlight w:val="none"/>
                <w:lang w:bidi="ar"/>
              </w:rPr>
              <w:t>绿色标杆企业(深绿)</w:t>
            </w:r>
          </w:p>
        </w:tc>
        <w:tc>
          <w:tcPr>
            <w:tcW w:w="4172" w:type="dxa"/>
            <w:gridSpan w:val="2"/>
            <w:noWrap w:val="0"/>
            <w:vAlign w:val="center"/>
          </w:tcPr>
          <w:p>
            <w:pPr>
              <w:spacing w:beforeLines="0" w:afterLines="0" w:line="240" w:lineRule="exact"/>
              <w:jc w:val="center"/>
              <w:rPr>
                <w:rFonts w:hint="eastAsia" w:ascii="仿宋_GB2312" w:hAnsi="仿宋_GB2312" w:eastAsia="仿宋_GB2312" w:cs="仿宋_GB2312"/>
                <w:b/>
                <w:bCs/>
                <w:color w:val="000000"/>
                <w:kern w:val="0"/>
                <w:szCs w:val="21"/>
                <w:highlight w:val="none"/>
              </w:rPr>
            </w:pPr>
            <w:r>
              <w:rPr>
                <w:rFonts w:hint="eastAsia" w:ascii="仿宋_GB2312" w:hAnsi="仿宋_GB2312" w:eastAsia="仿宋_GB2312" w:cs="仿宋_GB2312"/>
                <w:b/>
                <w:bCs/>
                <w:szCs w:val="21"/>
                <w:highlight w:val="none"/>
              </w:rPr>
              <w:t>绿色基准企业(浅绿)</w:t>
            </w:r>
          </w:p>
        </w:tc>
        <w:tc>
          <w:tcPr>
            <w:tcW w:w="2490" w:type="dxa"/>
            <w:noWrap w:val="0"/>
            <w:vAlign w:val="center"/>
          </w:tcPr>
          <w:p>
            <w:pPr>
              <w:snapToGrid w:val="0"/>
              <w:spacing w:before="0" w:beforeLines="0" w:after="0" w:afterLines="0" w:line="240" w:lineRule="exact"/>
              <w:jc w:val="center"/>
              <w:rPr>
                <w:rFonts w:hint="eastAsia" w:ascii="仿宋_GB2312" w:hAnsi="仿宋_GB2312" w:eastAsia="仿宋_GB2312" w:cs="仿宋_GB2312"/>
                <w:b/>
                <w:color w:val="000000"/>
                <w:kern w:val="0"/>
                <w:szCs w:val="21"/>
                <w:highlight w:val="none"/>
              </w:rPr>
            </w:pPr>
            <w:r>
              <w:rPr>
                <w:rFonts w:hint="eastAsia" w:ascii="仿宋_GB2312" w:hAnsi="仿宋_GB2312" w:eastAsia="仿宋_GB2312" w:cs="仿宋_GB2312"/>
                <w:b/>
                <w:bCs/>
                <w:szCs w:val="21"/>
                <w:highlight w:val="none"/>
              </w:rPr>
              <w:t>普通合法企业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jc w:val="center"/>
        </w:trPr>
        <w:tc>
          <w:tcPr>
            <w:tcW w:w="690" w:type="dxa"/>
            <w:vMerge w:val="restart"/>
            <w:noWrap w:val="0"/>
            <w:vAlign w:val="center"/>
          </w:tcPr>
          <w:p>
            <w:pPr>
              <w:spacing w:line="312" w:lineRule="auto"/>
              <w:jc w:val="center"/>
              <w:rPr>
                <w:rFonts w:ascii="仿宋_GB2312" w:hAnsi="仿宋_GB2312" w:eastAsia="仿宋_GB2312" w:cs="仿宋_GB2312"/>
                <w:bCs/>
                <w:color w:val="000000"/>
                <w:kern w:val="0"/>
                <w:szCs w:val="21"/>
                <w:highlight w:val="none"/>
              </w:rPr>
            </w:pPr>
            <w:r>
              <w:rPr>
                <w:rFonts w:hint="eastAsia" w:ascii="仿宋_GB2312" w:hAnsi="仿宋_GB2312" w:eastAsia="仿宋_GB2312" w:cs="仿宋_GB2312"/>
                <w:bCs/>
                <w:color w:val="000000"/>
                <w:kern w:val="0"/>
                <w:szCs w:val="21"/>
                <w:highlight w:val="none"/>
              </w:rPr>
              <w:t>1</w:t>
            </w:r>
          </w:p>
        </w:tc>
        <w:tc>
          <w:tcPr>
            <w:tcW w:w="1392" w:type="dxa"/>
            <w:vMerge w:val="restart"/>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办公场所</w:t>
            </w:r>
          </w:p>
        </w:tc>
        <w:tc>
          <w:tcPr>
            <w:tcW w:w="1548" w:type="dxa"/>
            <w:gridSpan w:val="2"/>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碳排放</w:t>
            </w:r>
          </w:p>
        </w:tc>
        <w:tc>
          <w:tcPr>
            <w:tcW w:w="4204" w:type="dxa"/>
            <w:gridSpan w:val="3"/>
            <w:noWrap w:val="0"/>
            <w:vAlign w:val="center"/>
          </w:tcPr>
          <w:p>
            <w:pPr>
              <w:widowControl/>
              <w:jc w:val="left"/>
              <w:textAlignment w:val="center"/>
              <w:rPr>
                <w:rFonts w:ascii="仿宋_GB2312" w:hAnsi="仿宋_GB2312" w:eastAsia="仿宋_GB2312" w:cs="仿宋_GB2312"/>
                <w:color w:val="0C0C0C"/>
                <w:szCs w:val="21"/>
                <w:highlight w:val="none"/>
              </w:rPr>
            </w:pPr>
            <w:r>
              <w:rPr>
                <w:rFonts w:ascii="仿宋_GB2312" w:hAnsi="仿宋_GB2312" w:eastAsia="仿宋_GB2312" w:cs="仿宋_GB2312"/>
                <w:color w:val="0C0C0C"/>
                <w:szCs w:val="21"/>
                <w:highlight w:val="none"/>
              </w:rPr>
              <w:t>采用太阳能光热系统、太阳能光伏系统、地源热泵系统、空气源热泵热水系统其中之一</w:t>
            </w:r>
          </w:p>
        </w:tc>
        <w:tc>
          <w:tcPr>
            <w:tcW w:w="4166" w:type="dxa"/>
            <w:noWrap w:val="0"/>
            <w:vAlign w:val="center"/>
          </w:tcPr>
          <w:p>
            <w:pPr>
              <w:widowControl/>
              <w:jc w:val="left"/>
              <w:textAlignment w:val="center"/>
              <w:rPr>
                <w:rFonts w:ascii="仿宋_GB2312" w:hAnsi="仿宋_GB2312" w:eastAsia="仿宋_GB2312" w:cs="仿宋_GB2312"/>
                <w:color w:val="0C0C0C"/>
                <w:szCs w:val="21"/>
                <w:highlight w:val="none"/>
              </w:rPr>
            </w:pPr>
            <w:r>
              <w:rPr>
                <w:rFonts w:ascii="仿宋_GB2312" w:hAnsi="仿宋_GB2312" w:eastAsia="仿宋_GB2312" w:cs="仿宋_GB2312"/>
                <w:color w:val="0C0C0C"/>
                <w:szCs w:val="21"/>
                <w:highlight w:val="none"/>
              </w:rPr>
              <w:t>采用太阳能热水供应系统、LED照明灯具其中之一</w:t>
            </w:r>
          </w:p>
        </w:tc>
        <w:tc>
          <w:tcPr>
            <w:tcW w:w="2490" w:type="dxa"/>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无强制要求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6" w:hRule="atLeast"/>
          <w:jc w:val="center"/>
        </w:trPr>
        <w:tc>
          <w:tcPr>
            <w:tcW w:w="690" w:type="dxa"/>
            <w:vMerge w:val="continue"/>
            <w:noWrap w:val="0"/>
            <w:vAlign w:val="top"/>
          </w:tcPr>
          <w:p>
            <w:pPr>
              <w:spacing w:line="312" w:lineRule="auto"/>
              <w:jc w:val="center"/>
              <w:rPr>
                <w:rFonts w:hint="eastAsia" w:ascii="仿宋_GB2312" w:hAnsi="仿宋_GB2312" w:eastAsia="仿宋_GB2312" w:cs="仿宋_GB2312"/>
                <w:b/>
                <w:color w:val="000000"/>
                <w:kern w:val="0"/>
                <w:szCs w:val="21"/>
                <w:highlight w:val="none"/>
              </w:rPr>
            </w:pPr>
          </w:p>
        </w:tc>
        <w:tc>
          <w:tcPr>
            <w:tcW w:w="1392" w:type="dxa"/>
            <w:vMerge w:val="continue"/>
            <w:noWrap w:val="0"/>
            <w:vAlign w:val="center"/>
          </w:tcPr>
          <w:p>
            <w:pPr>
              <w:widowControl/>
              <w:jc w:val="center"/>
              <w:textAlignment w:val="center"/>
              <w:rPr>
                <w:rFonts w:hint="eastAsia" w:ascii="仿宋_GB2312" w:hAnsi="仿宋_GB2312" w:eastAsia="仿宋_GB2312" w:cs="仿宋_GB2312"/>
                <w:color w:val="0C0C0C"/>
                <w:szCs w:val="21"/>
                <w:highlight w:val="none"/>
              </w:rPr>
            </w:pPr>
          </w:p>
        </w:tc>
        <w:tc>
          <w:tcPr>
            <w:tcW w:w="1548" w:type="dxa"/>
            <w:gridSpan w:val="2"/>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污染物排放</w:t>
            </w:r>
          </w:p>
        </w:tc>
        <w:tc>
          <w:tcPr>
            <w:tcW w:w="10860" w:type="dxa"/>
            <w:gridSpan w:val="5"/>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若使用锅炉，废气排放执行DB11/139；有职工食堂的，后厨安装油烟净化设施，定期清洗并保证设施正常运行，废气排放执行DB11/1488；</w:t>
            </w:r>
          </w:p>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生活污水排入市政管网或自建污水处理站达标排放,排放执行DB11/307；</w:t>
            </w:r>
          </w:p>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一般固体废物</w:t>
            </w:r>
            <w:r>
              <w:rPr>
                <w:rFonts w:hint="eastAsia" w:ascii="仿宋_GB2312" w:hAnsi="仿宋_GB2312" w:eastAsia="仿宋_GB2312" w:cs="仿宋_GB2312"/>
                <w:color w:val="0C0C0C"/>
                <w:szCs w:val="21"/>
                <w:highlight w:val="none"/>
                <w:lang w:eastAsia="zh-CN"/>
              </w:rPr>
              <w:t>管理</w:t>
            </w:r>
            <w:r>
              <w:rPr>
                <w:rFonts w:hint="eastAsia" w:ascii="仿宋_GB2312" w:hAnsi="仿宋_GB2312" w:eastAsia="仿宋_GB2312" w:cs="仿宋_GB2312"/>
                <w:color w:val="0C0C0C"/>
                <w:szCs w:val="21"/>
                <w:highlight w:val="none"/>
              </w:rPr>
              <w:t>执行GB18599,废灯管、废镉镍电池等危险废物</w:t>
            </w:r>
            <w:r>
              <w:rPr>
                <w:rFonts w:hint="eastAsia" w:ascii="仿宋_GB2312" w:hAnsi="仿宋_GB2312" w:eastAsia="仿宋_GB2312" w:cs="仿宋_GB2312"/>
                <w:color w:val="0C0C0C"/>
                <w:szCs w:val="21"/>
                <w:highlight w:val="none"/>
                <w:lang w:eastAsia="zh-CN"/>
              </w:rPr>
              <w:t>管理执行</w:t>
            </w:r>
            <w:r>
              <w:rPr>
                <w:rFonts w:hint="eastAsia" w:ascii="仿宋_GB2312" w:hAnsi="仿宋_GB2312" w:eastAsia="仿宋_GB2312" w:cs="仿宋_GB2312"/>
                <w:color w:val="0C0C0C"/>
                <w:szCs w:val="21"/>
                <w:highlight w:val="none"/>
              </w:rPr>
              <w:t>GB18597；</w:t>
            </w:r>
          </w:p>
          <w:p>
            <w:pPr>
              <w:widowControl/>
              <w:jc w:val="left"/>
              <w:textAlignment w:val="center"/>
              <w:rPr>
                <w:rFonts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噪声排放执行GB22337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690" w:type="dxa"/>
            <w:vMerge w:val="continue"/>
            <w:noWrap w:val="0"/>
            <w:vAlign w:val="top"/>
          </w:tcPr>
          <w:p>
            <w:pPr>
              <w:spacing w:line="312" w:lineRule="auto"/>
              <w:jc w:val="center"/>
              <w:rPr>
                <w:rFonts w:hint="eastAsia" w:ascii="仿宋_GB2312" w:hAnsi="仿宋_GB2312" w:eastAsia="仿宋_GB2312" w:cs="仿宋_GB2312"/>
                <w:b/>
                <w:color w:val="000000"/>
                <w:kern w:val="0"/>
                <w:szCs w:val="21"/>
                <w:highlight w:val="none"/>
              </w:rPr>
            </w:pPr>
          </w:p>
        </w:tc>
        <w:tc>
          <w:tcPr>
            <w:tcW w:w="1392" w:type="dxa"/>
            <w:vMerge w:val="continue"/>
            <w:noWrap w:val="0"/>
            <w:vAlign w:val="center"/>
          </w:tcPr>
          <w:p>
            <w:pPr>
              <w:widowControl/>
              <w:jc w:val="center"/>
              <w:textAlignment w:val="center"/>
              <w:rPr>
                <w:rFonts w:hint="eastAsia" w:ascii="仿宋_GB2312" w:hAnsi="仿宋_GB2312" w:eastAsia="仿宋_GB2312" w:cs="仿宋_GB2312"/>
                <w:color w:val="0C0C0C"/>
                <w:szCs w:val="21"/>
                <w:highlight w:val="none"/>
              </w:rPr>
            </w:pPr>
          </w:p>
        </w:tc>
        <w:tc>
          <w:tcPr>
            <w:tcW w:w="1548" w:type="dxa"/>
            <w:gridSpan w:val="2"/>
            <w:vMerge w:val="restart"/>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建筑节能</w:t>
            </w:r>
            <w:r>
              <w:rPr>
                <w:rFonts w:hint="eastAsia" w:ascii="仿宋_GB2312" w:hAnsi="仿宋_GB2312" w:eastAsia="仿宋_GB2312" w:cs="仿宋_GB2312"/>
                <w:color w:val="0C0C0C"/>
                <w:szCs w:val="21"/>
                <w:highlight w:val="none"/>
                <w:vertAlign w:val="superscript"/>
              </w:rPr>
              <w:t>1</w:t>
            </w:r>
          </w:p>
        </w:tc>
        <w:tc>
          <w:tcPr>
            <w:tcW w:w="4187" w:type="dxa"/>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单位建筑面积综合能耗≤20kgce/m</w:t>
            </w:r>
            <w:r>
              <w:rPr>
                <w:rFonts w:hint="eastAsia" w:ascii="仿宋_GB2312" w:hAnsi="仿宋_GB2312" w:eastAsia="仿宋_GB2312" w:cs="仿宋_GB2312"/>
                <w:color w:val="0C0C0C"/>
                <w:szCs w:val="21"/>
                <w:highlight w:val="none"/>
                <w:vertAlign w:val="superscript"/>
              </w:rPr>
              <w:t>2</w:t>
            </w:r>
            <w:r>
              <w:rPr>
                <w:rFonts w:hint="eastAsia" w:ascii="仿宋_GB2312" w:hAnsi="仿宋_GB2312" w:eastAsia="仿宋_GB2312" w:cs="仿宋_GB2312"/>
                <w:color w:val="0C0C0C"/>
                <w:szCs w:val="21"/>
                <w:highlight w:val="none"/>
              </w:rPr>
              <w:t>·a</w:t>
            </w:r>
          </w:p>
        </w:tc>
        <w:tc>
          <w:tcPr>
            <w:tcW w:w="4183" w:type="dxa"/>
            <w:gridSpan w:val="3"/>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单位建筑面积综合能耗≤24kgce/m</w:t>
            </w:r>
            <w:r>
              <w:rPr>
                <w:rFonts w:hint="eastAsia" w:ascii="仿宋_GB2312" w:hAnsi="仿宋_GB2312" w:eastAsia="仿宋_GB2312" w:cs="仿宋_GB2312"/>
                <w:color w:val="0C0C0C"/>
                <w:szCs w:val="21"/>
                <w:highlight w:val="none"/>
                <w:vertAlign w:val="superscript"/>
              </w:rPr>
              <w:t>2</w:t>
            </w:r>
            <w:r>
              <w:rPr>
                <w:rFonts w:hint="eastAsia" w:ascii="仿宋_GB2312" w:hAnsi="仿宋_GB2312" w:eastAsia="仿宋_GB2312" w:cs="仿宋_GB2312"/>
                <w:color w:val="0C0C0C"/>
                <w:szCs w:val="21"/>
                <w:highlight w:val="none"/>
              </w:rPr>
              <w:t>·a</w:t>
            </w:r>
          </w:p>
        </w:tc>
        <w:tc>
          <w:tcPr>
            <w:tcW w:w="2490" w:type="dxa"/>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无强制要求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690" w:type="dxa"/>
            <w:vMerge w:val="continue"/>
            <w:noWrap w:val="0"/>
            <w:vAlign w:val="top"/>
          </w:tcPr>
          <w:p>
            <w:pPr>
              <w:spacing w:line="312" w:lineRule="auto"/>
              <w:jc w:val="center"/>
              <w:rPr>
                <w:rFonts w:hint="eastAsia" w:ascii="仿宋_GB2312" w:hAnsi="仿宋_GB2312" w:eastAsia="仿宋_GB2312" w:cs="仿宋_GB2312"/>
                <w:b/>
                <w:color w:val="000000"/>
                <w:kern w:val="0"/>
                <w:szCs w:val="21"/>
                <w:highlight w:val="none"/>
              </w:rPr>
            </w:pPr>
          </w:p>
        </w:tc>
        <w:tc>
          <w:tcPr>
            <w:tcW w:w="1392" w:type="dxa"/>
            <w:vMerge w:val="continue"/>
            <w:noWrap w:val="0"/>
            <w:vAlign w:val="center"/>
          </w:tcPr>
          <w:p>
            <w:pPr>
              <w:widowControl/>
              <w:jc w:val="center"/>
              <w:textAlignment w:val="center"/>
              <w:rPr>
                <w:rFonts w:hint="eastAsia" w:ascii="仿宋_GB2312" w:hAnsi="仿宋_GB2312" w:eastAsia="仿宋_GB2312" w:cs="仿宋_GB2312"/>
                <w:color w:val="0C0C0C"/>
                <w:szCs w:val="21"/>
                <w:highlight w:val="none"/>
              </w:rPr>
            </w:pPr>
          </w:p>
        </w:tc>
        <w:tc>
          <w:tcPr>
            <w:tcW w:w="1548" w:type="dxa"/>
            <w:gridSpan w:val="2"/>
            <w:vMerge w:val="continue"/>
            <w:noWrap w:val="0"/>
            <w:vAlign w:val="center"/>
          </w:tcPr>
          <w:p>
            <w:pPr>
              <w:widowControl/>
              <w:jc w:val="center"/>
              <w:textAlignment w:val="center"/>
              <w:rPr>
                <w:rFonts w:hint="eastAsia" w:ascii="仿宋_GB2312" w:hAnsi="仿宋_GB2312" w:eastAsia="仿宋_GB2312" w:cs="仿宋_GB2312"/>
                <w:color w:val="0C0C0C"/>
                <w:szCs w:val="21"/>
                <w:highlight w:val="none"/>
              </w:rPr>
            </w:pPr>
          </w:p>
        </w:tc>
        <w:tc>
          <w:tcPr>
            <w:tcW w:w="4187" w:type="dxa"/>
            <w:noWrap w:val="0"/>
            <w:vAlign w:val="center"/>
          </w:tcPr>
          <w:p>
            <w:pPr>
              <w:widowControl/>
              <w:snapToGrid w:val="0"/>
              <w:spacing w:line="240" w:lineRule="exact"/>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建筑物单位面积耗热量≤0.19GJ/m</w:t>
            </w:r>
            <w:r>
              <w:rPr>
                <w:rFonts w:hint="eastAsia" w:ascii="仿宋_GB2312" w:hAnsi="仿宋_GB2312" w:eastAsia="仿宋_GB2312" w:cs="仿宋_GB2312"/>
                <w:color w:val="0C0C0C"/>
                <w:szCs w:val="21"/>
                <w:highlight w:val="none"/>
                <w:vertAlign w:val="superscript"/>
              </w:rPr>
              <w:t>2</w:t>
            </w:r>
          </w:p>
        </w:tc>
        <w:tc>
          <w:tcPr>
            <w:tcW w:w="4183" w:type="dxa"/>
            <w:gridSpan w:val="3"/>
            <w:noWrap w:val="0"/>
            <w:vAlign w:val="center"/>
          </w:tcPr>
          <w:p>
            <w:pPr>
              <w:widowControl/>
              <w:snapToGrid w:val="0"/>
              <w:spacing w:line="240" w:lineRule="exact"/>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建筑物单位面积耗热量≤0.</w:t>
            </w:r>
            <w:r>
              <w:rPr>
                <w:rFonts w:ascii="仿宋_GB2312" w:hAnsi="仿宋_GB2312" w:eastAsia="仿宋_GB2312" w:cs="仿宋_GB2312"/>
                <w:color w:val="0C0C0C"/>
                <w:szCs w:val="21"/>
                <w:highlight w:val="none"/>
                <w:lang w:val="en"/>
              </w:rPr>
              <w:t>23</w:t>
            </w:r>
            <w:r>
              <w:rPr>
                <w:rFonts w:hint="eastAsia" w:ascii="仿宋_GB2312" w:hAnsi="仿宋_GB2312" w:eastAsia="仿宋_GB2312" w:cs="仿宋_GB2312"/>
                <w:color w:val="0C0C0C"/>
                <w:szCs w:val="21"/>
                <w:highlight w:val="none"/>
              </w:rPr>
              <w:t>GJ/m</w:t>
            </w:r>
            <w:r>
              <w:rPr>
                <w:rFonts w:hint="eastAsia" w:ascii="仿宋_GB2312" w:hAnsi="仿宋_GB2312" w:eastAsia="仿宋_GB2312" w:cs="仿宋_GB2312"/>
                <w:color w:val="0C0C0C"/>
                <w:szCs w:val="21"/>
                <w:highlight w:val="none"/>
                <w:vertAlign w:val="superscript"/>
              </w:rPr>
              <w:t>2</w:t>
            </w:r>
          </w:p>
        </w:tc>
        <w:tc>
          <w:tcPr>
            <w:tcW w:w="2490" w:type="dxa"/>
            <w:noWrap w:val="0"/>
            <w:vAlign w:val="center"/>
          </w:tcPr>
          <w:p>
            <w:pPr>
              <w:widowControl/>
              <w:snapToGrid w:val="0"/>
              <w:spacing w:line="240" w:lineRule="exact"/>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无强制要求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690" w:type="dxa"/>
            <w:vMerge w:val="continue"/>
            <w:noWrap w:val="0"/>
            <w:vAlign w:val="top"/>
          </w:tcPr>
          <w:p>
            <w:pPr>
              <w:spacing w:line="312" w:lineRule="auto"/>
              <w:jc w:val="center"/>
              <w:rPr>
                <w:rFonts w:hint="eastAsia" w:ascii="仿宋_GB2312" w:hAnsi="仿宋_GB2312" w:eastAsia="仿宋_GB2312" w:cs="仿宋_GB2312"/>
                <w:b/>
                <w:color w:val="000000"/>
                <w:kern w:val="0"/>
                <w:szCs w:val="21"/>
                <w:highlight w:val="none"/>
              </w:rPr>
            </w:pPr>
          </w:p>
        </w:tc>
        <w:tc>
          <w:tcPr>
            <w:tcW w:w="1392" w:type="dxa"/>
            <w:vMerge w:val="continue"/>
            <w:noWrap w:val="0"/>
            <w:vAlign w:val="center"/>
          </w:tcPr>
          <w:p>
            <w:pPr>
              <w:widowControl/>
              <w:jc w:val="center"/>
              <w:textAlignment w:val="center"/>
              <w:rPr>
                <w:rFonts w:hint="eastAsia" w:ascii="仿宋_GB2312" w:hAnsi="仿宋_GB2312" w:eastAsia="仿宋_GB2312" w:cs="仿宋_GB2312"/>
                <w:color w:val="0C0C0C"/>
                <w:szCs w:val="21"/>
                <w:highlight w:val="none"/>
              </w:rPr>
            </w:pPr>
          </w:p>
        </w:tc>
        <w:tc>
          <w:tcPr>
            <w:tcW w:w="1548" w:type="dxa"/>
            <w:gridSpan w:val="2"/>
            <w:vMerge w:val="continue"/>
            <w:noWrap w:val="0"/>
            <w:vAlign w:val="center"/>
          </w:tcPr>
          <w:p>
            <w:pPr>
              <w:widowControl/>
              <w:jc w:val="center"/>
              <w:textAlignment w:val="center"/>
              <w:rPr>
                <w:rFonts w:hint="eastAsia" w:ascii="仿宋_GB2312" w:hAnsi="仿宋_GB2312" w:eastAsia="仿宋_GB2312" w:cs="仿宋_GB2312"/>
                <w:color w:val="0C0C0C"/>
                <w:szCs w:val="21"/>
                <w:highlight w:val="none"/>
              </w:rPr>
            </w:pPr>
          </w:p>
        </w:tc>
        <w:tc>
          <w:tcPr>
            <w:tcW w:w="10860" w:type="dxa"/>
            <w:gridSpan w:val="5"/>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依据《北京市民用建筑节能管理办法》，办公楼宇属于大型公共建筑的，按时向市住房城乡建设行政主管部门报送年度能源利用状况报告，近三年未被市住房城乡建设行政主管部门要求开展能源审计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690" w:type="dxa"/>
            <w:vMerge w:val="continue"/>
            <w:noWrap w:val="0"/>
            <w:vAlign w:val="top"/>
          </w:tcPr>
          <w:p>
            <w:pPr>
              <w:spacing w:line="312" w:lineRule="auto"/>
              <w:jc w:val="center"/>
              <w:rPr>
                <w:rFonts w:hint="eastAsia" w:ascii="仿宋_GB2312" w:hAnsi="仿宋_GB2312" w:eastAsia="仿宋_GB2312" w:cs="仿宋_GB2312"/>
                <w:b/>
                <w:color w:val="000000"/>
                <w:kern w:val="0"/>
                <w:szCs w:val="21"/>
                <w:highlight w:val="none"/>
              </w:rPr>
            </w:pPr>
          </w:p>
        </w:tc>
        <w:tc>
          <w:tcPr>
            <w:tcW w:w="1392" w:type="dxa"/>
            <w:vMerge w:val="continue"/>
            <w:noWrap w:val="0"/>
            <w:vAlign w:val="center"/>
          </w:tcPr>
          <w:p>
            <w:pPr>
              <w:widowControl/>
              <w:jc w:val="center"/>
              <w:textAlignment w:val="center"/>
              <w:rPr>
                <w:rFonts w:hint="eastAsia" w:ascii="仿宋_GB2312" w:hAnsi="仿宋_GB2312" w:eastAsia="仿宋_GB2312" w:cs="仿宋_GB2312"/>
                <w:color w:val="0C0C0C"/>
                <w:szCs w:val="21"/>
                <w:highlight w:val="none"/>
              </w:rPr>
            </w:pPr>
          </w:p>
        </w:tc>
        <w:tc>
          <w:tcPr>
            <w:tcW w:w="1548" w:type="dxa"/>
            <w:gridSpan w:val="2"/>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能效标识设备</w:t>
            </w:r>
          </w:p>
        </w:tc>
        <w:tc>
          <w:tcPr>
            <w:tcW w:w="4198" w:type="dxa"/>
            <w:gridSpan w:val="2"/>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等级1、等级2设备使用率≥80%</w:t>
            </w:r>
          </w:p>
        </w:tc>
        <w:tc>
          <w:tcPr>
            <w:tcW w:w="4172" w:type="dxa"/>
            <w:gridSpan w:val="2"/>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等级1、等级2设备使用率≥60%</w:t>
            </w:r>
          </w:p>
        </w:tc>
        <w:tc>
          <w:tcPr>
            <w:tcW w:w="2490" w:type="dxa"/>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无强制要求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690" w:type="dxa"/>
            <w:vMerge w:val="continue"/>
            <w:noWrap w:val="0"/>
            <w:vAlign w:val="top"/>
          </w:tcPr>
          <w:p>
            <w:pPr>
              <w:spacing w:line="312" w:lineRule="auto"/>
              <w:jc w:val="center"/>
              <w:rPr>
                <w:rFonts w:hint="eastAsia" w:ascii="仿宋_GB2312" w:hAnsi="仿宋_GB2312" w:eastAsia="仿宋_GB2312" w:cs="仿宋_GB2312"/>
                <w:b/>
                <w:color w:val="000000"/>
                <w:kern w:val="0"/>
                <w:szCs w:val="21"/>
                <w:highlight w:val="none"/>
              </w:rPr>
            </w:pPr>
          </w:p>
        </w:tc>
        <w:tc>
          <w:tcPr>
            <w:tcW w:w="1392" w:type="dxa"/>
            <w:vMerge w:val="continue"/>
            <w:noWrap w:val="0"/>
            <w:vAlign w:val="center"/>
          </w:tcPr>
          <w:p>
            <w:pPr>
              <w:widowControl/>
              <w:jc w:val="center"/>
              <w:textAlignment w:val="center"/>
              <w:rPr>
                <w:rFonts w:hint="eastAsia" w:ascii="仿宋_GB2312" w:hAnsi="仿宋_GB2312" w:eastAsia="仿宋_GB2312" w:cs="仿宋_GB2312"/>
                <w:color w:val="0C0C0C"/>
                <w:szCs w:val="21"/>
                <w:highlight w:val="none"/>
              </w:rPr>
            </w:pPr>
          </w:p>
        </w:tc>
        <w:tc>
          <w:tcPr>
            <w:tcW w:w="1548" w:type="dxa"/>
            <w:gridSpan w:val="2"/>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建筑节水</w:t>
            </w:r>
          </w:p>
        </w:tc>
        <w:tc>
          <w:tcPr>
            <w:tcW w:w="4198" w:type="dxa"/>
            <w:gridSpan w:val="2"/>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单位建筑面积取水量≤1.0m</w:t>
            </w:r>
            <w:r>
              <w:rPr>
                <w:rFonts w:hint="eastAsia" w:ascii="仿宋_GB2312" w:hAnsi="仿宋_GB2312" w:eastAsia="仿宋_GB2312" w:cs="仿宋_GB2312"/>
                <w:color w:val="0C0C0C"/>
                <w:szCs w:val="21"/>
                <w:highlight w:val="none"/>
                <w:vertAlign w:val="superscript"/>
              </w:rPr>
              <w:t>3</w:t>
            </w:r>
            <w:r>
              <w:rPr>
                <w:rFonts w:hint="eastAsia" w:ascii="仿宋_GB2312" w:hAnsi="仿宋_GB2312" w:eastAsia="仿宋_GB2312" w:cs="仿宋_GB2312"/>
                <w:color w:val="0C0C0C"/>
                <w:szCs w:val="21"/>
                <w:highlight w:val="none"/>
              </w:rPr>
              <w:t>/m</w:t>
            </w:r>
            <w:r>
              <w:rPr>
                <w:rFonts w:hint="eastAsia" w:ascii="仿宋_GB2312" w:hAnsi="仿宋_GB2312" w:eastAsia="仿宋_GB2312" w:cs="仿宋_GB2312"/>
                <w:color w:val="0C0C0C"/>
                <w:szCs w:val="21"/>
                <w:highlight w:val="none"/>
                <w:vertAlign w:val="superscript"/>
                <w:lang w:val="en-US" w:eastAsia="zh-CN"/>
              </w:rPr>
              <w:t>2</w:t>
            </w:r>
            <w:r>
              <w:rPr>
                <w:rFonts w:hint="eastAsia" w:ascii="仿宋_GB2312" w:hAnsi="仿宋_GB2312" w:eastAsia="仿宋_GB2312" w:cs="仿宋_GB2312"/>
                <w:color w:val="0C0C0C"/>
                <w:szCs w:val="21"/>
                <w:highlight w:val="none"/>
              </w:rPr>
              <w:t>·a</w:t>
            </w:r>
          </w:p>
        </w:tc>
        <w:tc>
          <w:tcPr>
            <w:tcW w:w="4172" w:type="dxa"/>
            <w:gridSpan w:val="2"/>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单位建筑面积取水量≤1.5m</w:t>
            </w:r>
            <w:r>
              <w:rPr>
                <w:rFonts w:hint="eastAsia" w:ascii="仿宋_GB2312" w:hAnsi="仿宋_GB2312" w:eastAsia="仿宋_GB2312" w:cs="仿宋_GB2312"/>
                <w:color w:val="0C0C0C"/>
                <w:szCs w:val="21"/>
                <w:highlight w:val="none"/>
                <w:vertAlign w:val="superscript"/>
              </w:rPr>
              <w:t>3</w:t>
            </w:r>
            <w:r>
              <w:rPr>
                <w:rFonts w:hint="eastAsia" w:ascii="仿宋_GB2312" w:hAnsi="仿宋_GB2312" w:eastAsia="仿宋_GB2312" w:cs="仿宋_GB2312"/>
                <w:color w:val="0C0C0C"/>
                <w:szCs w:val="21"/>
                <w:highlight w:val="none"/>
              </w:rPr>
              <w:t>/m</w:t>
            </w:r>
            <w:r>
              <w:rPr>
                <w:rFonts w:hint="eastAsia" w:ascii="仿宋_GB2312" w:hAnsi="仿宋_GB2312" w:eastAsia="仿宋_GB2312" w:cs="仿宋_GB2312"/>
                <w:color w:val="0C0C0C"/>
                <w:szCs w:val="21"/>
                <w:highlight w:val="none"/>
                <w:vertAlign w:val="superscript"/>
                <w:lang w:val="en-US" w:eastAsia="zh-CN"/>
              </w:rPr>
              <w:t>2</w:t>
            </w:r>
            <w:r>
              <w:rPr>
                <w:rFonts w:hint="eastAsia" w:ascii="仿宋_GB2312" w:hAnsi="仿宋_GB2312" w:eastAsia="仿宋_GB2312" w:cs="仿宋_GB2312"/>
                <w:color w:val="0C0C0C"/>
                <w:szCs w:val="21"/>
                <w:highlight w:val="none"/>
              </w:rPr>
              <w:t>·a</w:t>
            </w:r>
          </w:p>
        </w:tc>
        <w:tc>
          <w:tcPr>
            <w:tcW w:w="2490" w:type="dxa"/>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无强制要求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690" w:type="dxa"/>
            <w:vMerge w:val="continue"/>
            <w:noWrap w:val="0"/>
            <w:vAlign w:val="top"/>
          </w:tcPr>
          <w:p>
            <w:pPr>
              <w:spacing w:line="312" w:lineRule="auto"/>
              <w:jc w:val="center"/>
              <w:rPr>
                <w:rFonts w:hint="eastAsia" w:ascii="仿宋_GB2312" w:hAnsi="仿宋_GB2312" w:eastAsia="仿宋_GB2312" w:cs="仿宋_GB2312"/>
                <w:b/>
                <w:color w:val="000000"/>
                <w:kern w:val="0"/>
                <w:szCs w:val="21"/>
                <w:highlight w:val="none"/>
              </w:rPr>
            </w:pPr>
          </w:p>
        </w:tc>
        <w:tc>
          <w:tcPr>
            <w:tcW w:w="1392" w:type="dxa"/>
            <w:vMerge w:val="continue"/>
            <w:noWrap w:val="0"/>
            <w:vAlign w:val="center"/>
          </w:tcPr>
          <w:p>
            <w:pPr>
              <w:widowControl/>
              <w:jc w:val="center"/>
              <w:textAlignment w:val="center"/>
              <w:rPr>
                <w:rFonts w:hint="eastAsia" w:ascii="仿宋_GB2312" w:hAnsi="仿宋_GB2312" w:eastAsia="仿宋_GB2312" w:cs="仿宋_GB2312"/>
                <w:color w:val="0C0C0C"/>
                <w:szCs w:val="21"/>
                <w:highlight w:val="none"/>
              </w:rPr>
            </w:pPr>
          </w:p>
        </w:tc>
        <w:tc>
          <w:tcPr>
            <w:tcW w:w="1548" w:type="dxa"/>
            <w:gridSpan w:val="2"/>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人均排水量</w:t>
            </w:r>
          </w:p>
        </w:tc>
        <w:tc>
          <w:tcPr>
            <w:tcW w:w="4198" w:type="dxa"/>
            <w:gridSpan w:val="2"/>
            <w:noWrap w:val="0"/>
            <w:vAlign w:val="center"/>
          </w:tcPr>
          <w:p>
            <w:pPr>
              <w:widowControl/>
              <w:jc w:val="left"/>
              <w:textAlignment w:val="center"/>
              <w:rPr>
                <w:rFonts w:ascii="仿宋_GB2312" w:hAnsi="仿宋_GB2312" w:eastAsia="仿宋_GB2312" w:cs="仿宋_GB2312"/>
                <w:color w:val="0C0C0C"/>
                <w:szCs w:val="21"/>
                <w:highlight w:val="none"/>
                <w:lang w:val="en"/>
              </w:rPr>
            </w:pPr>
            <w:r>
              <w:rPr>
                <w:rFonts w:hint="eastAsia" w:ascii="仿宋_GB2312" w:hAnsi="仿宋_GB2312" w:eastAsia="仿宋_GB2312" w:cs="仿宋_GB2312"/>
                <w:color w:val="0C0C0C"/>
                <w:szCs w:val="21"/>
                <w:highlight w:val="none"/>
              </w:rPr>
              <w:t>≤13m</w:t>
            </w:r>
            <w:r>
              <w:rPr>
                <w:rFonts w:hint="eastAsia" w:ascii="仿宋_GB2312" w:hAnsi="仿宋_GB2312" w:eastAsia="仿宋_GB2312" w:cs="仿宋_GB2312"/>
                <w:color w:val="0C0C0C"/>
                <w:szCs w:val="21"/>
                <w:highlight w:val="none"/>
                <w:vertAlign w:val="superscript"/>
              </w:rPr>
              <w:t>3</w:t>
            </w:r>
            <w:r>
              <w:rPr>
                <w:rFonts w:ascii="仿宋_GB2312" w:hAnsi="仿宋_GB2312" w:eastAsia="仿宋_GB2312" w:cs="仿宋_GB2312"/>
                <w:color w:val="0C0C0C"/>
                <w:szCs w:val="21"/>
                <w:highlight w:val="none"/>
                <w:lang w:val="en"/>
              </w:rPr>
              <w:t>/(</w:t>
            </w:r>
            <w:r>
              <w:rPr>
                <w:rFonts w:hint="eastAsia" w:ascii="仿宋_GB2312" w:hAnsi="仿宋_GB2312" w:eastAsia="仿宋_GB2312" w:cs="仿宋_GB2312"/>
                <w:color w:val="0C0C0C"/>
                <w:szCs w:val="21"/>
                <w:highlight w:val="none"/>
                <w:lang w:val="en"/>
              </w:rPr>
              <w:t>人</w:t>
            </w:r>
            <w:r>
              <w:rPr>
                <w:rFonts w:hint="eastAsia" w:ascii="仿宋_GB2312" w:hAnsi="仿宋_GB2312" w:eastAsia="仿宋_GB2312" w:cs="仿宋_GB2312"/>
                <w:color w:val="0C0C0C"/>
                <w:szCs w:val="21"/>
                <w:highlight w:val="none"/>
              </w:rPr>
              <w:t>·a）</w:t>
            </w:r>
          </w:p>
        </w:tc>
        <w:tc>
          <w:tcPr>
            <w:tcW w:w="4172" w:type="dxa"/>
            <w:gridSpan w:val="2"/>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≤16m</w:t>
            </w:r>
            <w:r>
              <w:rPr>
                <w:rFonts w:hint="eastAsia" w:ascii="仿宋_GB2312" w:hAnsi="仿宋_GB2312" w:eastAsia="仿宋_GB2312" w:cs="仿宋_GB2312"/>
                <w:color w:val="0C0C0C"/>
                <w:szCs w:val="21"/>
                <w:highlight w:val="none"/>
                <w:vertAlign w:val="superscript"/>
              </w:rPr>
              <w:t>3</w:t>
            </w:r>
            <w:r>
              <w:rPr>
                <w:rFonts w:ascii="仿宋_GB2312" w:hAnsi="仿宋_GB2312" w:eastAsia="仿宋_GB2312" w:cs="仿宋_GB2312"/>
                <w:color w:val="0C0C0C"/>
                <w:szCs w:val="21"/>
                <w:highlight w:val="none"/>
                <w:lang w:val="en"/>
              </w:rPr>
              <w:t>/(</w:t>
            </w:r>
            <w:r>
              <w:rPr>
                <w:rFonts w:hint="eastAsia" w:ascii="仿宋_GB2312" w:hAnsi="仿宋_GB2312" w:eastAsia="仿宋_GB2312" w:cs="仿宋_GB2312"/>
                <w:color w:val="0C0C0C"/>
                <w:szCs w:val="21"/>
                <w:highlight w:val="none"/>
                <w:lang w:val="en"/>
              </w:rPr>
              <w:t>人</w:t>
            </w:r>
            <w:r>
              <w:rPr>
                <w:rFonts w:hint="eastAsia" w:ascii="仿宋_GB2312" w:hAnsi="仿宋_GB2312" w:eastAsia="仿宋_GB2312" w:cs="仿宋_GB2312"/>
                <w:color w:val="0C0C0C"/>
                <w:szCs w:val="21"/>
                <w:highlight w:val="none"/>
              </w:rPr>
              <w:t>·a）</w:t>
            </w:r>
          </w:p>
        </w:tc>
        <w:tc>
          <w:tcPr>
            <w:tcW w:w="2490" w:type="dxa"/>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无强制要求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5" w:hRule="atLeast"/>
          <w:jc w:val="center"/>
        </w:trPr>
        <w:tc>
          <w:tcPr>
            <w:tcW w:w="690" w:type="dxa"/>
            <w:vMerge w:val="restart"/>
            <w:noWrap w:val="0"/>
            <w:vAlign w:val="center"/>
          </w:tcPr>
          <w:p>
            <w:pPr>
              <w:spacing w:line="312" w:lineRule="auto"/>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2</w:t>
            </w:r>
          </w:p>
        </w:tc>
        <w:tc>
          <w:tcPr>
            <w:tcW w:w="1392" w:type="dxa"/>
            <w:vMerge w:val="restart"/>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车辆及辅助设施要求</w:t>
            </w:r>
          </w:p>
        </w:tc>
        <w:tc>
          <w:tcPr>
            <w:tcW w:w="1548" w:type="dxa"/>
            <w:gridSpan w:val="2"/>
            <w:noWrap w:val="0"/>
            <w:vAlign w:val="center"/>
          </w:tcPr>
          <w:p>
            <w:pPr>
              <w:widowControl/>
              <w:spacing w:line="240" w:lineRule="exact"/>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车辆排放标准与新能源车推广指标</w:t>
            </w:r>
          </w:p>
        </w:tc>
        <w:tc>
          <w:tcPr>
            <w:tcW w:w="4198" w:type="dxa"/>
            <w:gridSpan w:val="2"/>
            <w:noWrap w:val="0"/>
            <w:vAlign w:val="center"/>
          </w:tcPr>
          <w:p>
            <w:pPr>
              <w:widowControl/>
              <w:jc w:val="left"/>
              <w:textAlignment w:val="center"/>
              <w:rPr>
                <w:rFonts w:hint="eastAsia" w:ascii="仿宋_GB2312" w:hAnsi="仿宋_GB2312" w:eastAsia="仿宋_GB2312" w:cs="仿宋_GB2312"/>
                <w:color w:val="0C0C0C"/>
                <w:szCs w:val="21"/>
                <w:highlight w:val="none"/>
                <w:lang w:eastAsia="zh-CN"/>
              </w:rPr>
            </w:pPr>
            <w:r>
              <w:rPr>
                <w:rFonts w:hint="eastAsia" w:ascii="仿宋_GB2312" w:hAnsi="仿宋_GB2312" w:eastAsia="仿宋_GB2312" w:cs="仿宋_GB2312"/>
                <w:color w:val="0C0C0C"/>
                <w:szCs w:val="21"/>
                <w:highlight w:val="none"/>
              </w:rPr>
              <w:t>1.全部使用国五及以上排放标准载货车辆（含燃气）或新能源车辆，其中新能源车比例不低于50%；</w:t>
            </w:r>
          </w:p>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2.全部使用国五及以上排放标准载客车辆（含燃气）或新能源车辆，其中新能源车比例不低于50%；公交行业新能源</w:t>
            </w:r>
            <w:r>
              <w:rPr>
                <w:rFonts w:hint="eastAsia" w:ascii="仿宋_GB2312" w:hAnsi="仿宋_GB2312" w:eastAsia="仿宋_GB2312" w:cs="仿宋_GB2312"/>
                <w:color w:val="0C0C0C"/>
                <w:szCs w:val="21"/>
                <w:highlight w:val="none"/>
                <w:lang w:eastAsia="zh-CN"/>
              </w:rPr>
              <w:t>车</w:t>
            </w:r>
            <w:r>
              <w:rPr>
                <w:rFonts w:hint="eastAsia" w:ascii="仿宋_GB2312" w:hAnsi="仿宋_GB2312" w:eastAsia="仿宋_GB2312" w:cs="仿宋_GB2312"/>
                <w:color w:val="0C0C0C"/>
                <w:szCs w:val="21"/>
                <w:highlight w:val="none"/>
              </w:rPr>
              <w:t>比例不低于70%；出租行业新能源</w:t>
            </w:r>
            <w:r>
              <w:rPr>
                <w:rFonts w:hint="eastAsia" w:ascii="仿宋_GB2312" w:hAnsi="仿宋_GB2312" w:eastAsia="仿宋_GB2312" w:cs="仿宋_GB2312"/>
                <w:color w:val="0C0C0C"/>
                <w:szCs w:val="21"/>
                <w:highlight w:val="none"/>
                <w:lang w:eastAsia="zh-CN"/>
              </w:rPr>
              <w:t>车</w:t>
            </w:r>
            <w:r>
              <w:rPr>
                <w:rFonts w:hint="eastAsia" w:ascii="仿宋_GB2312" w:hAnsi="仿宋_GB2312" w:eastAsia="仿宋_GB2312" w:cs="仿宋_GB2312"/>
                <w:color w:val="0C0C0C"/>
                <w:szCs w:val="21"/>
                <w:highlight w:val="none"/>
              </w:rPr>
              <w:t>比例不低于80%</w:t>
            </w:r>
            <w:r>
              <w:rPr>
                <w:rFonts w:hint="eastAsia" w:ascii="仿宋_GB2312" w:hAnsi="仿宋_GB2312" w:eastAsia="仿宋_GB2312" w:cs="仿宋_GB2312"/>
                <w:color w:val="0C0C0C"/>
                <w:szCs w:val="21"/>
                <w:highlight w:val="none"/>
                <w:lang w:eastAsia="zh-CN"/>
              </w:rPr>
              <w:t>；</w:t>
            </w:r>
          </w:p>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3.厂内非道路移动机械全部使用国三及以上排放标准或新能源机械，其中新能源叉车比例100%</w:t>
            </w:r>
          </w:p>
        </w:tc>
        <w:tc>
          <w:tcPr>
            <w:tcW w:w="4172" w:type="dxa"/>
            <w:gridSpan w:val="2"/>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1.全部使用国五及以上排放标准载货车辆（含燃气）或新能源车辆，其中新能源车比例不低于30%；</w:t>
            </w:r>
          </w:p>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2.全部使用国五及以上排放标准载客车辆（含燃气）或新能源车辆，其中新能源车比例不低于30%；公交行业新能源</w:t>
            </w:r>
            <w:r>
              <w:rPr>
                <w:rFonts w:hint="eastAsia" w:ascii="仿宋_GB2312" w:hAnsi="仿宋_GB2312" w:eastAsia="仿宋_GB2312" w:cs="仿宋_GB2312"/>
                <w:color w:val="0C0C0C"/>
                <w:szCs w:val="21"/>
                <w:highlight w:val="none"/>
                <w:lang w:eastAsia="zh-CN"/>
              </w:rPr>
              <w:t>车</w:t>
            </w:r>
            <w:r>
              <w:rPr>
                <w:rFonts w:hint="eastAsia" w:ascii="仿宋_GB2312" w:hAnsi="仿宋_GB2312" w:eastAsia="仿宋_GB2312" w:cs="仿宋_GB2312"/>
                <w:color w:val="0C0C0C"/>
                <w:szCs w:val="21"/>
                <w:highlight w:val="none"/>
              </w:rPr>
              <w:t>比例不低于60%；出租行业新能源</w:t>
            </w:r>
            <w:r>
              <w:rPr>
                <w:rFonts w:hint="eastAsia" w:ascii="仿宋_GB2312" w:hAnsi="仿宋_GB2312" w:eastAsia="仿宋_GB2312" w:cs="仿宋_GB2312"/>
                <w:color w:val="0C0C0C"/>
                <w:szCs w:val="21"/>
                <w:highlight w:val="none"/>
                <w:lang w:eastAsia="zh-CN"/>
              </w:rPr>
              <w:t>车</w:t>
            </w:r>
            <w:r>
              <w:rPr>
                <w:rFonts w:hint="eastAsia" w:ascii="仿宋_GB2312" w:hAnsi="仿宋_GB2312" w:eastAsia="仿宋_GB2312" w:cs="仿宋_GB2312"/>
                <w:color w:val="0C0C0C"/>
                <w:szCs w:val="21"/>
                <w:highlight w:val="none"/>
              </w:rPr>
              <w:t>比例不低于70%</w:t>
            </w:r>
            <w:r>
              <w:rPr>
                <w:rFonts w:hint="eastAsia" w:ascii="仿宋_GB2312" w:hAnsi="仿宋_GB2312" w:eastAsia="仿宋_GB2312" w:cs="仿宋_GB2312"/>
                <w:color w:val="0C0C0C"/>
                <w:szCs w:val="21"/>
                <w:highlight w:val="none"/>
                <w:lang w:eastAsia="zh-CN"/>
              </w:rPr>
              <w:t>；</w:t>
            </w:r>
          </w:p>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3.厂内非道路移动机械全部使用国三及以上排放标准或新能源机械，其中新能源叉车比例100%</w:t>
            </w:r>
          </w:p>
        </w:tc>
        <w:tc>
          <w:tcPr>
            <w:tcW w:w="2490" w:type="dxa"/>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尾气达标排放。汽油车、柴油车污染排放应分别满足GB18285和GB3847要求，非道路移动机械污染排放应满足GB36886的要求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690" w:type="dxa"/>
            <w:vMerge w:val="continue"/>
            <w:noWrap w:val="0"/>
            <w:vAlign w:val="center"/>
          </w:tcPr>
          <w:p>
            <w:pPr>
              <w:spacing w:line="312" w:lineRule="auto"/>
              <w:jc w:val="center"/>
              <w:rPr>
                <w:rFonts w:hint="eastAsia" w:ascii="仿宋_GB2312" w:hAnsi="仿宋_GB2312" w:eastAsia="仿宋_GB2312" w:cs="仿宋_GB2312"/>
                <w:color w:val="000000"/>
                <w:kern w:val="0"/>
                <w:szCs w:val="21"/>
                <w:highlight w:val="none"/>
              </w:rPr>
            </w:pPr>
          </w:p>
        </w:tc>
        <w:tc>
          <w:tcPr>
            <w:tcW w:w="1392" w:type="dxa"/>
            <w:vMerge w:val="continue"/>
            <w:noWrap w:val="0"/>
            <w:vAlign w:val="center"/>
          </w:tcPr>
          <w:p>
            <w:pPr>
              <w:widowControl/>
              <w:jc w:val="center"/>
              <w:textAlignment w:val="center"/>
              <w:rPr>
                <w:rFonts w:hint="eastAsia" w:ascii="仿宋_GB2312" w:hAnsi="仿宋_GB2312" w:eastAsia="仿宋_GB2312" w:cs="仿宋_GB2312"/>
                <w:color w:val="0C0C0C"/>
                <w:szCs w:val="21"/>
                <w:highlight w:val="none"/>
              </w:rPr>
            </w:pPr>
          </w:p>
        </w:tc>
        <w:tc>
          <w:tcPr>
            <w:tcW w:w="648" w:type="dxa"/>
            <w:vMerge w:val="restart"/>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车辆其他要求</w:t>
            </w:r>
          </w:p>
        </w:tc>
        <w:tc>
          <w:tcPr>
            <w:tcW w:w="900" w:type="dxa"/>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公共电汽车</w:t>
            </w:r>
          </w:p>
        </w:tc>
        <w:tc>
          <w:tcPr>
            <w:tcW w:w="10860" w:type="dxa"/>
            <w:gridSpan w:val="5"/>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车辆车况在使用年限内；具有监控管理功能，定位功能，车载能耗排放监测设备，具有车厢内监控系统等，车辆按时添加尿素，并定期更换减排装置（SCR等）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690" w:type="dxa"/>
            <w:vMerge w:val="continue"/>
            <w:noWrap w:val="0"/>
            <w:vAlign w:val="center"/>
          </w:tcPr>
          <w:p>
            <w:pPr>
              <w:spacing w:line="312" w:lineRule="auto"/>
              <w:jc w:val="center"/>
              <w:rPr>
                <w:rFonts w:hint="eastAsia" w:ascii="仿宋_GB2312" w:hAnsi="仿宋_GB2312" w:eastAsia="仿宋_GB2312" w:cs="仿宋_GB2312"/>
                <w:color w:val="000000"/>
                <w:kern w:val="0"/>
                <w:szCs w:val="21"/>
                <w:highlight w:val="none"/>
              </w:rPr>
            </w:pPr>
          </w:p>
        </w:tc>
        <w:tc>
          <w:tcPr>
            <w:tcW w:w="1392" w:type="dxa"/>
            <w:vMerge w:val="continue"/>
            <w:noWrap w:val="0"/>
            <w:vAlign w:val="center"/>
          </w:tcPr>
          <w:p>
            <w:pPr>
              <w:widowControl/>
              <w:jc w:val="center"/>
              <w:textAlignment w:val="center"/>
              <w:rPr>
                <w:rFonts w:hint="eastAsia" w:ascii="仿宋_GB2312" w:hAnsi="仿宋_GB2312" w:eastAsia="仿宋_GB2312" w:cs="仿宋_GB2312"/>
                <w:color w:val="0C0C0C"/>
                <w:szCs w:val="21"/>
                <w:highlight w:val="none"/>
              </w:rPr>
            </w:pPr>
          </w:p>
        </w:tc>
        <w:tc>
          <w:tcPr>
            <w:tcW w:w="648" w:type="dxa"/>
            <w:vMerge w:val="continue"/>
            <w:noWrap w:val="0"/>
            <w:vAlign w:val="center"/>
          </w:tcPr>
          <w:p>
            <w:pPr>
              <w:widowControl/>
              <w:jc w:val="center"/>
              <w:textAlignment w:val="center"/>
              <w:rPr>
                <w:rFonts w:hint="eastAsia" w:ascii="仿宋_GB2312" w:hAnsi="仿宋_GB2312" w:eastAsia="仿宋_GB2312" w:cs="仿宋_GB2312"/>
                <w:color w:val="0C0C0C"/>
                <w:szCs w:val="21"/>
                <w:highlight w:val="none"/>
              </w:rPr>
            </w:pPr>
          </w:p>
        </w:tc>
        <w:tc>
          <w:tcPr>
            <w:tcW w:w="900" w:type="dxa"/>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城市轨道交通</w:t>
            </w:r>
          </w:p>
        </w:tc>
        <w:tc>
          <w:tcPr>
            <w:tcW w:w="10860" w:type="dxa"/>
            <w:gridSpan w:val="5"/>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车辆符合行业行驶标准要求，车辆车况在使用年限内，具有监控管理功能，定位功能，具有车厢内监控系统等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690" w:type="dxa"/>
            <w:vMerge w:val="continue"/>
            <w:noWrap w:val="0"/>
            <w:vAlign w:val="center"/>
          </w:tcPr>
          <w:p>
            <w:pPr>
              <w:spacing w:line="312" w:lineRule="auto"/>
              <w:jc w:val="center"/>
              <w:rPr>
                <w:rFonts w:hint="eastAsia" w:ascii="仿宋_GB2312" w:hAnsi="仿宋_GB2312" w:eastAsia="仿宋_GB2312" w:cs="仿宋_GB2312"/>
                <w:color w:val="000000"/>
                <w:kern w:val="0"/>
                <w:szCs w:val="21"/>
                <w:highlight w:val="none"/>
              </w:rPr>
            </w:pPr>
          </w:p>
        </w:tc>
        <w:tc>
          <w:tcPr>
            <w:tcW w:w="1392" w:type="dxa"/>
            <w:vMerge w:val="continue"/>
            <w:noWrap w:val="0"/>
            <w:vAlign w:val="center"/>
          </w:tcPr>
          <w:p>
            <w:pPr>
              <w:widowControl/>
              <w:jc w:val="center"/>
              <w:textAlignment w:val="center"/>
              <w:rPr>
                <w:rFonts w:hint="eastAsia" w:ascii="仿宋_GB2312" w:hAnsi="仿宋_GB2312" w:eastAsia="仿宋_GB2312" w:cs="仿宋_GB2312"/>
                <w:color w:val="0C0C0C"/>
                <w:szCs w:val="21"/>
                <w:highlight w:val="none"/>
              </w:rPr>
            </w:pPr>
          </w:p>
        </w:tc>
        <w:tc>
          <w:tcPr>
            <w:tcW w:w="648" w:type="dxa"/>
            <w:vMerge w:val="continue"/>
            <w:noWrap w:val="0"/>
            <w:vAlign w:val="center"/>
          </w:tcPr>
          <w:p>
            <w:pPr>
              <w:widowControl/>
              <w:jc w:val="center"/>
              <w:textAlignment w:val="center"/>
              <w:rPr>
                <w:rFonts w:hint="eastAsia" w:ascii="仿宋_GB2312" w:hAnsi="仿宋_GB2312" w:eastAsia="仿宋_GB2312" w:cs="仿宋_GB2312"/>
                <w:color w:val="0C0C0C"/>
                <w:szCs w:val="21"/>
                <w:highlight w:val="none"/>
              </w:rPr>
            </w:pPr>
          </w:p>
        </w:tc>
        <w:tc>
          <w:tcPr>
            <w:tcW w:w="900" w:type="dxa"/>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出租车客运</w:t>
            </w:r>
          </w:p>
        </w:tc>
        <w:tc>
          <w:tcPr>
            <w:tcW w:w="10860" w:type="dxa"/>
            <w:gridSpan w:val="5"/>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车辆车况在使用年限内，制定新能源与清洁能源车辆使用计划；车辆配备数据化收费系统；车辆符合DB11/T223相关规定；配备OBD报警装置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690" w:type="dxa"/>
            <w:vMerge w:val="continue"/>
            <w:noWrap w:val="0"/>
            <w:vAlign w:val="center"/>
          </w:tcPr>
          <w:p>
            <w:pPr>
              <w:spacing w:line="312" w:lineRule="auto"/>
              <w:jc w:val="center"/>
              <w:rPr>
                <w:rFonts w:hint="eastAsia" w:ascii="仿宋_GB2312" w:hAnsi="仿宋_GB2312" w:eastAsia="仿宋_GB2312" w:cs="仿宋_GB2312"/>
                <w:color w:val="000000"/>
                <w:kern w:val="0"/>
                <w:szCs w:val="21"/>
                <w:highlight w:val="none"/>
              </w:rPr>
            </w:pPr>
          </w:p>
        </w:tc>
        <w:tc>
          <w:tcPr>
            <w:tcW w:w="1392" w:type="dxa"/>
            <w:vMerge w:val="continue"/>
            <w:noWrap w:val="0"/>
            <w:vAlign w:val="center"/>
          </w:tcPr>
          <w:p>
            <w:pPr>
              <w:widowControl/>
              <w:jc w:val="center"/>
              <w:textAlignment w:val="center"/>
              <w:rPr>
                <w:rFonts w:hint="eastAsia" w:ascii="仿宋_GB2312" w:hAnsi="仿宋_GB2312" w:eastAsia="仿宋_GB2312" w:cs="仿宋_GB2312"/>
                <w:color w:val="0C0C0C"/>
                <w:szCs w:val="21"/>
                <w:highlight w:val="none"/>
              </w:rPr>
            </w:pPr>
          </w:p>
        </w:tc>
        <w:tc>
          <w:tcPr>
            <w:tcW w:w="648" w:type="dxa"/>
            <w:vMerge w:val="continue"/>
            <w:noWrap w:val="0"/>
            <w:vAlign w:val="center"/>
          </w:tcPr>
          <w:p>
            <w:pPr>
              <w:widowControl/>
              <w:jc w:val="center"/>
              <w:textAlignment w:val="center"/>
              <w:rPr>
                <w:rFonts w:hint="eastAsia" w:ascii="仿宋_GB2312" w:hAnsi="仿宋_GB2312" w:eastAsia="仿宋_GB2312" w:cs="仿宋_GB2312"/>
                <w:color w:val="0C0C0C"/>
                <w:szCs w:val="21"/>
                <w:highlight w:val="none"/>
              </w:rPr>
            </w:pPr>
          </w:p>
        </w:tc>
        <w:tc>
          <w:tcPr>
            <w:tcW w:w="900" w:type="dxa"/>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货物</w:t>
            </w:r>
          </w:p>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运输</w:t>
            </w:r>
          </w:p>
        </w:tc>
        <w:tc>
          <w:tcPr>
            <w:tcW w:w="10860" w:type="dxa"/>
            <w:gridSpan w:val="5"/>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车辆车况在使用年限内，车辆具有监控管理功能</w:t>
            </w:r>
            <w:r>
              <w:rPr>
                <w:rFonts w:hint="eastAsia" w:ascii="仿宋_GB2312" w:hAnsi="仿宋_GB2312" w:eastAsia="仿宋_GB2312" w:cs="仿宋_GB2312"/>
                <w:color w:val="0C0C0C"/>
                <w:szCs w:val="21"/>
                <w:highlight w:val="none"/>
                <w:lang w:eastAsia="zh-CN"/>
              </w:rPr>
              <w:t>、</w:t>
            </w:r>
            <w:r>
              <w:rPr>
                <w:rFonts w:hint="eastAsia" w:ascii="仿宋_GB2312" w:hAnsi="仿宋_GB2312" w:eastAsia="仿宋_GB2312" w:cs="仿宋_GB2312"/>
                <w:color w:val="0C0C0C"/>
                <w:szCs w:val="21"/>
                <w:highlight w:val="none"/>
              </w:rPr>
              <w:t>定位功能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690" w:type="dxa"/>
            <w:vMerge w:val="continue"/>
            <w:noWrap w:val="0"/>
            <w:vAlign w:val="center"/>
          </w:tcPr>
          <w:p>
            <w:pPr>
              <w:spacing w:line="312" w:lineRule="auto"/>
              <w:jc w:val="center"/>
              <w:rPr>
                <w:rFonts w:hint="eastAsia" w:ascii="仿宋_GB2312" w:hAnsi="仿宋_GB2312" w:eastAsia="仿宋_GB2312" w:cs="仿宋_GB2312"/>
                <w:color w:val="000000"/>
                <w:kern w:val="0"/>
                <w:szCs w:val="21"/>
                <w:highlight w:val="none"/>
              </w:rPr>
            </w:pPr>
          </w:p>
        </w:tc>
        <w:tc>
          <w:tcPr>
            <w:tcW w:w="1392" w:type="dxa"/>
            <w:vMerge w:val="continue"/>
            <w:noWrap w:val="0"/>
            <w:vAlign w:val="center"/>
          </w:tcPr>
          <w:p>
            <w:pPr>
              <w:widowControl/>
              <w:jc w:val="center"/>
              <w:textAlignment w:val="center"/>
              <w:rPr>
                <w:rFonts w:hint="eastAsia" w:ascii="仿宋_GB2312" w:hAnsi="仿宋_GB2312" w:eastAsia="仿宋_GB2312" w:cs="仿宋_GB2312"/>
                <w:color w:val="0C0C0C"/>
                <w:szCs w:val="21"/>
                <w:highlight w:val="none"/>
              </w:rPr>
            </w:pPr>
          </w:p>
        </w:tc>
        <w:tc>
          <w:tcPr>
            <w:tcW w:w="1548" w:type="dxa"/>
            <w:gridSpan w:val="2"/>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辅助设施要求</w:t>
            </w:r>
          </w:p>
        </w:tc>
        <w:tc>
          <w:tcPr>
            <w:tcW w:w="10860" w:type="dxa"/>
            <w:gridSpan w:val="5"/>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不使用国家及本市已经明令淘汰的装备设施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90" w:type="dxa"/>
            <w:vMerge w:val="restart"/>
            <w:noWrap w:val="0"/>
            <w:vAlign w:val="center"/>
          </w:tcPr>
          <w:p>
            <w:pPr>
              <w:spacing w:line="312" w:lineRule="auto"/>
              <w:jc w:val="center"/>
              <w:rPr>
                <w:rFonts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3</w:t>
            </w:r>
          </w:p>
        </w:tc>
        <w:tc>
          <w:tcPr>
            <w:tcW w:w="1392" w:type="dxa"/>
            <w:vMerge w:val="restart"/>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能源消耗</w:t>
            </w:r>
          </w:p>
        </w:tc>
        <w:tc>
          <w:tcPr>
            <w:tcW w:w="1548" w:type="dxa"/>
            <w:gridSpan w:val="2"/>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公共电汽车</w:t>
            </w:r>
          </w:p>
        </w:tc>
        <w:tc>
          <w:tcPr>
            <w:tcW w:w="4198" w:type="dxa"/>
            <w:gridSpan w:val="2"/>
            <w:noWrap w:val="0"/>
            <w:vAlign w:val="center"/>
          </w:tcPr>
          <w:p>
            <w:pPr>
              <w:widowControl/>
              <w:jc w:val="left"/>
              <w:textAlignment w:val="center"/>
              <w:rPr>
                <w:rFonts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万公里综合能耗≤5.2吨标准煤/(万公里)</w:t>
            </w:r>
          </w:p>
        </w:tc>
        <w:tc>
          <w:tcPr>
            <w:tcW w:w="4172" w:type="dxa"/>
            <w:gridSpan w:val="2"/>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万公里综合能耗≤5.8吨标准煤/(万公里)</w:t>
            </w:r>
          </w:p>
        </w:tc>
        <w:tc>
          <w:tcPr>
            <w:tcW w:w="2490" w:type="dxa"/>
            <w:noWrap w:val="0"/>
            <w:vAlign w:val="center"/>
          </w:tcPr>
          <w:p>
            <w:pPr>
              <w:spacing w:line="312" w:lineRule="auto"/>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C0C0C"/>
                <w:szCs w:val="21"/>
                <w:highlight w:val="none"/>
              </w:rPr>
              <w:t>无强制要求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0" w:type="dxa"/>
            <w:vMerge w:val="continue"/>
            <w:noWrap w:val="0"/>
            <w:vAlign w:val="center"/>
          </w:tcPr>
          <w:p>
            <w:pPr>
              <w:spacing w:line="312" w:lineRule="auto"/>
              <w:jc w:val="center"/>
              <w:rPr>
                <w:rFonts w:hint="eastAsia" w:ascii="仿宋_GB2312" w:hAnsi="仿宋_GB2312" w:eastAsia="仿宋_GB2312" w:cs="仿宋_GB2312"/>
                <w:color w:val="000000"/>
                <w:kern w:val="0"/>
                <w:szCs w:val="21"/>
                <w:highlight w:val="none"/>
              </w:rPr>
            </w:pPr>
          </w:p>
        </w:tc>
        <w:tc>
          <w:tcPr>
            <w:tcW w:w="1392" w:type="dxa"/>
            <w:vMerge w:val="continue"/>
            <w:noWrap w:val="0"/>
            <w:vAlign w:val="center"/>
          </w:tcPr>
          <w:p>
            <w:pPr>
              <w:widowControl/>
              <w:jc w:val="center"/>
              <w:textAlignment w:val="center"/>
              <w:rPr>
                <w:rFonts w:hint="eastAsia" w:ascii="仿宋_GB2312" w:hAnsi="仿宋_GB2312" w:eastAsia="仿宋_GB2312" w:cs="仿宋_GB2312"/>
                <w:color w:val="0C0C0C"/>
                <w:szCs w:val="21"/>
                <w:highlight w:val="none"/>
              </w:rPr>
            </w:pPr>
          </w:p>
        </w:tc>
        <w:tc>
          <w:tcPr>
            <w:tcW w:w="1548" w:type="dxa"/>
            <w:gridSpan w:val="2"/>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城市轨道交通</w:t>
            </w:r>
          </w:p>
        </w:tc>
        <w:tc>
          <w:tcPr>
            <w:tcW w:w="4198" w:type="dxa"/>
            <w:gridSpan w:val="2"/>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万人公里综合能耗≤0.07吨标准煤/</w:t>
            </w:r>
          </w:p>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(万人公里)</w:t>
            </w:r>
          </w:p>
        </w:tc>
        <w:tc>
          <w:tcPr>
            <w:tcW w:w="4172" w:type="dxa"/>
            <w:gridSpan w:val="2"/>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万人公里综合能耗≤0.08吨标准煤/(万人公里)</w:t>
            </w:r>
          </w:p>
        </w:tc>
        <w:tc>
          <w:tcPr>
            <w:tcW w:w="2490" w:type="dxa"/>
            <w:noWrap w:val="0"/>
            <w:vAlign w:val="center"/>
          </w:tcPr>
          <w:p>
            <w:pPr>
              <w:spacing w:line="312" w:lineRule="auto"/>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C0C0C"/>
                <w:szCs w:val="21"/>
                <w:highlight w:val="none"/>
              </w:rPr>
              <w:t>无强制要求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90" w:type="dxa"/>
            <w:vMerge w:val="continue"/>
            <w:noWrap w:val="0"/>
            <w:vAlign w:val="center"/>
          </w:tcPr>
          <w:p>
            <w:pPr>
              <w:spacing w:line="312" w:lineRule="auto"/>
              <w:jc w:val="center"/>
              <w:rPr>
                <w:rFonts w:hint="eastAsia" w:ascii="仿宋_GB2312" w:hAnsi="仿宋_GB2312" w:eastAsia="仿宋_GB2312" w:cs="仿宋_GB2312"/>
                <w:color w:val="000000"/>
                <w:kern w:val="0"/>
                <w:szCs w:val="21"/>
                <w:highlight w:val="none"/>
              </w:rPr>
            </w:pPr>
          </w:p>
        </w:tc>
        <w:tc>
          <w:tcPr>
            <w:tcW w:w="1392" w:type="dxa"/>
            <w:vMerge w:val="continue"/>
            <w:noWrap w:val="0"/>
            <w:vAlign w:val="center"/>
          </w:tcPr>
          <w:p>
            <w:pPr>
              <w:widowControl/>
              <w:jc w:val="center"/>
              <w:textAlignment w:val="center"/>
              <w:rPr>
                <w:rFonts w:hint="eastAsia" w:ascii="仿宋_GB2312" w:hAnsi="仿宋_GB2312" w:eastAsia="仿宋_GB2312" w:cs="仿宋_GB2312"/>
                <w:color w:val="0C0C0C"/>
                <w:szCs w:val="21"/>
                <w:highlight w:val="none"/>
              </w:rPr>
            </w:pPr>
          </w:p>
        </w:tc>
        <w:tc>
          <w:tcPr>
            <w:tcW w:w="1548" w:type="dxa"/>
            <w:gridSpan w:val="2"/>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出租车客运</w:t>
            </w:r>
          </w:p>
        </w:tc>
        <w:tc>
          <w:tcPr>
            <w:tcW w:w="4198" w:type="dxa"/>
            <w:gridSpan w:val="2"/>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万公里综合能耗≤0.75吨标准煤/(万公里)</w:t>
            </w:r>
          </w:p>
        </w:tc>
        <w:tc>
          <w:tcPr>
            <w:tcW w:w="4172" w:type="dxa"/>
            <w:gridSpan w:val="2"/>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万公里综合能耗≤1.15吨标准煤/(万公里)</w:t>
            </w:r>
          </w:p>
        </w:tc>
        <w:tc>
          <w:tcPr>
            <w:tcW w:w="2490" w:type="dxa"/>
            <w:noWrap w:val="0"/>
            <w:vAlign w:val="center"/>
          </w:tcPr>
          <w:p>
            <w:pPr>
              <w:spacing w:line="312" w:lineRule="auto"/>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C0C0C"/>
                <w:szCs w:val="21"/>
                <w:highlight w:val="none"/>
              </w:rPr>
              <w:t>无强制要求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90" w:type="dxa"/>
            <w:vMerge w:val="continue"/>
            <w:noWrap w:val="0"/>
            <w:vAlign w:val="center"/>
          </w:tcPr>
          <w:p>
            <w:pPr>
              <w:spacing w:line="312" w:lineRule="auto"/>
              <w:jc w:val="center"/>
              <w:rPr>
                <w:rFonts w:hint="eastAsia" w:ascii="仿宋_GB2312" w:hAnsi="仿宋_GB2312" w:eastAsia="仿宋_GB2312" w:cs="仿宋_GB2312"/>
                <w:color w:val="000000"/>
                <w:kern w:val="0"/>
                <w:szCs w:val="21"/>
                <w:highlight w:val="none"/>
              </w:rPr>
            </w:pPr>
          </w:p>
        </w:tc>
        <w:tc>
          <w:tcPr>
            <w:tcW w:w="1392" w:type="dxa"/>
            <w:vMerge w:val="continue"/>
            <w:noWrap w:val="0"/>
            <w:vAlign w:val="center"/>
          </w:tcPr>
          <w:p>
            <w:pPr>
              <w:widowControl/>
              <w:jc w:val="center"/>
              <w:textAlignment w:val="center"/>
              <w:rPr>
                <w:rFonts w:hint="eastAsia" w:ascii="仿宋_GB2312" w:hAnsi="仿宋_GB2312" w:eastAsia="仿宋_GB2312" w:cs="仿宋_GB2312"/>
                <w:color w:val="0C0C0C"/>
                <w:szCs w:val="21"/>
                <w:highlight w:val="none"/>
              </w:rPr>
            </w:pPr>
          </w:p>
        </w:tc>
        <w:tc>
          <w:tcPr>
            <w:tcW w:w="1548" w:type="dxa"/>
            <w:gridSpan w:val="2"/>
            <w:vMerge w:val="restart"/>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货运运输</w:t>
            </w:r>
          </w:p>
        </w:tc>
        <w:tc>
          <w:tcPr>
            <w:tcW w:w="4198" w:type="dxa"/>
            <w:gridSpan w:val="2"/>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微型汽油车公里汽油消耗≤0.11升/(公里)</w:t>
            </w:r>
          </w:p>
        </w:tc>
        <w:tc>
          <w:tcPr>
            <w:tcW w:w="4172" w:type="dxa"/>
            <w:gridSpan w:val="2"/>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微型汽油车公里汽油消耗≤0.14升/(公里)</w:t>
            </w:r>
          </w:p>
        </w:tc>
        <w:tc>
          <w:tcPr>
            <w:tcW w:w="2490" w:type="dxa"/>
            <w:noWrap w:val="0"/>
            <w:vAlign w:val="center"/>
          </w:tcPr>
          <w:p>
            <w:pPr>
              <w:spacing w:line="312" w:lineRule="auto"/>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C0C0C"/>
                <w:szCs w:val="21"/>
                <w:highlight w:val="none"/>
              </w:rPr>
              <w:t>无强制要求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90" w:type="dxa"/>
            <w:vMerge w:val="continue"/>
            <w:noWrap w:val="0"/>
            <w:vAlign w:val="center"/>
          </w:tcPr>
          <w:p>
            <w:pPr>
              <w:spacing w:line="312" w:lineRule="auto"/>
              <w:jc w:val="center"/>
              <w:rPr>
                <w:rFonts w:hint="eastAsia" w:ascii="仿宋_GB2312" w:hAnsi="仿宋_GB2312" w:eastAsia="仿宋_GB2312" w:cs="仿宋_GB2312"/>
                <w:color w:val="000000"/>
                <w:kern w:val="0"/>
                <w:szCs w:val="21"/>
                <w:highlight w:val="none"/>
              </w:rPr>
            </w:pPr>
          </w:p>
        </w:tc>
        <w:tc>
          <w:tcPr>
            <w:tcW w:w="1392" w:type="dxa"/>
            <w:vMerge w:val="continue"/>
            <w:noWrap w:val="0"/>
            <w:vAlign w:val="center"/>
          </w:tcPr>
          <w:p>
            <w:pPr>
              <w:widowControl/>
              <w:jc w:val="center"/>
              <w:textAlignment w:val="center"/>
              <w:rPr>
                <w:rFonts w:hint="eastAsia" w:ascii="仿宋_GB2312" w:hAnsi="仿宋_GB2312" w:eastAsia="仿宋_GB2312" w:cs="仿宋_GB2312"/>
                <w:color w:val="0C0C0C"/>
                <w:szCs w:val="21"/>
                <w:highlight w:val="none"/>
              </w:rPr>
            </w:pPr>
          </w:p>
        </w:tc>
        <w:tc>
          <w:tcPr>
            <w:tcW w:w="1548" w:type="dxa"/>
            <w:gridSpan w:val="2"/>
            <w:vMerge w:val="continue"/>
            <w:noWrap w:val="0"/>
            <w:vAlign w:val="center"/>
          </w:tcPr>
          <w:p>
            <w:pPr>
              <w:widowControl/>
              <w:jc w:val="center"/>
              <w:textAlignment w:val="center"/>
              <w:rPr>
                <w:rFonts w:hint="eastAsia" w:ascii="仿宋_GB2312" w:hAnsi="仿宋_GB2312" w:eastAsia="仿宋_GB2312" w:cs="仿宋_GB2312"/>
                <w:color w:val="0C0C0C"/>
                <w:szCs w:val="21"/>
                <w:highlight w:val="none"/>
              </w:rPr>
            </w:pPr>
          </w:p>
        </w:tc>
        <w:tc>
          <w:tcPr>
            <w:tcW w:w="4198" w:type="dxa"/>
            <w:gridSpan w:val="2"/>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轻型汽油车公里汽油消耗≤0.14升/(公里)</w:t>
            </w:r>
          </w:p>
        </w:tc>
        <w:tc>
          <w:tcPr>
            <w:tcW w:w="4172" w:type="dxa"/>
            <w:gridSpan w:val="2"/>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轻型汽油车公里汽油消耗≤0.16升/(公里)</w:t>
            </w:r>
          </w:p>
        </w:tc>
        <w:tc>
          <w:tcPr>
            <w:tcW w:w="2490" w:type="dxa"/>
            <w:noWrap w:val="0"/>
            <w:vAlign w:val="center"/>
          </w:tcPr>
          <w:p>
            <w:pPr>
              <w:spacing w:line="312" w:lineRule="auto"/>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C0C0C"/>
                <w:szCs w:val="21"/>
                <w:highlight w:val="none"/>
              </w:rPr>
              <w:t>无强制要求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90" w:type="dxa"/>
            <w:vMerge w:val="continue"/>
            <w:noWrap w:val="0"/>
            <w:vAlign w:val="center"/>
          </w:tcPr>
          <w:p>
            <w:pPr>
              <w:spacing w:line="312" w:lineRule="auto"/>
              <w:jc w:val="center"/>
              <w:rPr>
                <w:rFonts w:hint="eastAsia" w:ascii="仿宋_GB2312" w:hAnsi="仿宋_GB2312" w:eastAsia="仿宋_GB2312" w:cs="仿宋_GB2312"/>
                <w:color w:val="000000"/>
                <w:kern w:val="0"/>
                <w:szCs w:val="21"/>
                <w:highlight w:val="none"/>
              </w:rPr>
            </w:pPr>
          </w:p>
        </w:tc>
        <w:tc>
          <w:tcPr>
            <w:tcW w:w="1392" w:type="dxa"/>
            <w:vMerge w:val="continue"/>
            <w:noWrap w:val="0"/>
            <w:vAlign w:val="center"/>
          </w:tcPr>
          <w:p>
            <w:pPr>
              <w:widowControl/>
              <w:jc w:val="center"/>
              <w:textAlignment w:val="center"/>
              <w:rPr>
                <w:rFonts w:hint="eastAsia" w:ascii="仿宋_GB2312" w:hAnsi="仿宋_GB2312" w:eastAsia="仿宋_GB2312" w:cs="仿宋_GB2312"/>
                <w:color w:val="0C0C0C"/>
                <w:szCs w:val="21"/>
                <w:highlight w:val="none"/>
              </w:rPr>
            </w:pPr>
          </w:p>
        </w:tc>
        <w:tc>
          <w:tcPr>
            <w:tcW w:w="1548" w:type="dxa"/>
            <w:gridSpan w:val="2"/>
            <w:vMerge w:val="continue"/>
            <w:noWrap w:val="0"/>
            <w:vAlign w:val="center"/>
          </w:tcPr>
          <w:p>
            <w:pPr>
              <w:widowControl/>
              <w:jc w:val="center"/>
              <w:textAlignment w:val="center"/>
              <w:rPr>
                <w:rFonts w:hint="eastAsia" w:ascii="仿宋_GB2312" w:hAnsi="仿宋_GB2312" w:eastAsia="仿宋_GB2312" w:cs="仿宋_GB2312"/>
                <w:color w:val="0C0C0C"/>
                <w:szCs w:val="21"/>
                <w:highlight w:val="none"/>
              </w:rPr>
            </w:pPr>
          </w:p>
        </w:tc>
        <w:tc>
          <w:tcPr>
            <w:tcW w:w="4198" w:type="dxa"/>
            <w:gridSpan w:val="2"/>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微型柴油车公里柴油消耗≤0.11升/(公里)</w:t>
            </w:r>
          </w:p>
        </w:tc>
        <w:tc>
          <w:tcPr>
            <w:tcW w:w="4172" w:type="dxa"/>
            <w:gridSpan w:val="2"/>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微型柴油车公里柴油消耗≤0.14升/(公里)</w:t>
            </w:r>
          </w:p>
        </w:tc>
        <w:tc>
          <w:tcPr>
            <w:tcW w:w="2490" w:type="dxa"/>
            <w:noWrap w:val="0"/>
            <w:vAlign w:val="center"/>
          </w:tcPr>
          <w:p>
            <w:pPr>
              <w:spacing w:line="312" w:lineRule="auto"/>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C0C0C"/>
                <w:szCs w:val="21"/>
                <w:highlight w:val="none"/>
              </w:rPr>
              <w:t>无强制要求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90" w:type="dxa"/>
            <w:vMerge w:val="continue"/>
            <w:noWrap w:val="0"/>
            <w:vAlign w:val="center"/>
          </w:tcPr>
          <w:p>
            <w:pPr>
              <w:spacing w:line="312" w:lineRule="auto"/>
              <w:jc w:val="center"/>
              <w:rPr>
                <w:rFonts w:hint="eastAsia" w:ascii="仿宋_GB2312" w:hAnsi="仿宋_GB2312" w:eastAsia="仿宋_GB2312" w:cs="仿宋_GB2312"/>
                <w:color w:val="000000"/>
                <w:kern w:val="0"/>
                <w:szCs w:val="21"/>
                <w:highlight w:val="none"/>
              </w:rPr>
            </w:pPr>
          </w:p>
        </w:tc>
        <w:tc>
          <w:tcPr>
            <w:tcW w:w="1392" w:type="dxa"/>
            <w:vMerge w:val="continue"/>
            <w:noWrap w:val="0"/>
            <w:vAlign w:val="center"/>
          </w:tcPr>
          <w:p>
            <w:pPr>
              <w:widowControl/>
              <w:jc w:val="center"/>
              <w:textAlignment w:val="center"/>
              <w:rPr>
                <w:rFonts w:hint="eastAsia" w:ascii="仿宋_GB2312" w:hAnsi="仿宋_GB2312" w:eastAsia="仿宋_GB2312" w:cs="仿宋_GB2312"/>
                <w:color w:val="0C0C0C"/>
                <w:szCs w:val="21"/>
                <w:highlight w:val="none"/>
              </w:rPr>
            </w:pPr>
          </w:p>
        </w:tc>
        <w:tc>
          <w:tcPr>
            <w:tcW w:w="1548" w:type="dxa"/>
            <w:gridSpan w:val="2"/>
            <w:vMerge w:val="continue"/>
            <w:noWrap w:val="0"/>
            <w:vAlign w:val="center"/>
          </w:tcPr>
          <w:p>
            <w:pPr>
              <w:widowControl/>
              <w:jc w:val="center"/>
              <w:textAlignment w:val="center"/>
              <w:rPr>
                <w:rFonts w:hint="eastAsia" w:ascii="仿宋_GB2312" w:hAnsi="仿宋_GB2312" w:eastAsia="仿宋_GB2312" w:cs="仿宋_GB2312"/>
                <w:color w:val="0C0C0C"/>
                <w:szCs w:val="21"/>
                <w:highlight w:val="none"/>
              </w:rPr>
            </w:pPr>
          </w:p>
        </w:tc>
        <w:tc>
          <w:tcPr>
            <w:tcW w:w="4198" w:type="dxa"/>
            <w:gridSpan w:val="2"/>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轻型柴油车公里柴油消耗≤0.17升/(公里)</w:t>
            </w:r>
          </w:p>
        </w:tc>
        <w:tc>
          <w:tcPr>
            <w:tcW w:w="4172" w:type="dxa"/>
            <w:gridSpan w:val="2"/>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轻型柴油车公里柴油消耗≤0.22升/(公里)</w:t>
            </w:r>
          </w:p>
        </w:tc>
        <w:tc>
          <w:tcPr>
            <w:tcW w:w="2490" w:type="dxa"/>
            <w:noWrap w:val="0"/>
            <w:vAlign w:val="center"/>
          </w:tcPr>
          <w:p>
            <w:pPr>
              <w:spacing w:line="312" w:lineRule="auto"/>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C0C0C"/>
                <w:szCs w:val="21"/>
                <w:highlight w:val="none"/>
              </w:rPr>
              <w:t>无强制要求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0" w:type="dxa"/>
            <w:vMerge w:val="continue"/>
            <w:noWrap w:val="0"/>
            <w:vAlign w:val="center"/>
          </w:tcPr>
          <w:p>
            <w:pPr>
              <w:spacing w:line="312" w:lineRule="auto"/>
              <w:jc w:val="center"/>
              <w:rPr>
                <w:rFonts w:hint="eastAsia" w:ascii="仿宋_GB2312" w:hAnsi="仿宋_GB2312" w:eastAsia="仿宋_GB2312" w:cs="仿宋_GB2312"/>
                <w:color w:val="000000"/>
                <w:kern w:val="0"/>
                <w:szCs w:val="21"/>
                <w:highlight w:val="none"/>
              </w:rPr>
            </w:pPr>
          </w:p>
        </w:tc>
        <w:tc>
          <w:tcPr>
            <w:tcW w:w="1392" w:type="dxa"/>
            <w:vMerge w:val="continue"/>
            <w:noWrap w:val="0"/>
            <w:vAlign w:val="center"/>
          </w:tcPr>
          <w:p>
            <w:pPr>
              <w:widowControl/>
              <w:jc w:val="center"/>
              <w:textAlignment w:val="center"/>
              <w:rPr>
                <w:rFonts w:hint="eastAsia" w:ascii="仿宋_GB2312" w:hAnsi="仿宋_GB2312" w:eastAsia="仿宋_GB2312" w:cs="仿宋_GB2312"/>
                <w:color w:val="0C0C0C"/>
                <w:szCs w:val="21"/>
                <w:highlight w:val="none"/>
              </w:rPr>
            </w:pPr>
          </w:p>
        </w:tc>
        <w:tc>
          <w:tcPr>
            <w:tcW w:w="1548" w:type="dxa"/>
            <w:gridSpan w:val="2"/>
            <w:vMerge w:val="continue"/>
            <w:noWrap w:val="0"/>
            <w:vAlign w:val="center"/>
          </w:tcPr>
          <w:p>
            <w:pPr>
              <w:widowControl/>
              <w:jc w:val="center"/>
              <w:textAlignment w:val="center"/>
              <w:rPr>
                <w:rFonts w:hint="eastAsia" w:ascii="仿宋_GB2312" w:hAnsi="仿宋_GB2312" w:eastAsia="仿宋_GB2312" w:cs="仿宋_GB2312"/>
                <w:color w:val="0C0C0C"/>
                <w:szCs w:val="21"/>
                <w:highlight w:val="none"/>
              </w:rPr>
            </w:pPr>
          </w:p>
        </w:tc>
        <w:tc>
          <w:tcPr>
            <w:tcW w:w="4198" w:type="dxa"/>
            <w:gridSpan w:val="2"/>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中型柴油车吨公里柴油消耗≤0.026升/(吨公里)</w:t>
            </w:r>
          </w:p>
        </w:tc>
        <w:tc>
          <w:tcPr>
            <w:tcW w:w="4172" w:type="dxa"/>
            <w:gridSpan w:val="2"/>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中型柴油车吨公里柴油消耗≤0.03升/(吨公里)</w:t>
            </w:r>
          </w:p>
        </w:tc>
        <w:tc>
          <w:tcPr>
            <w:tcW w:w="2490" w:type="dxa"/>
            <w:noWrap w:val="0"/>
            <w:vAlign w:val="center"/>
          </w:tcPr>
          <w:p>
            <w:pPr>
              <w:spacing w:line="312" w:lineRule="auto"/>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C0C0C"/>
                <w:szCs w:val="21"/>
                <w:highlight w:val="none"/>
              </w:rPr>
              <w:t>无强制要求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0" w:type="dxa"/>
            <w:vMerge w:val="continue"/>
            <w:noWrap w:val="0"/>
            <w:vAlign w:val="center"/>
          </w:tcPr>
          <w:p>
            <w:pPr>
              <w:spacing w:line="312" w:lineRule="auto"/>
              <w:jc w:val="center"/>
              <w:rPr>
                <w:rFonts w:hint="eastAsia" w:ascii="仿宋_GB2312" w:hAnsi="仿宋_GB2312" w:eastAsia="仿宋_GB2312" w:cs="仿宋_GB2312"/>
                <w:color w:val="000000"/>
                <w:kern w:val="0"/>
                <w:szCs w:val="21"/>
                <w:highlight w:val="none"/>
              </w:rPr>
            </w:pPr>
          </w:p>
        </w:tc>
        <w:tc>
          <w:tcPr>
            <w:tcW w:w="1392" w:type="dxa"/>
            <w:vMerge w:val="continue"/>
            <w:noWrap w:val="0"/>
            <w:vAlign w:val="center"/>
          </w:tcPr>
          <w:p>
            <w:pPr>
              <w:widowControl/>
              <w:jc w:val="center"/>
              <w:textAlignment w:val="center"/>
              <w:rPr>
                <w:rFonts w:hint="eastAsia" w:ascii="仿宋_GB2312" w:hAnsi="仿宋_GB2312" w:eastAsia="仿宋_GB2312" w:cs="仿宋_GB2312"/>
                <w:color w:val="0C0C0C"/>
                <w:szCs w:val="21"/>
                <w:highlight w:val="none"/>
              </w:rPr>
            </w:pPr>
          </w:p>
        </w:tc>
        <w:tc>
          <w:tcPr>
            <w:tcW w:w="1548" w:type="dxa"/>
            <w:gridSpan w:val="2"/>
            <w:vMerge w:val="continue"/>
            <w:noWrap w:val="0"/>
            <w:vAlign w:val="center"/>
          </w:tcPr>
          <w:p>
            <w:pPr>
              <w:widowControl/>
              <w:jc w:val="center"/>
              <w:textAlignment w:val="center"/>
              <w:rPr>
                <w:rFonts w:hint="eastAsia" w:ascii="仿宋_GB2312" w:hAnsi="仿宋_GB2312" w:eastAsia="仿宋_GB2312" w:cs="仿宋_GB2312"/>
                <w:color w:val="0C0C0C"/>
                <w:szCs w:val="21"/>
                <w:highlight w:val="none"/>
              </w:rPr>
            </w:pPr>
          </w:p>
        </w:tc>
        <w:tc>
          <w:tcPr>
            <w:tcW w:w="4198" w:type="dxa"/>
            <w:gridSpan w:val="2"/>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重型柴油车吨公里柴油消耗≤0.016升/(吨公里)</w:t>
            </w:r>
          </w:p>
        </w:tc>
        <w:tc>
          <w:tcPr>
            <w:tcW w:w="4172" w:type="dxa"/>
            <w:gridSpan w:val="2"/>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重型柴油车吨公里柴油消耗≤0.022升/(吨公里)</w:t>
            </w:r>
          </w:p>
        </w:tc>
        <w:tc>
          <w:tcPr>
            <w:tcW w:w="2490" w:type="dxa"/>
            <w:noWrap w:val="0"/>
            <w:vAlign w:val="center"/>
          </w:tcPr>
          <w:p>
            <w:pPr>
              <w:spacing w:line="312" w:lineRule="auto"/>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C0C0C"/>
                <w:szCs w:val="21"/>
                <w:highlight w:val="none"/>
              </w:rPr>
              <w:t>无强制要求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690" w:type="dxa"/>
            <w:vMerge w:val="restart"/>
            <w:noWrap w:val="0"/>
            <w:vAlign w:val="center"/>
          </w:tcPr>
          <w:p>
            <w:pPr>
              <w:spacing w:line="312" w:lineRule="auto"/>
              <w:jc w:val="center"/>
              <w:rPr>
                <w:rFonts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4</w:t>
            </w:r>
          </w:p>
        </w:tc>
        <w:tc>
          <w:tcPr>
            <w:tcW w:w="1392" w:type="dxa"/>
            <w:vMerge w:val="restart"/>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碳排放管理</w:t>
            </w:r>
          </w:p>
        </w:tc>
        <w:tc>
          <w:tcPr>
            <w:tcW w:w="1548" w:type="dxa"/>
            <w:gridSpan w:val="2"/>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碳市场履约</w:t>
            </w:r>
          </w:p>
        </w:tc>
        <w:tc>
          <w:tcPr>
            <w:tcW w:w="10860" w:type="dxa"/>
            <w:gridSpan w:val="5"/>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北京市重点碳排放单位[年二氧化碳排放</w:t>
            </w:r>
            <w:r>
              <w:rPr>
                <w:rFonts w:hint="eastAsia" w:ascii="仿宋_GB2312" w:hAnsi="仿宋_GB2312" w:eastAsia="仿宋_GB2312" w:cs="仿宋_GB2312"/>
                <w:color w:val="0C0C0C"/>
                <w:szCs w:val="21"/>
                <w:highlight w:val="none"/>
                <w:lang w:eastAsia="zh-CN"/>
              </w:rPr>
              <w:t>量</w:t>
            </w:r>
            <w:r>
              <w:rPr>
                <w:rFonts w:hint="eastAsia" w:ascii="仿宋_GB2312" w:hAnsi="仿宋_GB2312" w:eastAsia="仿宋_GB2312" w:cs="仿宋_GB2312"/>
                <w:color w:val="0C0C0C"/>
                <w:szCs w:val="21"/>
                <w:highlight w:val="none"/>
              </w:rPr>
              <w:t>5000吨</w:t>
            </w:r>
            <w:r>
              <w:rPr>
                <w:rFonts w:hint="eastAsia" w:ascii="仿宋_GB2312" w:hAnsi="仿宋_GB2312" w:eastAsia="仿宋_GB2312" w:cs="仿宋_GB2312"/>
                <w:color w:val="0C0C0C"/>
                <w:szCs w:val="21"/>
                <w:highlight w:val="none"/>
                <w:lang w:eastAsia="zh-CN"/>
              </w:rPr>
              <w:t>（含）</w:t>
            </w:r>
            <w:r>
              <w:rPr>
                <w:rFonts w:hint="eastAsia" w:ascii="仿宋_GB2312" w:hAnsi="仿宋_GB2312" w:eastAsia="仿宋_GB2312" w:cs="仿宋_GB2312"/>
                <w:color w:val="0C0C0C"/>
                <w:szCs w:val="21"/>
                <w:highlight w:val="none"/>
              </w:rPr>
              <w:t>及以上]按时提交碳排放报告和第三方核查报告，并按要求履约，开展碳资产管理；</w:t>
            </w:r>
          </w:p>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北京市一般报告单位[年</w:t>
            </w:r>
            <w:r>
              <w:rPr>
                <w:rFonts w:hint="eastAsia" w:ascii="仿宋_GB2312" w:hAnsi="仿宋_GB2312" w:eastAsia="仿宋_GB2312" w:cs="仿宋_GB2312"/>
                <w:color w:val="0C0C0C"/>
                <w:szCs w:val="21"/>
                <w:highlight w:val="none"/>
                <w:lang w:eastAsia="zh-CN"/>
              </w:rPr>
              <w:t>综合</w:t>
            </w:r>
            <w:r>
              <w:rPr>
                <w:rFonts w:hint="eastAsia" w:ascii="仿宋_GB2312" w:hAnsi="仿宋_GB2312" w:eastAsia="仿宋_GB2312" w:cs="仿宋_GB2312"/>
                <w:color w:val="0C0C0C"/>
                <w:szCs w:val="21"/>
                <w:highlight w:val="none"/>
              </w:rPr>
              <w:t>能源消</w:t>
            </w:r>
            <w:r>
              <w:rPr>
                <w:rFonts w:hint="eastAsia" w:ascii="仿宋_GB2312" w:hAnsi="仿宋_GB2312" w:eastAsia="仿宋_GB2312" w:cs="仿宋_GB2312"/>
                <w:color w:val="0C0C0C"/>
                <w:szCs w:val="21"/>
                <w:highlight w:val="none"/>
                <w:lang w:eastAsia="zh-CN"/>
              </w:rPr>
              <w:t>费总</w:t>
            </w:r>
            <w:r>
              <w:rPr>
                <w:rFonts w:hint="eastAsia" w:ascii="仿宋_GB2312" w:hAnsi="仿宋_GB2312" w:eastAsia="仿宋_GB2312" w:cs="仿宋_GB2312"/>
                <w:color w:val="0C0C0C"/>
                <w:szCs w:val="21"/>
                <w:highlight w:val="none"/>
              </w:rPr>
              <w:t>量2000吨标</w:t>
            </w:r>
            <w:r>
              <w:rPr>
                <w:rFonts w:hint="eastAsia" w:ascii="仿宋_GB2312" w:hAnsi="仿宋_GB2312" w:eastAsia="仿宋_GB2312" w:cs="仿宋_GB2312"/>
                <w:color w:val="0C0C0C"/>
                <w:szCs w:val="21"/>
                <w:highlight w:val="none"/>
                <w:lang w:eastAsia="zh-CN"/>
              </w:rPr>
              <w:t>准</w:t>
            </w:r>
            <w:r>
              <w:rPr>
                <w:rFonts w:hint="eastAsia" w:ascii="仿宋_GB2312" w:hAnsi="仿宋_GB2312" w:eastAsia="仿宋_GB2312" w:cs="仿宋_GB2312"/>
                <w:color w:val="0C0C0C"/>
                <w:szCs w:val="21"/>
                <w:highlight w:val="none"/>
              </w:rPr>
              <w:t>煤</w:t>
            </w:r>
            <w:r>
              <w:rPr>
                <w:rFonts w:hint="eastAsia" w:ascii="仿宋_GB2312" w:hAnsi="仿宋_GB2312" w:eastAsia="仿宋_GB2312" w:cs="仿宋_GB2312"/>
                <w:color w:val="0C0C0C"/>
                <w:szCs w:val="21"/>
                <w:highlight w:val="none"/>
                <w:lang w:eastAsia="zh-CN"/>
              </w:rPr>
              <w:t>（含）</w:t>
            </w:r>
            <w:r>
              <w:rPr>
                <w:rFonts w:hint="eastAsia" w:ascii="仿宋_GB2312" w:hAnsi="仿宋_GB2312" w:eastAsia="仿宋_GB2312" w:cs="仿宋_GB2312"/>
                <w:color w:val="0C0C0C"/>
                <w:szCs w:val="21"/>
                <w:highlight w:val="none"/>
              </w:rPr>
              <w:t>及以上]按时提交碳排放报告；</w:t>
            </w:r>
          </w:p>
          <w:p>
            <w:pPr>
              <w:spacing w:line="312" w:lineRule="auto"/>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年</w:t>
            </w:r>
            <w:r>
              <w:rPr>
                <w:rFonts w:hint="eastAsia" w:ascii="仿宋_GB2312" w:hAnsi="仿宋_GB2312" w:eastAsia="仿宋_GB2312" w:cs="仿宋_GB2312"/>
                <w:color w:val="0C0C0C"/>
                <w:szCs w:val="21"/>
                <w:highlight w:val="none"/>
                <w:lang w:eastAsia="zh-CN"/>
              </w:rPr>
              <w:t>综合</w:t>
            </w:r>
            <w:r>
              <w:rPr>
                <w:rFonts w:hint="eastAsia" w:ascii="仿宋_GB2312" w:hAnsi="仿宋_GB2312" w:eastAsia="仿宋_GB2312" w:cs="仿宋_GB2312"/>
                <w:color w:val="0C0C0C"/>
                <w:szCs w:val="21"/>
                <w:highlight w:val="none"/>
              </w:rPr>
              <w:t>能源消</w:t>
            </w:r>
            <w:r>
              <w:rPr>
                <w:rFonts w:hint="eastAsia" w:ascii="仿宋_GB2312" w:hAnsi="仿宋_GB2312" w:eastAsia="仿宋_GB2312" w:cs="仿宋_GB2312"/>
                <w:color w:val="0C0C0C"/>
                <w:szCs w:val="21"/>
                <w:highlight w:val="none"/>
                <w:lang w:eastAsia="zh-CN"/>
              </w:rPr>
              <w:t>费总量</w:t>
            </w:r>
            <w:r>
              <w:rPr>
                <w:rFonts w:hint="eastAsia" w:ascii="仿宋_GB2312" w:hAnsi="仿宋_GB2312" w:eastAsia="仿宋_GB2312" w:cs="仿宋_GB2312"/>
                <w:color w:val="0C0C0C"/>
                <w:szCs w:val="21"/>
                <w:highlight w:val="none"/>
              </w:rPr>
              <w:t>2000吨标准煤以下</w:t>
            </w:r>
            <w:r>
              <w:rPr>
                <w:rFonts w:hint="eastAsia" w:ascii="仿宋_GB2312" w:hAnsi="仿宋_GB2312" w:eastAsia="仿宋_GB2312" w:cs="仿宋_GB2312"/>
                <w:color w:val="0C0C0C"/>
                <w:szCs w:val="21"/>
                <w:highlight w:val="none"/>
                <w:lang w:eastAsia="zh-CN"/>
              </w:rPr>
              <w:t>的单位</w:t>
            </w:r>
            <w:r>
              <w:rPr>
                <w:rFonts w:hint="eastAsia" w:ascii="仿宋_GB2312" w:hAnsi="仿宋_GB2312" w:eastAsia="仿宋_GB2312" w:cs="仿宋_GB2312"/>
                <w:color w:val="0C0C0C"/>
                <w:szCs w:val="21"/>
                <w:highlight w:val="none"/>
              </w:rPr>
              <w:t>开展碳排放核算，编制碳排放报告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90" w:type="dxa"/>
            <w:vMerge w:val="continue"/>
            <w:noWrap w:val="0"/>
            <w:vAlign w:val="center"/>
          </w:tcPr>
          <w:p>
            <w:pPr>
              <w:spacing w:line="312" w:lineRule="auto"/>
              <w:jc w:val="center"/>
              <w:rPr>
                <w:rFonts w:hint="eastAsia" w:ascii="仿宋_GB2312" w:hAnsi="仿宋_GB2312" w:eastAsia="仿宋_GB2312" w:cs="仿宋_GB2312"/>
                <w:color w:val="000000"/>
                <w:kern w:val="0"/>
                <w:szCs w:val="21"/>
                <w:highlight w:val="none"/>
              </w:rPr>
            </w:pPr>
          </w:p>
        </w:tc>
        <w:tc>
          <w:tcPr>
            <w:tcW w:w="1392" w:type="dxa"/>
            <w:vMerge w:val="continue"/>
            <w:noWrap w:val="0"/>
            <w:vAlign w:val="center"/>
          </w:tcPr>
          <w:p>
            <w:pPr>
              <w:widowControl/>
              <w:jc w:val="center"/>
              <w:textAlignment w:val="center"/>
              <w:rPr>
                <w:rFonts w:hint="eastAsia" w:ascii="仿宋_GB2312" w:hAnsi="仿宋_GB2312" w:eastAsia="仿宋_GB2312" w:cs="仿宋_GB2312"/>
                <w:color w:val="0C0C0C"/>
                <w:szCs w:val="21"/>
                <w:highlight w:val="none"/>
              </w:rPr>
            </w:pPr>
          </w:p>
        </w:tc>
        <w:tc>
          <w:tcPr>
            <w:tcW w:w="1548" w:type="dxa"/>
            <w:gridSpan w:val="2"/>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低碳工作计划</w:t>
            </w:r>
          </w:p>
        </w:tc>
        <w:tc>
          <w:tcPr>
            <w:tcW w:w="8370" w:type="dxa"/>
            <w:gridSpan w:val="4"/>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制定企业碳中和或低碳行动计划并向社会公布</w:t>
            </w:r>
          </w:p>
        </w:tc>
        <w:tc>
          <w:tcPr>
            <w:tcW w:w="2490" w:type="dxa"/>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无强制要求</w:t>
            </w:r>
          </w:p>
        </w:tc>
      </w:tr>
    </w:tbl>
    <w:p>
      <w:pPr>
        <w:pStyle w:val="2"/>
        <w:ind w:left="420"/>
        <w:rPr>
          <w:rFonts w:hint="eastAsia" w:ascii="仿宋_GB2312" w:hAnsi="仿宋_GB2312" w:cs="仿宋_GB2312"/>
          <w:color w:val="0C0C0C"/>
          <w:kern w:val="0"/>
          <w:szCs w:val="21"/>
          <w:highlight w:val="none"/>
          <w:lang w:bidi="ar"/>
        </w:rPr>
      </w:pPr>
      <w:r>
        <w:rPr>
          <w:rFonts w:hint="eastAsia" w:ascii="仿宋_GB2312" w:hAnsi="仿宋_GB2312" w:cs="仿宋_GB2312"/>
          <w:color w:val="0C0C0C"/>
          <w:kern w:val="0"/>
          <w:szCs w:val="21"/>
          <w:highlight w:val="none"/>
          <w:lang w:bidi="ar"/>
        </w:rPr>
        <w:t>注：办公楼宇为租用的不评价该指标</w:t>
      </w:r>
    </w:p>
    <w:p>
      <w:pPr>
        <w:rPr>
          <w:rFonts w:hint="eastAsia" w:ascii="黑体" w:hAnsi="黑体" w:eastAsia="黑体" w:cs="黑体"/>
          <w:sz w:val="32"/>
          <w:szCs w:val="32"/>
          <w:highlight w:val="none"/>
        </w:rPr>
      </w:pPr>
    </w:p>
    <w:p>
      <w:pPr>
        <w:outlineLvl w:val="2"/>
        <w:rPr>
          <w:rFonts w:hint="eastAsia" w:ascii="黑体" w:hAnsi="黑体" w:eastAsia="黑体" w:cs="黑体"/>
          <w:sz w:val="32"/>
          <w:szCs w:val="32"/>
          <w:highlight w:val="none"/>
        </w:rPr>
      </w:pPr>
      <w:r>
        <w:rPr>
          <w:rFonts w:hint="eastAsia" w:ascii="黑体" w:hAnsi="黑体" w:eastAsia="黑体" w:cs="黑体"/>
          <w:sz w:val="32"/>
          <w:szCs w:val="32"/>
          <w:highlight w:val="none"/>
        </w:rPr>
        <w:br w:type="page"/>
      </w:r>
      <w:r>
        <w:rPr>
          <w:rFonts w:hint="eastAsia" w:ascii="黑体" w:hAnsi="黑体" w:eastAsia="黑体" w:cs="黑体"/>
          <w:sz w:val="32"/>
          <w:szCs w:val="32"/>
          <w:highlight w:val="none"/>
        </w:rPr>
        <w:t>2.5住宿业（61）企业评价细则</w:t>
      </w:r>
    </w:p>
    <w:tbl>
      <w:tblPr>
        <w:tblStyle w:val="8"/>
        <w:tblW w:w="144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0"/>
        <w:gridCol w:w="1395"/>
        <w:gridCol w:w="1333"/>
        <w:gridCol w:w="11"/>
        <w:gridCol w:w="1452"/>
        <w:gridCol w:w="3669"/>
        <w:gridCol w:w="276"/>
        <w:gridCol w:w="3369"/>
        <w:gridCol w:w="14"/>
        <w:gridCol w:w="2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blHeader/>
          <w:jc w:val="center"/>
        </w:trPr>
        <w:tc>
          <w:tcPr>
            <w:tcW w:w="790" w:type="dxa"/>
            <w:noWrap w:val="0"/>
            <w:vAlign w:val="center"/>
          </w:tcPr>
          <w:p>
            <w:pPr>
              <w:widowControl/>
              <w:snapToGrid w:val="0"/>
              <w:spacing w:beforeLines="0" w:afterLines="0" w:line="240" w:lineRule="exact"/>
              <w:textAlignment w:val="center"/>
              <w:rPr>
                <w:rFonts w:hint="eastAsia" w:ascii="仿宋_GB2312" w:hAnsi="仿宋_GB2312" w:eastAsia="仿宋_GB2312" w:cs="仿宋_GB2312"/>
                <w:b/>
                <w:bCs/>
                <w:color w:val="000000"/>
                <w:kern w:val="0"/>
                <w:szCs w:val="21"/>
                <w:highlight w:val="none"/>
                <w:lang w:bidi="ar"/>
              </w:rPr>
            </w:pPr>
            <w:r>
              <w:rPr>
                <w:rFonts w:hint="eastAsia" w:ascii="仿宋_GB2312" w:hAnsi="仿宋_GB2312" w:eastAsia="仿宋_GB2312" w:cs="仿宋_GB2312"/>
                <w:b/>
                <w:bCs/>
                <w:color w:val="000000"/>
                <w:kern w:val="0"/>
                <w:szCs w:val="21"/>
                <w:highlight w:val="none"/>
                <w:lang w:bidi="ar"/>
              </w:rPr>
              <w:t>序号</w:t>
            </w:r>
          </w:p>
        </w:tc>
        <w:tc>
          <w:tcPr>
            <w:tcW w:w="1395" w:type="dxa"/>
            <w:noWrap w:val="0"/>
            <w:vAlign w:val="center"/>
          </w:tcPr>
          <w:p>
            <w:pPr>
              <w:spacing w:beforeLines="0" w:afterLines="0" w:line="240" w:lineRule="exact"/>
              <w:jc w:val="center"/>
              <w:rPr>
                <w:rFonts w:hint="eastAsia" w:ascii="仿宋_GB2312" w:hAnsi="仿宋_GB2312" w:eastAsia="仿宋_GB2312" w:cs="仿宋_GB2312"/>
                <w:b/>
                <w:bCs/>
                <w:color w:val="000000"/>
                <w:szCs w:val="21"/>
                <w:highlight w:val="none"/>
              </w:rPr>
            </w:pPr>
            <w:r>
              <w:rPr>
                <w:rFonts w:hint="eastAsia" w:ascii="仿宋_GB2312" w:hAnsi="仿宋_GB2312" w:eastAsia="仿宋_GB2312" w:cs="仿宋_GB2312"/>
                <w:b/>
                <w:color w:val="000000"/>
                <w:kern w:val="0"/>
                <w:szCs w:val="21"/>
                <w:highlight w:val="none"/>
              </w:rPr>
              <w:t>一级指标</w:t>
            </w:r>
          </w:p>
        </w:tc>
        <w:tc>
          <w:tcPr>
            <w:tcW w:w="2796" w:type="dxa"/>
            <w:gridSpan w:val="3"/>
            <w:noWrap w:val="0"/>
            <w:vAlign w:val="center"/>
          </w:tcPr>
          <w:p>
            <w:pPr>
              <w:spacing w:beforeLines="0" w:afterLines="0" w:line="240" w:lineRule="exact"/>
              <w:jc w:val="center"/>
              <w:rPr>
                <w:rFonts w:hint="eastAsia" w:ascii="仿宋_GB2312" w:hAnsi="仿宋_GB2312" w:eastAsia="仿宋_GB2312" w:cs="仿宋_GB2312"/>
                <w:b/>
                <w:bCs/>
                <w:color w:val="000000"/>
                <w:szCs w:val="21"/>
                <w:highlight w:val="none"/>
              </w:rPr>
            </w:pPr>
            <w:r>
              <w:rPr>
                <w:rFonts w:hint="eastAsia" w:ascii="仿宋_GB2312" w:hAnsi="仿宋_GB2312" w:eastAsia="仿宋_GB2312" w:cs="仿宋_GB2312"/>
                <w:b/>
                <w:color w:val="000000"/>
                <w:kern w:val="0"/>
                <w:szCs w:val="21"/>
                <w:highlight w:val="none"/>
              </w:rPr>
              <w:t>二级指标</w:t>
            </w:r>
          </w:p>
        </w:tc>
        <w:tc>
          <w:tcPr>
            <w:tcW w:w="3669" w:type="dxa"/>
            <w:noWrap w:val="0"/>
            <w:vAlign w:val="center"/>
          </w:tcPr>
          <w:p>
            <w:pPr>
              <w:snapToGrid w:val="0"/>
              <w:spacing w:before="0" w:beforeLines="0" w:after="0" w:afterLines="0" w:line="240" w:lineRule="exact"/>
              <w:jc w:val="center"/>
              <w:rPr>
                <w:rFonts w:hint="eastAsia" w:ascii="仿宋_GB2312" w:hAnsi="仿宋_GB2312" w:eastAsia="仿宋_GB2312" w:cs="仿宋_GB2312"/>
                <w:b/>
                <w:bCs/>
                <w:color w:val="000000"/>
                <w:szCs w:val="21"/>
                <w:highlight w:val="none"/>
              </w:rPr>
            </w:pPr>
            <w:r>
              <w:rPr>
                <w:rFonts w:hint="eastAsia" w:ascii="仿宋_GB2312" w:hAnsi="仿宋_GB2312" w:eastAsia="仿宋_GB2312" w:cs="仿宋_GB2312"/>
                <w:b/>
                <w:color w:val="000000"/>
                <w:kern w:val="0"/>
                <w:szCs w:val="21"/>
                <w:highlight w:val="none"/>
                <w:lang w:bidi="ar"/>
              </w:rPr>
              <w:t>绿色标杆企业(深绿)</w:t>
            </w:r>
          </w:p>
        </w:tc>
        <w:tc>
          <w:tcPr>
            <w:tcW w:w="3659" w:type="dxa"/>
            <w:gridSpan w:val="3"/>
            <w:noWrap w:val="0"/>
            <w:vAlign w:val="center"/>
          </w:tcPr>
          <w:p>
            <w:pPr>
              <w:spacing w:beforeLines="0" w:afterLines="0" w:line="240" w:lineRule="exact"/>
              <w:jc w:val="center"/>
              <w:rPr>
                <w:rFonts w:hint="eastAsia" w:ascii="仿宋_GB2312" w:hAnsi="仿宋_GB2312" w:eastAsia="仿宋_GB2312" w:cs="仿宋_GB2312"/>
                <w:b/>
                <w:bCs/>
                <w:color w:val="000000"/>
                <w:kern w:val="0"/>
                <w:szCs w:val="21"/>
                <w:highlight w:val="none"/>
              </w:rPr>
            </w:pPr>
            <w:r>
              <w:rPr>
                <w:rFonts w:hint="eastAsia" w:ascii="仿宋_GB2312" w:hAnsi="仿宋_GB2312" w:eastAsia="仿宋_GB2312" w:cs="仿宋_GB2312"/>
                <w:b/>
                <w:bCs/>
                <w:szCs w:val="21"/>
                <w:highlight w:val="none"/>
              </w:rPr>
              <w:t>绿色基准企业(浅绿)</w:t>
            </w:r>
          </w:p>
        </w:tc>
        <w:tc>
          <w:tcPr>
            <w:tcW w:w="2111" w:type="dxa"/>
            <w:noWrap w:val="0"/>
            <w:vAlign w:val="center"/>
          </w:tcPr>
          <w:p>
            <w:pPr>
              <w:snapToGrid w:val="0"/>
              <w:spacing w:before="63" w:beforeLines="20" w:after="63" w:afterLines="20"/>
              <w:jc w:val="center"/>
              <w:rPr>
                <w:rFonts w:hint="eastAsia" w:ascii="仿宋_GB2312" w:hAnsi="仿宋_GB2312" w:eastAsia="仿宋_GB2312" w:cs="仿宋_GB2312"/>
                <w:b/>
                <w:bCs/>
                <w:color w:val="000000"/>
                <w:szCs w:val="21"/>
                <w:highlight w:val="none"/>
              </w:rPr>
            </w:pPr>
            <w:r>
              <w:rPr>
                <w:rFonts w:hint="eastAsia" w:ascii="仿宋_GB2312" w:hAnsi="仿宋_GB2312" w:eastAsia="仿宋_GB2312" w:cs="仿宋_GB2312"/>
                <w:b/>
                <w:bCs/>
                <w:szCs w:val="21"/>
                <w:highlight w:val="none"/>
              </w:rPr>
              <w:t>普通合法企业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5" w:hRule="atLeast"/>
          <w:jc w:val="center"/>
        </w:trPr>
        <w:tc>
          <w:tcPr>
            <w:tcW w:w="790" w:type="dxa"/>
            <w:vMerge w:val="restart"/>
            <w:noWrap w:val="0"/>
            <w:vAlign w:val="center"/>
          </w:tcPr>
          <w:p>
            <w:pPr>
              <w:widowControl/>
              <w:jc w:val="center"/>
              <w:textAlignment w:val="center"/>
              <w:rPr>
                <w:rFonts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1</w:t>
            </w:r>
          </w:p>
        </w:tc>
        <w:tc>
          <w:tcPr>
            <w:tcW w:w="1395" w:type="dxa"/>
            <w:vMerge w:val="restart"/>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经营场所</w:t>
            </w:r>
          </w:p>
        </w:tc>
        <w:tc>
          <w:tcPr>
            <w:tcW w:w="2796" w:type="dxa"/>
            <w:gridSpan w:val="3"/>
            <w:vMerge w:val="restart"/>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空调系统</w:t>
            </w:r>
          </w:p>
        </w:tc>
        <w:tc>
          <w:tcPr>
            <w:tcW w:w="7328" w:type="dxa"/>
            <w:gridSpan w:val="4"/>
            <w:tcBorders>
              <w:bottom w:val="single" w:color="auto" w:sz="4" w:space="0"/>
            </w:tcBorders>
            <w:noWrap w:val="0"/>
            <w:vAlign w:val="center"/>
          </w:tcPr>
          <w:p>
            <w:pPr>
              <w:widowControl/>
              <w:snapToGrid w:val="0"/>
              <w:spacing w:line="240" w:lineRule="exact"/>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冷热源选用性能系数（COP值）、综合部分负荷性能系数（IPLV）、能效比（EER）、额定热效率高的节能产品；</w:t>
            </w:r>
          </w:p>
          <w:p>
            <w:pPr>
              <w:widowControl/>
              <w:snapToGrid w:val="0"/>
              <w:spacing w:line="240" w:lineRule="exact"/>
              <w:jc w:val="left"/>
              <w:textAlignment w:val="center"/>
              <w:rPr>
                <w:rFonts w:hint="eastAsia" w:ascii="仿宋" w:hAnsi="仿宋" w:eastAsia="仿宋" w:cs="仿宋"/>
                <w:color w:val="000000"/>
                <w:sz w:val="24"/>
                <w:highlight w:val="none"/>
              </w:rPr>
            </w:pPr>
            <w:r>
              <w:rPr>
                <w:rFonts w:hint="eastAsia" w:ascii="仿宋_GB2312" w:hAnsi="仿宋_GB2312" w:eastAsia="仿宋_GB2312" w:cs="仿宋_GB2312"/>
                <w:color w:val="0C0C0C"/>
                <w:szCs w:val="21"/>
                <w:highlight w:val="none"/>
              </w:rPr>
              <w:t>空调采暖系统的冷热源机组能效比符合GB50189</w:t>
            </w:r>
          </w:p>
        </w:tc>
        <w:tc>
          <w:tcPr>
            <w:tcW w:w="2111" w:type="dxa"/>
            <w:tcBorders>
              <w:bottom w:val="single" w:color="auto" w:sz="4" w:space="0"/>
            </w:tcBorders>
            <w:noWrap w:val="0"/>
            <w:vAlign w:val="center"/>
          </w:tcPr>
          <w:p>
            <w:pPr>
              <w:widowControl/>
              <w:snapToGrid w:val="0"/>
              <w:spacing w:line="240" w:lineRule="exact"/>
              <w:jc w:val="left"/>
              <w:textAlignment w:val="center"/>
              <w:rPr>
                <w:rFonts w:hint="eastAsia" w:ascii="仿宋" w:hAnsi="仿宋" w:eastAsia="仿宋" w:cs="仿宋"/>
                <w:color w:val="000000"/>
                <w:sz w:val="24"/>
                <w:highlight w:val="none"/>
              </w:rPr>
            </w:pPr>
            <w:r>
              <w:rPr>
                <w:rFonts w:hint="eastAsia" w:ascii="仿宋_GB2312" w:hAnsi="仿宋_GB2312" w:eastAsia="仿宋_GB2312" w:cs="仿宋_GB2312"/>
                <w:color w:val="0C0C0C"/>
                <w:szCs w:val="21"/>
                <w:highlight w:val="none"/>
              </w:rPr>
              <w:t>无强制要求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jc w:val="center"/>
        </w:trPr>
        <w:tc>
          <w:tcPr>
            <w:tcW w:w="790" w:type="dxa"/>
            <w:vMerge w:val="continue"/>
            <w:noWrap w:val="0"/>
            <w:vAlign w:val="center"/>
          </w:tcPr>
          <w:p>
            <w:pPr>
              <w:widowControl/>
              <w:jc w:val="center"/>
              <w:textAlignment w:val="center"/>
              <w:rPr>
                <w:rFonts w:hint="eastAsia" w:ascii="仿宋_GB2312" w:hAnsi="仿宋_GB2312" w:eastAsia="仿宋_GB2312" w:cs="仿宋_GB2312"/>
                <w:color w:val="0C0C0C"/>
                <w:szCs w:val="21"/>
                <w:highlight w:val="none"/>
              </w:rPr>
            </w:pPr>
          </w:p>
        </w:tc>
        <w:tc>
          <w:tcPr>
            <w:tcW w:w="1395" w:type="dxa"/>
            <w:vMerge w:val="continue"/>
            <w:noWrap w:val="0"/>
            <w:vAlign w:val="center"/>
          </w:tcPr>
          <w:p>
            <w:pPr>
              <w:widowControl/>
              <w:jc w:val="center"/>
              <w:textAlignment w:val="center"/>
              <w:rPr>
                <w:rFonts w:hint="eastAsia" w:ascii="仿宋_GB2312" w:hAnsi="仿宋_GB2312" w:eastAsia="仿宋_GB2312" w:cs="仿宋_GB2312"/>
                <w:color w:val="0C0C0C"/>
                <w:szCs w:val="21"/>
                <w:highlight w:val="none"/>
              </w:rPr>
            </w:pPr>
          </w:p>
        </w:tc>
        <w:tc>
          <w:tcPr>
            <w:tcW w:w="2796" w:type="dxa"/>
            <w:gridSpan w:val="3"/>
            <w:vMerge w:val="continue"/>
            <w:noWrap w:val="0"/>
            <w:vAlign w:val="center"/>
          </w:tcPr>
          <w:p>
            <w:pPr>
              <w:widowControl/>
              <w:jc w:val="center"/>
              <w:textAlignment w:val="center"/>
              <w:rPr>
                <w:rFonts w:hint="eastAsia" w:ascii="仿宋_GB2312" w:hAnsi="仿宋_GB2312" w:eastAsia="仿宋_GB2312" w:cs="仿宋_GB2312"/>
                <w:color w:val="0C0C0C"/>
                <w:szCs w:val="21"/>
                <w:highlight w:val="none"/>
              </w:rPr>
            </w:pPr>
          </w:p>
        </w:tc>
        <w:tc>
          <w:tcPr>
            <w:tcW w:w="9439" w:type="dxa"/>
            <w:gridSpan w:val="5"/>
            <w:tcBorders>
              <w:top w:val="single" w:color="auto" w:sz="4" w:space="0"/>
            </w:tcBorders>
            <w:noWrap w:val="0"/>
            <w:vAlign w:val="center"/>
          </w:tcPr>
          <w:p>
            <w:pPr>
              <w:widowControl/>
              <w:snapToGrid w:val="0"/>
              <w:spacing w:line="240" w:lineRule="exact"/>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更新空调时应采用环保制冷剂，禁止使用CFC-11，12，113等国家规定的受控消耗臭氧层物质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90" w:type="dxa"/>
            <w:vMerge w:val="continue"/>
            <w:noWrap w:val="0"/>
            <w:vAlign w:val="center"/>
          </w:tcPr>
          <w:p>
            <w:pPr>
              <w:widowControl/>
              <w:jc w:val="center"/>
              <w:textAlignment w:val="center"/>
              <w:rPr>
                <w:rFonts w:hint="eastAsia" w:ascii="仿宋_GB2312" w:hAnsi="仿宋_GB2312" w:eastAsia="仿宋_GB2312" w:cs="仿宋_GB2312"/>
                <w:color w:val="0C0C0C"/>
                <w:szCs w:val="21"/>
                <w:highlight w:val="none"/>
              </w:rPr>
            </w:pPr>
          </w:p>
        </w:tc>
        <w:tc>
          <w:tcPr>
            <w:tcW w:w="1395" w:type="dxa"/>
            <w:vMerge w:val="continue"/>
            <w:noWrap w:val="0"/>
            <w:vAlign w:val="center"/>
          </w:tcPr>
          <w:p>
            <w:pPr>
              <w:widowControl/>
              <w:jc w:val="center"/>
              <w:textAlignment w:val="center"/>
              <w:rPr>
                <w:rFonts w:hint="eastAsia" w:ascii="仿宋_GB2312" w:hAnsi="仿宋_GB2312" w:eastAsia="仿宋_GB2312" w:cs="仿宋_GB2312"/>
                <w:color w:val="0C0C0C"/>
                <w:szCs w:val="21"/>
                <w:highlight w:val="none"/>
              </w:rPr>
            </w:pPr>
          </w:p>
        </w:tc>
        <w:tc>
          <w:tcPr>
            <w:tcW w:w="2796" w:type="dxa"/>
            <w:gridSpan w:val="3"/>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采暖系统</w:t>
            </w:r>
          </w:p>
        </w:tc>
        <w:tc>
          <w:tcPr>
            <w:tcW w:w="3669" w:type="dxa"/>
            <w:tcBorders>
              <w:right w:val="single" w:color="auto" w:sz="4" w:space="0"/>
            </w:tcBorders>
            <w:noWrap w:val="0"/>
            <w:vAlign w:val="center"/>
          </w:tcPr>
          <w:p>
            <w:pPr>
              <w:widowControl/>
              <w:snapToGrid w:val="0"/>
              <w:spacing w:line="240" w:lineRule="exact"/>
              <w:jc w:val="left"/>
              <w:textAlignment w:val="center"/>
              <w:rPr>
                <w:rFonts w:ascii="仿宋_GB2312" w:hAnsi="仿宋_GB2312" w:eastAsia="仿宋_GB2312" w:cs="仿宋_GB2312"/>
                <w:color w:val="0C0C0C"/>
                <w:szCs w:val="21"/>
                <w:highlight w:val="none"/>
                <w:lang w:val="en"/>
              </w:rPr>
            </w:pPr>
            <w:r>
              <w:rPr>
                <w:rFonts w:hint="eastAsia" w:ascii="仿宋_GB2312" w:hAnsi="仿宋_GB2312" w:eastAsia="仿宋_GB2312" w:cs="仿宋_GB2312"/>
                <w:color w:val="0C0C0C"/>
                <w:szCs w:val="21"/>
                <w:highlight w:val="none"/>
              </w:rPr>
              <w:t>建筑物单位面积耗热量≤0.19GJ/m</w:t>
            </w:r>
            <w:r>
              <w:rPr>
                <w:rFonts w:hint="eastAsia" w:ascii="仿宋_GB2312" w:hAnsi="仿宋_GB2312" w:eastAsia="仿宋_GB2312" w:cs="仿宋_GB2312"/>
                <w:color w:val="0C0C0C"/>
                <w:szCs w:val="21"/>
                <w:highlight w:val="none"/>
                <w:vertAlign w:val="superscript"/>
              </w:rPr>
              <w:t>2</w:t>
            </w:r>
          </w:p>
        </w:tc>
        <w:tc>
          <w:tcPr>
            <w:tcW w:w="3659" w:type="dxa"/>
            <w:gridSpan w:val="3"/>
            <w:tcBorders>
              <w:left w:val="single" w:color="auto" w:sz="4" w:space="0"/>
            </w:tcBorders>
            <w:noWrap w:val="0"/>
            <w:vAlign w:val="center"/>
          </w:tcPr>
          <w:p>
            <w:pPr>
              <w:widowControl/>
              <w:snapToGrid w:val="0"/>
              <w:spacing w:line="240" w:lineRule="exact"/>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建筑物单位面积耗热量≤0.</w:t>
            </w:r>
            <w:r>
              <w:rPr>
                <w:rFonts w:ascii="仿宋_GB2312" w:hAnsi="仿宋_GB2312" w:eastAsia="仿宋_GB2312" w:cs="仿宋_GB2312"/>
                <w:color w:val="0C0C0C"/>
                <w:szCs w:val="21"/>
                <w:highlight w:val="none"/>
                <w:lang w:val="en"/>
              </w:rPr>
              <w:t>23</w:t>
            </w:r>
            <w:r>
              <w:rPr>
                <w:rFonts w:hint="eastAsia" w:ascii="仿宋_GB2312" w:hAnsi="仿宋_GB2312" w:eastAsia="仿宋_GB2312" w:cs="仿宋_GB2312"/>
                <w:color w:val="0C0C0C"/>
                <w:szCs w:val="21"/>
                <w:highlight w:val="none"/>
              </w:rPr>
              <w:t>GJ/m</w:t>
            </w:r>
            <w:r>
              <w:rPr>
                <w:rFonts w:hint="eastAsia" w:ascii="仿宋_GB2312" w:hAnsi="仿宋_GB2312" w:eastAsia="仿宋_GB2312" w:cs="仿宋_GB2312"/>
                <w:color w:val="0C0C0C"/>
                <w:szCs w:val="21"/>
                <w:highlight w:val="none"/>
                <w:vertAlign w:val="superscript"/>
              </w:rPr>
              <w:t>2</w:t>
            </w:r>
          </w:p>
        </w:tc>
        <w:tc>
          <w:tcPr>
            <w:tcW w:w="2111" w:type="dxa"/>
            <w:noWrap w:val="0"/>
            <w:vAlign w:val="center"/>
          </w:tcPr>
          <w:p>
            <w:pPr>
              <w:widowControl/>
              <w:snapToGrid w:val="0"/>
              <w:spacing w:line="240" w:lineRule="exact"/>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无强制要求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jc w:val="center"/>
        </w:trPr>
        <w:tc>
          <w:tcPr>
            <w:tcW w:w="790" w:type="dxa"/>
            <w:vMerge w:val="continue"/>
            <w:noWrap w:val="0"/>
            <w:vAlign w:val="center"/>
          </w:tcPr>
          <w:p>
            <w:pPr>
              <w:widowControl/>
              <w:jc w:val="center"/>
              <w:textAlignment w:val="center"/>
              <w:rPr>
                <w:rFonts w:hint="eastAsia" w:ascii="仿宋_GB2312" w:hAnsi="仿宋_GB2312" w:eastAsia="仿宋_GB2312" w:cs="仿宋_GB2312"/>
                <w:color w:val="0C0C0C"/>
                <w:szCs w:val="21"/>
                <w:highlight w:val="none"/>
              </w:rPr>
            </w:pPr>
          </w:p>
        </w:tc>
        <w:tc>
          <w:tcPr>
            <w:tcW w:w="1395" w:type="dxa"/>
            <w:vMerge w:val="continue"/>
            <w:noWrap w:val="0"/>
            <w:vAlign w:val="center"/>
          </w:tcPr>
          <w:p>
            <w:pPr>
              <w:widowControl/>
              <w:jc w:val="center"/>
              <w:textAlignment w:val="center"/>
              <w:rPr>
                <w:rFonts w:hint="eastAsia" w:ascii="仿宋_GB2312" w:hAnsi="仿宋_GB2312" w:eastAsia="仿宋_GB2312" w:cs="仿宋_GB2312"/>
                <w:color w:val="0C0C0C"/>
                <w:szCs w:val="21"/>
                <w:highlight w:val="none"/>
              </w:rPr>
            </w:pPr>
          </w:p>
        </w:tc>
        <w:tc>
          <w:tcPr>
            <w:tcW w:w="2796" w:type="dxa"/>
            <w:gridSpan w:val="3"/>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供配电系统</w:t>
            </w:r>
          </w:p>
        </w:tc>
        <w:tc>
          <w:tcPr>
            <w:tcW w:w="7328" w:type="dxa"/>
            <w:gridSpan w:val="4"/>
            <w:noWrap w:val="0"/>
            <w:vAlign w:val="center"/>
          </w:tcPr>
          <w:p>
            <w:pPr>
              <w:widowControl/>
              <w:snapToGrid w:val="0"/>
              <w:spacing w:line="240" w:lineRule="exact"/>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根据用电负荷的大小和性能，合理配置变压器的容量和台数，变压器应选用高效低耗型</w:t>
            </w:r>
          </w:p>
        </w:tc>
        <w:tc>
          <w:tcPr>
            <w:tcW w:w="2111" w:type="dxa"/>
            <w:noWrap w:val="0"/>
            <w:vAlign w:val="center"/>
          </w:tcPr>
          <w:p>
            <w:pPr>
              <w:widowControl/>
              <w:snapToGrid w:val="0"/>
              <w:spacing w:line="240" w:lineRule="exact"/>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无强制要求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2" w:hRule="atLeast"/>
          <w:jc w:val="center"/>
        </w:trPr>
        <w:tc>
          <w:tcPr>
            <w:tcW w:w="790" w:type="dxa"/>
            <w:vMerge w:val="continue"/>
            <w:noWrap w:val="0"/>
            <w:vAlign w:val="center"/>
          </w:tcPr>
          <w:p>
            <w:pPr>
              <w:widowControl/>
              <w:jc w:val="center"/>
              <w:textAlignment w:val="center"/>
              <w:rPr>
                <w:rFonts w:hint="eastAsia" w:ascii="仿宋_GB2312" w:hAnsi="仿宋_GB2312" w:eastAsia="仿宋_GB2312" w:cs="仿宋_GB2312"/>
                <w:color w:val="0C0C0C"/>
                <w:szCs w:val="21"/>
                <w:highlight w:val="none"/>
              </w:rPr>
            </w:pPr>
          </w:p>
        </w:tc>
        <w:tc>
          <w:tcPr>
            <w:tcW w:w="1395" w:type="dxa"/>
            <w:vMerge w:val="continue"/>
            <w:noWrap w:val="0"/>
            <w:vAlign w:val="center"/>
          </w:tcPr>
          <w:p>
            <w:pPr>
              <w:widowControl/>
              <w:jc w:val="center"/>
              <w:textAlignment w:val="center"/>
              <w:rPr>
                <w:rFonts w:hint="eastAsia" w:ascii="仿宋_GB2312" w:hAnsi="仿宋_GB2312" w:eastAsia="仿宋_GB2312" w:cs="仿宋_GB2312"/>
                <w:color w:val="0C0C0C"/>
                <w:szCs w:val="21"/>
                <w:highlight w:val="none"/>
              </w:rPr>
            </w:pPr>
          </w:p>
        </w:tc>
        <w:tc>
          <w:tcPr>
            <w:tcW w:w="2796" w:type="dxa"/>
            <w:gridSpan w:val="3"/>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照明系统</w:t>
            </w:r>
          </w:p>
        </w:tc>
        <w:tc>
          <w:tcPr>
            <w:tcW w:w="7328" w:type="dxa"/>
            <w:gridSpan w:val="4"/>
            <w:noWrap w:val="0"/>
            <w:vAlign w:val="center"/>
          </w:tcPr>
          <w:p>
            <w:pPr>
              <w:widowControl/>
              <w:snapToGrid w:val="0"/>
              <w:spacing w:line="240" w:lineRule="exact"/>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节能灯使用率为100%</w:t>
            </w:r>
          </w:p>
        </w:tc>
        <w:tc>
          <w:tcPr>
            <w:tcW w:w="2111" w:type="dxa"/>
            <w:noWrap w:val="0"/>
            <w:vAlign w:val="center"/>
          </w:tcPr>
          <w:p>
            <w:pPr>
              <w:widowControl/>
              <w:snapToGrid w:val="0"/>
              <w:spacing w:line="240" w:lineRule="exact"/>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无强制要求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0" w:hRule="atLeast"/>
          <w:jc w:val="center"/>
        </w:trPr>
        <w:tc>
          <w:tcPr>
            <w:tcW w:w="790" w:type="dxa"/>
            <w:vMerge w:val="continue"/>
            <w:noWrap w:val="0"/>
            <w:vAlign w:val="center"/>
          </w:tcPr>
          <w:p>
            <w:pPr>
              <w:widowControl/>
              <w:jc w:val="center"/>
              <w:textAlignment w:val="center"/>
              <w:rPr>
                <w:rFonts w:hint="eastAsia" w:ascii="仿宋_GB2312" w:hAnsi="仿宋_GB2312" w:eastAsia="仿宋_GB2312" w:cs="仿宋_GB2312"/>
                <w:color w:val="0C0C0C"/>
                <w:szCs w:val="21"/>
                <w:highlight w:val="none"/>
              </w:rPr>
            </w:pPr>
          </w:p>
        </w:tc>
        <w:tc>
          <w:tcPr>
            <w:tcW w:w="1395" w:type="dxa"/>
            <w:vMerge w:val="continue"/>
            <w:noWrap w:val="0"/>
            <w:vAlign w:val="center"/>
          </w:tcPr>
          <w:p>
            <w:pPr>
              <w:widowControl/>
              <w:jc w:val="center"/>
              <w:textAlignment w:val="center"/>
              <w:rPr>
                <w:rFonts w:hint="eastAsia" w:ascii="仿宋_GB2312" w:hAnsi="仿宋_GB2312" w:eastAsia="仿宋_GB2312" w:cs="仿宋_GB2312"/>
                <w:color w:val="0C0C0C"/>
                <w:szCs w:val="21"/>
                <w:highlight w:val="none"/>
              </w:rPr>
            </w:pPr>
          </w:p>
        </w:tc>
        <w:tc>
          <w:tcPr>
            <w:tcW w:w="2796" w:type="dxa"/>
            <w:gridSpan w:val="3"/>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给排水系统</w:t>
            </w:r>
          </w:p>
        </w:tc>
        <w:tc>
          <w:tcPr>
            <w:tcW w:w="7328" w:type="dxa"/>
            <w:gridSpan w:val="4"/>
            <w:noWrap w:val="0"/>
            <w:vAlign w:val="center"/>
          </w:tcPr>
          <w:p>
            <w:pPr>
              <w:widowControl/>
              <w:snapToGrid w:val="0"/>
              <w:spacing w:line="240" w:lineRule="exact"/>
              <w:jc w:val="left"/>
              <w:textAlignment w:val="center"/>
              <w:rPr>
                <w:rFonts w:hint="eastAsia" w:ascii="仿宋_GB2312" w:hAnsi="仿宋_GB2312" w:eastAsia="仿宋_GB2312" w:cs="仿宋_GB2312"/>
                <w:color w:val="0C0C0C"/>
                <w:szCs w:val="21"/>
                <w:highlight w:val="none"/>
                <w:lang w:eastAsia="zh-CN"/>
              </w:rPr>
            </w:pPr>
            <w:r>
              <w:rPr>
                <w:rFonts w:hint="eastAsia" w:ascii="仿宋_GB2312" w:hAnsi="仿宋_GB2312" w:eastAsia="仿宋_GB2312" w:cs="仿宋_GB2312"/>
                <w:color w:val="0C0C0C"/>
                <w:szCs w:val="21"/>
                <w:highlight w:val="none"/>
              </w:rPr>
              <w:t>用水器具符合</w:t>
            </w:r>
            <w:r>
              <w:rPr>
                <w:rFonts w:ascii="仿宋_GB2312" w:hAnsi="仿宋_GB2312" w:eastAsia="仿宋_GB2312" w:cs="仿宋_GB2312"/>
                <w:color w:val="0C0C0C"/>
                <w:szCs w:val="21"/>
                <w:highlight w:val="none"/>
              </w:rPr>
              <w:t>CJ/T164</w:t>
            </w:r>
            <w:r>
              <w:rPr>
                <w:rFonts w:hint="eastAsia" w:ascii="仿宋_GB2312" w:hAnsi="仿宋_GB2312" w:eastAsia="仿宋_GB2312" w:cs="仿宋_GB2312"/>
                <w:color w:val="0C0C0C"/>
                <w:szCs w:val="21"/>
                <w:highlight w:val="none"/>
                <w:lang w:eastAsia="zh-CN"/>
              </w:rPr>
              <w:t>；</w:t>
            </w:r>
          </w:p>
          <w:p>
            <w:pPr>
              <w:widowControl/>
              <w:snapToGrid w:val="0"/>
              <w:spacing w:line="240" w:lineRule="exact"/>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采用低噪声、高效节能型水泵;</w:t>
            </w:r>
          </w:p>
          <w:p>
            <w:pPr>
              <w:widowControl/>
              <w:snapToGrid w:val="0"/>
              <w:spacing w:line="240" w:lineRule="exact"/>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建筑面积2万m</w:t>
            </w:r>
            <w:r>
              <w:rPr>
                <w:rFonts w:hint="eastAsia" w:ascii="仿宋_GB2312" w:hAnsi="仿宋_GB2312" w:eastAsia="仿宋_GB2312" w:cs="仿宋_GB2312"/>
                <w:color w:val="0C0C0C"/>
                <w:szCs w:val="21"/>
                <w:highlight w:val="none"/>
                <w:vertAlign w:val="superscript"/>
              </w:rPr>
              <w:t>2</w:t>
            </w:r>
            <w:r>
              <w:rPr>
                <w:rFonts w:hint="eastAsia" w:ascii="仿宋_GB2312" w:hAnsi="仿宋_GB2312" w:eastAsia="仿宋_GB2312" w:cs="仿宋_GB2312"/>
                <w:color w:val="0C0C0C"/>
                <w:szCs w:val="21"/>
                <w:highlight w:val="none"/>
              </w:rPr>
              <w:t>以上的住宿业建设中水设施，并有效利用中水，中水运行管理符合DB11/T348</w:t>
            </w:r>
          </w:p>
        </w:tc>
        <w:tc>
          <w:tcPr>
            <w:tcW w:w="2111" w:type="dxa"/>
            <w:noWrap w:val="0"/>
            <w:vAlign w:val="center"/>
          </w:tcPr>
          <w:p>
            <w:pPr>
              <w:widowControl/>
              <w:snapToGrid w:val="0"/>
              <w:spacing w:line="240" w:lineRule="exact"/>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无强制要求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2" w:hRule="atLeast"/>
          <w:jc w:val="center"/>
        </w:trPr>
        <w:tc>
          <w:tcPr>
            <w:tcW w:w="790" w:type="dxa"/>
            <w:vMerge w:val="continue"/>
            <w:noWrap w:val="0"/>
            <w:vAlign w:val="center"/>
          </w:tcPr>
          <w:p>
            <w:pPr>
              <w:widowControl/>
              <w:jc w:val="center"/>
              <w:textAlignment w:val="center"/>
              <w:rPr>
                <w:rFonts w:hint="eastAsia" w:ascii="仿宋_GB2312" w:hAnsi="仿宋_GB2312" w:eastAsia="仿宋_GB2312" w:cs="仿宋_GB2312"/>
                <w:color w:val="0C0C0C"/>
                <w:szCs w:val="21"/>
                <w:highlight w:val="none"/>
              </w:rPr>
            </w:pPr>
          </w:p>
        </w:tc>
        <w:tc>
          <w:tcPr>
            <w:tcW w:w="1395" w:type="dxa"/>
            <w:vMerge w:val="continue"/>
            <w:noWrap w:val="0"/>
            <w:vAlign w:val="center"/>
          </w:tcPr>
          <w:p>
            <w:pPr>
              <w:widowControl/>
              <w:jc w:val="center"/>
              <w:textAlignment w:val="center"/>
              <w:rPr>
                <w:rFonts w:hint="eastAsia" w:ascii="仿宋_GB2312" w:hAnsi="仿宋_GB2312" w:eastAsia="仿宋_GB2312" w:cs="仿宋_GB2312"/>
                <w:color w:val="0C0C0C"/>
                <w:szCs w:val="21"/>
                <w:highlight w:val="none"/>
              </w:rPr>
            </w:pPr>
          </w:p>
        </w:tc>
        <w:tc>
          <w:tcPr>
            <w:tcW w:w="2796" w:type="dxa"/>
            <w:gridSpan w:val="3"/>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能效标识设备</w:t>
            </w:r>
          </w:p>
        </w:tc>
        <w:tc>
          <w:tcPr>
            <w:tcW w:w="3669" w:type="dxa"/>
            <w:tcBorders>
              <w:right w:val="single" w:color="auto" w:sz="4" w:space="0"/>
            </w:tcBorders>
            <w:noWrap w:val="0"/>
            <w:vAlign w:val="center"/>
          </w:tcPr>
          <w:p>
            <w:pPr>
              <w:widowControl/>
              <w:snapToGrid w:val="0"/>
              <w:spacing w:line="240" w:lineRule="exact"/>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等级1、等级2设备使用率≥80%</w:t>
            </w:r>
          </w:p>
        </w:tc>
        <w:tc>
          <w:tcPr>
            <w:tcW w:w="3659" w:type="dxa"/>
            <w:gridSpan w:val="3"/>
            <w:tcBorders>
              <w:left w:val="single" w:color="auto" w:sz="4" w:space="0"/>
            </w:tcBorders>
            <w:noWrap w:val="0"/>
            <w:vAlign w:val="center"/>
          </w:tcPr>
          <w:p>
            <w:pPr>
              <w:widowControl/>
              <w:snapToGrid w:val="0"/>
              <w:spacing w:line="240" w:lineRule="exact"/>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等级1、等级2设备使用率≥60%</w:t>
            </w:r>
          </w:p>
        </w:tc>
        <w:tc>
          <w:tcPr>
            <w:tcW w:w="2111" w:type="dxa"/>
            <w:noWrap w:val="0"/>
            <w:vAlign w:val="center"/>
          </w:tcPr>
          <w:p>
            <w:pPr>
              <w:widowControl/>
              <w:snapToGrid w:val="0"/>
              <w:spacing w:line="240" w:lineRule="exact"/>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无强制要求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jc w:val="center"/>
        </w:trPr>
        <w:tc>
          <w:tcPr>
            <w:tcW w:w="790" w:type="dxa"/>
            <w:vMerge w:val="continue"/>
            <w:noWrap w:val="0"/>
            <w:vAlign w:val="center"/>
          </w:tcPr>
          <w:p>
            <w:pPr>
              <w:widowControl/>
              <w:jc w:val="center"/>
              <w:textAlignment w:val="center"/>
              <w:rPr>
                <w:rFonts w:hint="eastAsia" w:ascii="仿宋_GB2312" w:hAnsi="仿宋_GB2312" w:eastAsia="仿宋_GB2312" w:cs="仿宋_GB2312"/>
                <w:color w:val="0C0C0C"/>
                <w:szCs w:val="21"/>
                <w:highlight w:val="none"/>
              </w:rPr>
            </w:pPr>
          </w:p>
        </w:tc>
        <w:tc>
          <w:tcPr>
            <w:tcW w:w="1395" w:type="dxa"/>
            <w:vMerge w:val="continue"/>
            <w:noWrap w:val="0"/>
            <w:vAlign w:val="center"/>
          </w:tcPr>
          <w:p>
            <w:pPr>
              <w:widowControl/>
              <w:jc w:val="center"/>
              <w:textAlignment w:val="center"/>
              <w:rPr>
                <w:rFonts w:hint="eastAsia" w:ascii="仿宋_GB2312" w:hAnsi="仿宋_GB2312" w:eastAsia="仿宋_GB2312" w:cs="仿宋_GB2312"/>
                <w:color w:val="0C0C0C"/>
                <w:szCs w:val="21"/>
                <w:highlight w:val="none"/>
              </w:rPr>
            </w:pPr>
          </w:p>
        </w:tc>
        <w:tc>
          <w:tcPr>
            <w:tcW w:w="2796" w:type="dxa"/>
            <w:gridSpan w:val="3"/>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装备设施</w:t>
            </w:r>
          </w:p>
        </w:tc>
        <w:tc>
          <w:tcPr>
            <w:tcW w:w="9439" w:type="dxa"/>
            <w:gridSpan w:val="5"/>
            <w:noWrap w:val="0"/>
            <w:vAlign w:val="center"/>
          </w:tcPr>
          <w:p>
            <w:pPr>
              <w:widowControl/>
              <w:snapToGrid w:val="0"/>
              <w:spacing w:line="240" w:lineRule="exact"/>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符合国家和本市产业政策，不使用国家和本市明令淘汰的落后装备设施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790" w:type="dxa"/>
            <w:vMerge w:val="restart"/>
            <w:noWrap w:val="0"/>
            <w:vAlign w:val="center"/>
          </w:tcPr>
          <w:p>
            <w:pPr>
              <w:widowControl/>
              <w:jc w:val="center"/>
              <w:textAlignment w:val="center"/>
              <w:rPr>
                <w:rFonts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2</w:t>
            </w:r>
          </w:p>
        </w:tc>
        <w:tc>
          <w:tcPr>
            <w:tcW w:w="1395" w:type="dxa"/>
            <w:vMerge w:val="restart"/>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资源和能源</w:t>
            </w:r>
          </w:p>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利用</w:t>
            </w:r>
          </w:p>
        </w:tc>
        <w:tc>
          <w:tcPr>
            <w:tcW w:w="1344" w:type="dxa"/>
            <w:gridSpan w:val="2"/>
            <w:vMerge w:val="restart"/>
            <w:tcBorders>
              <w:right w:val="single" w:color="auto" w:sz="4" w:space="0"/>
            </w:tcBorders>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单位建筑面积综合能耗</w:t>
            </w:r>
          </w:p>
        </w:tc>
        <w:tc>
          <w:tcPr>
            <w:tcW w:w="1452" w:type="dxa"/>
            <w:tcBorders>
              <w:left w:val="single" w:color="auto" w:sz="4" w:space="0"/>
            </w:tcBorders>
            <w:noWrap w:val="0"/>
            <w:vAlign w:val="center"/>
          </w:tcPr>
          <w:p>
            <w:pPr>
              <w:widowControl/>
              <w:numPr>
                <w:ilvl w:val="0"/>
                <w:numId w:val="2"/>
              </w:numPr>
              <w:jc w:val="center"/>
              <w:textAlignment w:val="center"/>
              <w:rPr>
                <w:rFonts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二星级</w:t>
            </w:r>
          </w:p>
        </w:tc>
        <w:tc>
          <w:tcPr>
            <w:tcW w:w="3669" w:type="dxa"/>
            <w:tcBorders>
              <w:right w:val="single" w:color="auto" w:sz="4" w:space="0"/>
            </w:tcBorders>
            <w:noWrap w:val="0"/>
            <w:vAlign w:val="center"/>
          </w:tcPr>
          <w:p>
            <w:pPr>
              <w:widowControl/>
              <w:snapToGrid w:val="0"/>
              <w:spacing w:line="240" w:lineRule="exact"/>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≤32kgce/m</w:t>
            </w:r>
            <w:r>
              <w:rPr>
                <w:rFonts w:hint="eastAsia" w:ascii="仿宋_GB2312" w:hAnsi="仿宋_GB2312" w:eastAsia="仿宋_GB2312" w:cs="仿宋_GB2312"/>
                <w:color w:val="0C0C0C"/>
                <w:szCs w:val="21"/>
                <w:highlight w:val="none"/>
                <w:vertAlign w:val="superscript"/>
              </w:rPr>
              <w:t>2</w:t>
            </w:r>
            <w:r>
              <w:rPr>
                <w:rFonts w:hint="eastAsia" w:ascii="仿宋_GB2312" w:hAnsi="仿宋_GB2312" w:eastAsia="仿宋_GB2312" w:cs="仿宋_GB2312"/>
                <w:color w:val="0C0C0C"/>
                <w:szCs w:val="21"/>
                <w:highlight w:val="none"/>
              </w:rPr>
              <w:t>·a</w:t>
            </w:r>
          </w:p>
        </w:tc>
        <w:tc>
          <w:tcPr>
            <w:tcW w:w="3659" w:type="dxa"/>
            <w:gridSpan w:val="3"/>
            <w:tcBorders>
              <w:left w:val="single" w:color="auto" w:sz="4" w:space="0"/>
            </w:tcBorders>
            <w:noWrap w:val="0"/>
            <w:vAlign w:val="center"/>
          </w:tcPr>
          <w:p>
            <w:pPr>
              <w:widowControl/>
              <w:snapToGrid w:val="0"/>
              <w:spacing w:line="240" w:lineRule="exact"/>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≤40kgce/m</w:t>
            </w:r>
            <w:r>
              <w:rPr>
                <w:rFonts w:hint="eastAsia" w:ascii="仿宋_GB2312" w:hAnsi="仿宋_GB2312" w:eastAsia="仿宋_GB2312" w:cs="仿宋_GB2312"/>
                <w:color w:val="0C0C0C"/>
                <w:szCs w:val="21"/>
                <w:highlight w:val="none"/>
                <w:vertAlign w:val="superscript"/>
              </w:rPr>
              <w:t>2</w:t>
            </w:r>
            <w:r>
              <w:rPr>
                <w:rFonts w:hint="eastAsia" w:ascii="仿宋_GB2312" w:hAnsi="仿宋_GB2312" w:eastAsia="仿宋_GB2312" w:cs="仿宋_GB2312"/>
                <w:color w:val="0C0C0C"/>
                <w:szCs w:val="21"/>
                <w:highlight w:val="none"/>
              </w:rPr>
              <w:t>·a</w:t>
            </w:r>
          </w:p>
        </w:tc>
        <w:tc>
          <w:tcPr>
            <w:tcW w:w="2111" w:type="dxa"/>
            <w:noWrap w:val="0"/>
            <w:vAlign w:val="center"/>
          </w:tcPr>
          <w:p>
            <w:pPr>
              <w:widowControl/>
              <w:snapToGrid w:val="0"/>
              <w:spacing w:line="240" w:lineRule="exact"/>
              <w:jc w:val="left"/>
              <w:textAlignment w:val="center"/>
              <w:rPr>
                <w:rFonts w:hint="eastAsia" w:ascii="仿宋" w:hAnsi="仿宋" w:eastAsia="仿宋" w:cs="仿宋"/>
                <w:color w:val="000000"/>
                <w:sz w:val="24"/>
                <w:highlight w:val="none"/>
              </w:rPr>
            </w:pPr>
            <w:r>
              <w:rPr>
                <w:rFonts w:hint="eastAsia" w:ascii="仿宋_GB2312" w:hAnsi="仿宋_GB2312" w:eastAsia="仿宋_GB2312" w:cs="仿宋_GB2312"/>
                <w:color w:val="0C0C0C"/>
                <w:szCs w:val="21"/>
                <w:highlight w:val="none"/>
              </w:rPr>
              <w:t>无强制要求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790" w:type="dxa"/>
            <w:vMerge w:val="continue"/>
            <w:noWrap w:val="0"/>
            <w:vAlign w:val="center"/>
          </w:tcPr>
          <w:p>
            <w:pPr>
              <w:widowControl/>
              <w:jc w:val="center"/>
              <w:textAlignment w:val="center"/>
              <w:rPr>
                <w:rFonts w:hint="eastAsia" w:ascii="仿宋_GB2312" w:hAnsi="仿宋_GB2312" w:eastAsia="仿宋_GB2312" w:cs="仿宋_GB2312"/>
                <w:color w:val="0C0C0C"/>
                <w:szCs w:val="21"/>
                <w:highlight w:val="none"/>
              </w:rPr>
            </w:pPr>
          </w:p>
        </w:tc>
        <w:tc>
          <w:tcPr>
            <w:tcW w:w="1395" w:type="dxa"/>
            <w:vMerge w:val="continue"/>
            <w:noWrap w:val="0"/>
            <w:vAlign w:val="center"/>
          </w:tcPr>
          <w:p>
            <w:pPr>
              <w:widowControl/>
              <w:jc w:val="center"/>
              <w:textAlignment w:val="center"/>
              <w:rPr>
                <w:rFonts w:hint="eastAsia" w:ascii="仿宋_GB2312" w:hAnsi="仿宋_GB2312" w:eastAsia="仿宋_GB2312" w:cs="仿宋_GB2312"/>
                <w:color w:val="0C0C0C"/>
                <w:szCs w:val="21"/>
                <w:highlight w:val="none"/>
              </w:rPr>
            </w:pPr>
          </w:p>
        </w:tc>
        <w:tc>
          <w:tcPr>
            <w:tcW w:w="1344" w:type="dxa"/>
            <w:gridSpan w:val="2"/>
            <w:vMerge w:val="continue"/>
            <w:tcBorders>
              <w:right w:val="single" w:color="auto" w:sz="4" w:space="0"/>
            </w:tcBorders>
            <w:noWrap w:val="0"/>
            <w:vAlign w:val="center"/>
          </w:tcPr>
          <w:p>
            <w:pPr>
              <w:widowControl/>
              <w:jc w:val="center"/>
              <w:textAlignment w:val="center"/>
              <w:rPr>
                <w:rFonts w:ascii="仿宋_GB2312" w:hAnsi="仿宋_GB2312" w:eastAsia="仿宋_GB2312" w:cs="仿宋_GB2312"/>
                <w:color w:val="0C0C0C"/>
                <w:szCs w:val="21"/>
                <w:highlight w:val="none"/>
              </w:rPr>
            </w:pPr>
          </w:p>
        </w:tc>
        <w:tc>
          <w:tcPr>
            <w:tcW w:w="1452" w:type="dxa"/>
            <w:tcBorders>
              <w:left w:val="single" w:color="auto" w:sz="4" w:space="0"/>
            </w:tcBorders>
            <w:noWrap w:val="0"/>
            <w:vAlign w:val="center"/>
          </w:tcPr>
          <w:p>
            <w:pPr>
              <w:widowControl/>
              <w:jc w:val="center"/>
              <w:textAlignment w:val="center"/>
              <w:rPr>
                <w:rFonts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三星级</w:t>
            </w:r>
          </w:p>
        </w:tc>
        <w:tc>
          <w:tcPr>
            <w:tcW w:w="3669" w:type="dxa"/>
            <w:tcBorders>
              <w:right w:val="single" w:color="auto" w:sz="4" w:space="0"/>
            </w:tcBorders>
            <w:noWrap w:val="0"/>
            <w:vAlign w:val="center"/>
          </w:tcPr>
          <w:p>
            <w:pPr>
              <w:widowControl/>
              <w:snapToGrid w:val="0"/>
              <w:spacing w:line="240" w:lineRule="exact"/>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≤35kgce/m</w:t>
            </w:r>
            <w:r>
              <w:rPr>
                <w:rFonts w:hint="eastAsia" w:ascii="仿宋_GB2312" w:hAnsi="仿宋_GB2312" w:eastAsia="仿宋_GB2312" w:cs="仿宋_GB2312"/>
                <w:color w:val="0C0C0C"/>
                <w:szCs w:val="21"/>
                <w:highlight w:val="none"/>
                <w:vertAlign w:val="superscript"/>
              </w:rPr>
              <w:t>2</w:t>
            </w:r>
            <w:r>
              <w:rPr>
                <w:rFonts w:hint="eastAsia" w:ascii="仿宋_GB2312" w:hAnsi="仿宋_GB2312" w:eastAsia="仿宋_GB2312" w:cs="仿宋_GB2312"/>
                <w:color w:val="0C0C0C"/>
                <w:szCs w:val="21"/>
                <w:highlight w:val="none"/>
              </w:rPr>
              <w:t>·a</w:t>
            </w:r>
          </w:p>
        </w:tc>
        <w:tc>
          <w:tcPr>
            <w:tcW w:w="3659" w:type="dxa"/>
            <w:gridSpan w:val="3"/>
            <w:tcBorders>
              <w:left w:val="single" w:color="auto" w:sz="4" w:space="0"/>
            </w:tcBorders>
            <w:noWrap w:val="0"/>
            <w:vAlign w:val="center"/>
          </w:tcPr>
          <w:p>
            <w:pPr>
              <w:widowControl/>
              <w:snapToGrid w:val="0"/>
              <w:spacing w:line="240" w:lineRule="exact"/>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≤43kgce/m</w:t>
            </w:r>
            <w:r>
              <w:rPr>
                <w:rFonts w:hint="eastAsia" w:ascii="仿宋_GB2312" w:hAnsi="仿宋_GB2312" w:eastAsia="仿宋_GB2312" w:cs="仿宋_GB2312"/>
                <w:color w:val="0C0C0C"/>
                <w:szCs w:val="21"/>
                <w:highlight w:val="none"/>
                <w:vertAlign w:val="superscript"/>
              </w:rPr>
              <w:t>2</w:t>
            </w:r>
            <w:r>
              <w:rPr>
                <w:rFonts w:hint="eastAsia" w:ascii="仿宋_GB2312" w:hAnsi="仿宋_GB2312" w:eastAsia="仿宋_GB2312" w:cs="仿宋_GB2312"/>
                <w:color w:val="0C0C0C"/>
                <w:szCs w:val="21"/>
                <w:highlight w:val="none"/>
              </w:rPr>
              <w:t>·a</w:t>
            </w:r>
          </w:p>
        </w:tc>
        <w:tc>
          <w:tcPr>
            <w:tcW w:w="2111" w:type="dxa"/>
            <w:noWrap w:val="0"/>
            <w:vAlign w:val="center"/>
          </w:tcPr>
          <w:p>
            <w:pPr>
              <w:widowControl/>
              <w:snapToGrid w:val="0"/>
              <w:spacing w:line="240" w:lineRule="exact"/>
              <w:jc w:val="left"/>
              <w:textAlignment w:val="center"/>
              <w:rPr>
                <w:rFonts w:hint="eastAsia" w:ascii="仿宋" w:hAnsi="仿宋" w:eastAsia="仿宋" w:cs="仿宋"/>
                <w:color w:val="000000"/>
                <w:sz w:val="24"/>
                <w:highlight w:val="none"/>
              </w:rPr>
            </w:pPr>
            <w:r>
              <w:rPr>
                <w:rFonts w:hint="eastAsia" w:ascii="仿宋_GB2312" w:hAnsi="仿宋_GB2312" w:eastAsia="仿宋_GB2312" w:cs="仿宋_GB2312"/>
                <w:color w:val="0C0C0C"/>
                <w:szCs w:val="21"/>
                <w:highlight w:val="none"/>
              </w:rPr>
              <w:t>无强制要求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790" w:type="dxa"/>
            <w:vMerge w:val="continue"/>
            <w:noWrap w:val="0"/>
            <w:vAlign w:val="center"/>
          </w:tcPr>
          <w:p>
            <w:pPr>
              <w:widowControl/>
              <w:jc w:val="center"/>
              <w:textAlignment w:val="center"/>
              <w:rPr>
                <w:rFonts w:hint="eastAsia" w:ascii="仿宋_GB2312" w:hAnsi="仿宋_GB2312" w:eastAsia="仿宋_GB2312" w:cs="仿宋_GB2312"/>
                <w:color w:val="0C0C0C"/>
                <w:szCs w:val="21"/>
                <w:highlight w:val="none"/>
              </w:rPr>
            </w:pPr>
          </w:p>
        </w:tc>
        <w:tc>
          <w:tcPr>
            <w:tcW w:w="1395" w:type="dxa"/>
            <w:vMerge w:val="continue"/>
            <w:noWrap w:val="0"/>
            <w:vAlign w:val="center"/>
          </w:tcPr>
          <w:p>
            <w:pPr>
              <w:widowControl/>
              <w:jc w:val="center"/>
              <w:textAlignment w:val="center"/>
              <w:rPr>
                <w:rFonts w:hint="eastAsia" w:ascii="仿宋_GB2312" w:hAnsi="仿宋_GB2312" w:eastAsia="仿宋_GB2312" w:cs="仿宋_GB2312"/>
                <w:color w:val="0C0C0C"/>
                <w:szCs w:val="21"/>
                <w:highlight w:val="none"/>
              </w:rPr>
            </w:pPr>
          </w:p>
        </w:tc>
        <w:tc>
          <w:tcPr>
            <w:tcW w:w="1344" w:type="dxa"/>
            <w:gridSpan w:val="2"/>
            <w:vMerge w:val="continue"/>
            <w:tcBorders>
              <w:right w:val="single" w:color="auto" w:sz="4" w:space="0"/>
            </w:tcBorders>
            <w:noWrap w:val="0"/>
            <w:vAlign w:val="center"/>
          </w:tcPr>
          <w:p>
            <w:pPr>
              <w:widowControl/>
              <w:jc w:val="center"/>
              <w:textAlignment w:val="center"/>
              <w:rPr>
                <w:rFonts w:ascii="仿宋_GB2312" w:hAnsi="仿宋_GB2312" w:eastAsia="仿宋_GB2312" w:cs="仿宋_GB2312"/>
                <w:color w:val="0C0C0C"/>
                <w:szCs w:val="21"/>
                <w:highlight w:val="none"/>
              </w:rPr>
            </w:pPr>
          </w:p>
        </w:tc>
        <w:tc>
          <w:tcPr>
            <w:tcW w:w="1452" w:type="dxa"/>
            <w:tcBorders>
              <w:left w:val="single" w:color="auto" w:sz="4" w:space="0"/>
            </w:tcBorders>
            <w:noWrap w:val="0"/>
            <w:vAlign w:val="center"/>
          </w:tcPr>
          <w:p>
            <w:pPr>
              <w:widowControl/>
              <w:jc w:val="center"/>
              <w:textAlignment w:val="center"/>
              <w:rPr>
                <w:rFonts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四、五星级</w:t>
            </w:r>
          </w:p>
        </w:tc>
        <w:tc>
          <w:tcPr>
            <w:tcW w:w="3669" w:type="dxa"/>
            <w:tcBorders>
              <w:right w:val="single" w:color="auto" w:sz="4" w:space="0"/>
            </w:tcBorders>
            <w:noWrap w:val="0"/>
            <w:vAlign w:val="center"/>
          </w:tcPr>
          <w:p>
            <w:pPr>
              <w:widowControl/>
              <w:snapToGrid w:val="0"/>
              <w:spacing w:line="240" w:lineRule="exact"/>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≤38kgce/m</w:t>
            </w:r>
            <w:r>
              <w:rPr>
                <w:rFonts w:hint="eastAsia" w:ascii="仿宋_GB2312" w:hAnsi="仿宋_GB2312" w:eastAsia="仿宋_GB2312" w:cs="仿宋_GB2312"/>
                <w:color w:val="0C0C0C"/>
                <w:szCs w:val="21"/>
                <w:highlight w:val="none"/>
                <w:vertAlign w:val="superscript"/>
              </w:rPr>
              <w:t>2</w:t>
            </w:r>
            <w:r>
              <w:rPr>
                <w:rFonts w:hint="eastAsia" w:ascii="仿宋_GB2312" w:hAnsi="仿宋_GB2312" w:eastAsia="仿宋_GB2312" w:cs="仿宋_GB2312"/>
                <w:color w:val="0C0C0C"/>
                <w:szCs w:val="21"/>
                <w:highlight w:val="none"/>
              </w:rPr>
              <w:t>·a</w:t>
            </w:r>
          </w:p>
        </w:tc>
        <w:tc>
          <w:tcPr>
            <w:tcW w:w="3659" w:type="dxa"/>
            <w:gridSpan w:val="3"/>
            <w:tcBorders>
              <w:left w:val="single" w:color="auto" w:sz="4" w:space="0"/>
            </w:tcBorders>
            <w:noWrap w:val="0"/>
            <w:vAlign w:val="center"/>
          </w:tcPr>
          <w:p>
            <w:pPr>
              <w:widowControl/>
              <w:snapToGrid w:val="0"/>
              <w:spacing w:line="240" w:lineRule="exact"/>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≤44kgce/m</w:t>
            </w:r>
            <w:r>
              <w:rPr>
                <w:rFonts w:hint="eastAsia" w:ascii="仿宋_GB2312" w:hAnsi="仿宋_GB2312" w:eastAsia="仿宋_GB2312" w:cs="仿宋_GB2312"/>
                <w:color w:val="0C0C0C"/>
                <w:szCs w:val="21"/>
                <w:highlight w:val="none"/>
                <w:vertAlign w:val="superscript"/>
              </w:rPr>
              <w:t>2</w:t>
            </w:r>
            <w:r>
              <w:rPr>
                <w:rFonts w:hint="eastAsia" w:ascii="仿宋_GB2312" w:hAnsi="仿宋_GB2312" w:eastAsia="仿宋_GB2312" w:cs="仿宋_GB2312"/>
                <w:color w:val="0C0C0C"/>
                <w:szCs w:val="21"/>
                <w:highlight w:val="none"/>
              </w:rPr>
              <w:t>·a</w:t>
            </w:r>
          </w:p>
        </w:tc>
        <w:tc>
          <w:tcPr>
            <w:tcW w:w="2111" w:type="dxa"/>
            <w:noWrap w:val="0"/>
            <w:vAlign w:val="center"/>
          </w:tcPr>
          <w:p>
            <w:pPr>
              <w:widowControl/>
              <w:snapToGrid w:val="0"/>
              <w:spacing w:line="240" w:lineRule="exact"/>
              <w:jc w:val="left"/>
              <w:textAlignment w:val="center"/>
              <w:rPr>
                <w:rFonts w:hint="eastAsia" w:ascii="仿宋" w:hAnsi="仿宋" w:eastAsia="仿宋" w:cs="仿宋"/>
                <w:color w:val="000000"/>
                <w:sz w:val="24"/>
                <w:highlight w:val="none"/>
              </w:rPr>
            </w:pPr>
            <w:r>
              <w:rPr>
                <w:rFonts w:hint="eastAsia" w:ascii="仿宋_GB2312" w:hAnsi="仿宋_GB2312" w:eastAsia="仿宋_GB2312" w:cs="仿宋_GB2312"/>
                <w:color w:val="0C0C0C"/>
                <w:szCs w:val="21"/>
                <w:highlight w:val="none"/>
              </w:rPr>
              <w:t>无强制要求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2" w:hRule="atLeast"/>
          <w:jc w:val="center"/>
        </w:trPr>
        <w:tc>
          <w:tcPr>
            <w:tcW w:w="790" w:type="dxa"/>
            <w:vMerge w:val="continue"/>
            <w:noWrap w:val="0"/>
            <w:vAlign w:val="center"/>
          </w:tcPr>
          <w:p>
            <w:pPr>
              <w:widowControl/>
              <w:jc w:val="center"/>
              <w:textAlignment w:val="center"/>
              <w:rPr>
                <w:rFonts w:hint="eastAsia" w:ascii="仿宋_GB2312" w:hAnsi="仿宋_GB2312" w:eastAsia="仿宋_GB2312" w:cs="仿宋_GB2312"/>
                <w:color w:val="0C0C0C"/>
                <w:szCs w:val="21"/>
                <w:highlight w:val="none"/>
              </w:rPr>
            </w:pPr>
          </w:p>
        </w:tc>
        <w:tc>
          <w:tcPr>
            <w:tcW w:w="1395" w:type="dxa"/>
            <w:vMerge w:val="continue"/>
            <w:noWrap w:val="0"/>
            <w:vAlign w:val="center"/>
          </w:tcPr>
          <w:p>
            <w:pPr>
              <w:widowControl/>
              <w:jc w:val="center"/>
              <w:textAlignment w:val="center"/>
              <w:rPr>
                <w:rFonts w:hint="eastAsia" w:ascii="仿宋_GB2312" w:hAnsi="仿宋_GB2312" w:eastAsia="仿宋_GB2312" w:cs="仿宋_GB2312"/>
                <w:color w:val="0C0C0C"/>
                <w:szCs w:val="21"/>
                <w:highlight w:val="none"/>
              </w:rPr>
            </w:pPr>
          </w:p>
        </w:tc>
        <w:tc>
          <w:tcPr>
            <w:tcW w:w="1344" w:type="dxa"/>
            <w:gridSpan w:val="2"/>
            <w:vMerge w:val="restart"/>
            <w:tcBorders>
              <w:right w:val="single" w:color="auto" w:sz="4" w:space="0"/>
            </w:tcBorders>
            <w:noWrap w:val="0"/>
            <w:vAlign w:val="center"/>
          </w:tcPr>
          <w:p>
            <w:pPr>
              <w:widowControl/>
              <w:jc w:val="center"/>
              <w:textAlignment w:val="center"/>
              <w:rPr>
                <w:rFonts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单位床位取水量</w:t>
            </w:r>
          </w:p>
        </w:tc>
        <w:tc>
          <w:tcPr>
            <w:tcW w:w="1452" w:type="dxa"/>
            <w:tcBorders>
              <w:left w:val="single" w:color="auto" w:sz="4" w:space="0"/>
            </w:tcBorders>
            <w:noWrap w:val="0"/>
            <w:vAlign w:val="center"/>
          </w:tcPr>
          <w:p>
            <w:pPr>
              <w:widowControl/>
              <w:numPr>
                <w:ilvl w:val="0"/>
                <w:numId w:val="0"/>
              </w:numPr>
              <w:jc w:val="both"/>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lang w:eastAsia="zh-CN"/>
              </w:rPr>
              <w:t>一、</w:t>
            </w:r>
            <w:r>
              <w:rPr>
                <w:rFonts w:hint="eastAsia" w:ascii="仿宋_GB2312" w:hAnsi="仿宋_GB2312" w:eastAsia="仿宋_GB2312" w:cs="仿宋_GB2312"/>
                <w:color w:val="0C0C0C"/>
                <w:szCs w:val="21"/>
                <w:highlight w:val="none"/>
              </w:rPr>
              <w:t>二星级</w:t>
            </w:r>
          </w:p>
        </w:tc>
        <w:tc>
          <w:tcPr>
            <w:tcW w:w="3669" w:type="dxa"/>
            <w:tcBorders>
              <w:right w:val="single" w:color="auto" w:sz="4" w:space="0"/>
            </w:tcBorders>
            <w:noWrap w:val="0"/>
            <w:vAlign w:val="center"/>
          </w:tcPr>
          <w:p>
            <w:pPr>
              <w:widowControl/>
              <w:snapToGrid w:val="0"/>
              <w:spacing w:line="240" w:lineRule="exact"/>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≤110m</w:t>
            </w:r>
            <w:r>
              <w:rPr>
                <w:rFonts w:hint="eastAsia" w:ascii="仿宋_GB2312" w:hAnsi="仿宋_GB2312" w:eastAsia="仿宋_GB2312" w:cs="仿宋_GB2312"/>
                <w:color w:val="0C0C0C"/>
                <w:szCs w:val="21"/>
                <w:highlight w:val="none"/>
                <w:vertAlign w:val="superscript"/>
              </w:rPr>
              <w:t>3</w:t>
            </w:r>
            <w:r>
              <w:rPr>
                <w:rFonts w:hint="eastAsia" w:ascii="仿宋_GB2312" w:hAnsi="仿宋_GB2312" w:eastAsia="仿宋_GB2312" w:cs="仿宋_GB2312"/>
                <w:color w:val="0C0C0C"/>
                <w:szCs w:val="21"/>
                <w:highlight w:val="none"/>
              </w:rPr>
              <w:t>/床·a</w:t>
            </w:r>
          </w:p>
        </w:tc>
        <w:tc>
          <w:tcPr>
            <w:tcW w:w="3659" w:type="dxa"/>
            <w:gridSpan w:val="3"/>
            <w:tcBorders>
              <w:left w:val="single" w:color="auto" w:sz="4" w:space="0"/>
            </w:tcBorders>
            <w:noWrap w:val="0"/>
            <w:vAlign w:val="center"/>
          </w:tcPr>
          <w:p>
            <w:pPr>
              <w:widowControl/>
              <w:snapToGrid w:val="0"/>
              <w:spacing w:line="240" w:lineRule="exact"/>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≤140m</w:t>
            </w:r>
            <w:r>
              <w:rPr>
                <w:rFonts w:hint="eastAsia" w:ascii="仿宋_GB2312" w:hAnsi="仿宋_GB2312" w:eastAsia="仿宋_GB2312" w:cs="仿宋_GB2312"/>
                <w:color w:val="0C0C0C"/>
                <w:szCs w:val="21"/>
                <w:highlight w:val="none"/>
                <w:vertAlign w:val="superscript"/>
              </w:rPr>
              <w:t>3</w:t>
            </w:r>
            <w:r>
              <w:rPr>
                <w:rFonts w:hint="eastAsia" w:ascii="仿宋_GB2312" w:hAnsi="仿宋_GB2312" w:eastAsia="仿宋_GB2312" w:cs="仿宋_GB2312"/>
                <w:color w:val="0C0C0C"/>
                <w:szCs w:val="21"/>
                <w:highlight w:val="none"/>
              </w:rPr>
              <w:t>/床·a</w:t>
            </w:r>
          </w:p>
        </w:tc>
        <w:tc>
          <w:tcPr>
            <w:tcW w:w="2111" w:type="dxa"/>
            <w:noWrap w:val="0"/>
            <w:vAlign w:val="center"/>
          </w:tcPr>
          <w:p>
            <w:pPr>
              <w:widowControl/>
              <w:snapToGrid w:val="0"/>
              <w:spacing w:line="240" w:lineRule="exact"/>
              <w:jc w:val="left"/>
              <w:textAlignment w:val="center"/>
              <w:rPr>
                <w:rFonts w:hint="eastAsia" w:ascii="仿宋" w:hAnsi="仿宋" w:eastAsia="仿宋" w:cs="仿宋"/>
                <w:color w:val="000000"/>
                <w:sz w:val="24"/>
                <w:highlight w:val="none"/>
              </w:rPr>
            </w:pPr>
            <w:r>
              <w:rPr>
                <w:rFonts w:hint="eastAsia" w:ascii="仿宋_GB2312" w:hAnsi="仿宋_GB2312" w:eastAsia="仿宋_GB2312" w:cs="仿宋_GB2312"/>
                <w:color w:val="0C0C0C"/>
                <w:szCs w:val="21"/>
                <w:highlight w:val="none"/>
              </w:rPr>
              <w:t>无强制要求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790" w:type="dxa"/>
            <w:vMerge w:val="continue"/>
            <w:noWrap w:val="0"/>
            <w:vAlign w:val="center"/>
          </w:tcPr>
          <w:p>
            <w:pPr>
              <w:widowControl/>
              <w:jc w:val="center"/>
              <w:textAlignment w:val="center"/>
              <w:rPr>
                <w:rFonts w:hint="eastAsia" w:ascii="仿宋_GB2312" w:hAnsi="仿宋_GB2312" w:eastAsia="仿宋_GB2312" w:cs="仿宋_GB2312"/>
                <w:color w:val="0C0C0C"/>
                <w:szCs w:val="21"/>
                <w:highlight w:val="none"/>
              </w:rPr>
            </w:pPr>
          </w:p>
        </w:tc>
        <w:tc>
          <w:tcPr>
            <w:tcW w:w="1395" w:type="dxa"/>
            <w:vMerge w:val="continue"/>
            <w:noWrap w:val="0"/>
            <w:vAlign w:val="center"/>
          </w:tcPr>
          <w:p>
            <w:pPr>
              <w:widowControl/>
              <w:jc w:val="center"/>
              <w:textAlignment w:val="center"/>
              <w:rPr>
                <w:rFonts w:hint="eastAsia" w:ascii="仿宋_GB2312" w:hAnsi="仿宋_GB2312" w:eastAsia="仿宋_GB2312" w:cs="仿宋_GB2312"/>
                <w:color w:val="0C0C0C"/>
                <w:szCs w:val="21"/>
                <w:highlight w:val="none"/>
              </w:rPr>
            </w:pPr>
          </w:p>
        </w:tc>
        <w:tc>
          <w:tcPr>
            <w:tcW w:w="1344" w:type="dxa"/>
            <w:gridSpan w:val="2"/>
            <w:vMerge w:val="continue"/>
            <w:tcBorders>
              <w:right w:val="single" w:color="auto" w:sz="4" w:space="0"/>
            </w:tcBorders>
            <w:noWrap w:val="0"/>
            <w:vAlign w:val="center"/>
          </w:tcPr>
          <w:p>
            <w:pPr>
              <w:widowControl/>
              <w:jc w:val="center"/>
              <w:textAlignment w:val="center"/>
              <w:rPr>
                <w:rFonts w:ascii="仿宋_GB2312" w:hAnsi="仿宋_GB2312" w:eastAsia="仿宋_GB2312" w:cs="仿宋_GB2312"/>
                <w:color w:val="0C0C0C"/>
                <w:szCs w:val="21"/>
                <w:highlight w:val="none"/>
              </w:rPr>
            </w:pPr>
          </w:p>
        </w:tc>
        <w:tc>
          <w:tcPr>
            <w:tcW w:w="1452" w:type="dxa"/>
            <w:tcBorders>
              <w:left w:val="single" w:color="auto" w:sz="4" w:space="0"/>
            </w:tcBorders>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三星级</w:t>
            </w:r>
          </w:p>
        </w:tc>
        <w:tc>
          <w:tcPr>
            <w:tcW w:w="3669" w:type="dxa"/>
            <w:tcBorders>
              <w:right w:val="single" w:color="auto" w:sz="4" w:space="0"/>
            </w:tcBorders>
            <w:noWrap w:val="0"/>
            <w:vAlign w:val="center"/>
          </w:tcPr>
          <w:p>
            <w:pPr>
              <w:widowControl/>
              <w:snapToGrid w:val="0"/>
              <w:spacing w:line="240" w:lineRule="exact"/>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≤165m</w:t>
            </w:r>
            <w:r>
              <w:rPr>
                <w:rFonts w:hint="eastAsia" w:ascii="仿宋_GB2312" w:hAnsi="仿宋_GB2312" w:eastAsia="仿宋_GB2312" w:cs="仿宋_GB2312"/>
                <w:color w:val="0C0C0C"/>
                <w:szCs w:val="21"/>
                <w:highlight w:val="none"/>
                <w:vertAlign w:val="superscript"/>
              </w:rPr>
              <w:t>3</w:t>
            </w:r>
            <w:r>
              <w:rPr>
                <w:rFonts w:hint="eastAsia" w:ascii="仿宋_GB2312" w:hAnsi="仿宋_GB2312" w:eastAsia="仿宋_GB2312" w:cs="仿宋_GB2312"/>
                <w:color w:val="0C0C0C"/>
                <w:szCs w:val="21"/>
                <w:highlight w:val="none"/>
              </w:rPr>
              <w:t>/床·a</w:t>
            </w:r>
          </w:p>
        </w:tc>
        <w:tc>
          <w:tcPr>
            <w:tcW w:w="3659" w:type="dxa"/>
            <w:gridSpan w:val="3"/>
            <w:tcBorders>
              <w:left w:val="single" w:color="auto" w:sz="4" w:space="0"/>
            </w:tcBorders>
            <w:noWrap w:val="0"/>
            <w:vAlign w:val="center"/>
          </w:tcPr>
          <w:p>
            <w:pPr>
              <w:widowControl/>
              <w:snapToGrid w:val="0"/>
              <w:spacing w:line="240" w:lineRule="exact"/>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≤210m</w:t>
            </w:r>
            <w:r>
              <w:rPr>
                <w:rFonts w:hint="eastAsia" w:ascii="仿宋_GB2312" w:hAnsi="仿宋_GB2312" w:eastAsia="仿宋_GB2312" w:cs="仿宋_GB2312"/>
                <w:color w:val="0C0C0C"/>
                <w:szCs w:val="21"/>
                <w:highlight w:val="none"/>
                <w:vertAlign w:val="superscript"/>
              </w:rPr>
              <w:t>3</w:t>
            </w:r>
            <w:r>
              <w:rPr>
                <w:rFonts w:hint="eastAsia" w:ascii="仿宋_GB2312" w:hAnsi="仿宋_GB2312" w:eastAsia="仿宋_GB2312" w:cs="仿宋_GB2312"/>
                <w:color w:val="0C0C0C"/>
                <w:szCs w:val="21"/>
                <w:highlight w:val="none"/>
              </w:rPr>
              <w:t>/床·a</w:t>
            </w:r>
          </w:p>
        </w:tc>
        <w:tc>
          <w:tcPr>
            <w:tcW w:w="2111" w:type="dxa"/>
            <w:noWrap w:val="0"/>
            <w:vAlign w:val="center"/>
          </w:tcPr>
          <w:p>
            <w:pPr>
              <w:widowControl/>
              <w:snapToGrid w:val="0"/>
              <w:spacing w:line="240" w:lineRule="exact"/>
              <w:jc w:val="left"/>
              <w:textAlignment w:val="center"/>
              <w:rPr>
                <w:rFonts w:hint="eastAsia" w:ascii="仿宋" w:hAnsi="仿宋" w:eastAsia="仿宋" w:cs="仿宋"/>
                <w:color w:val="000000"/>
                <w:sz w:val="24"/>
                <w:highlight w:val="none"/>
              </w:rPr>
            </w:pPr>
            <w:r>
              <w:rPr>
                <w:rFonts w:hint="eastAsia" w:ascii="仿宋_GB2312" w:hAnsi="仿宋_GB2312" w:eastAsia="仿宋_GB2312" w:cs="仿宋_GB2312"/>
                <w:color w:val="0C0C0C"/>
                <w:szCs w:val="21"/>
                <w:highlight w:val="none"/>
              </w:rPr>
              <w:t>无强制要求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6" w:hRule="atLeast"/>
          <w:jc w:val="center"/>
        </w:trPr>
        <w:tc>
          <w:tcPr>
            <w:tcW w:w="790" w:type="dxa"/>
            <w:vMerge w:val="continue"/>
            <w:noWrap w:val="0"/>
            <w:vAlign w:val="center"/>
          </w:tcPr>
          <w:p>
            <w:pPr>
              <w:widowControl/>
              <w:jc w:val="center"/>
              <w:textAlignment w:val="center"/>
              <w:rPr>
                <w:rFonts w:hint="eastAsia" w:ascii="仿宋_GB2312" w:hAnsi="仿宋_GB2312" w:eastAsia="仿宋_GB2312" w:cs="仿宋_GB2312"/>
                <w:color w:val="0C0C0C"/>
                <w:szCs w:val="21"/>
                <w:highlight w:val="none"/>
              </w:rPr>
            </w:pPr>
          </w:p>
        </w:tc>
        <w:tc>
          <w:tcPr>
            <w:tcW w:w="1395" w:type="dxa"/>
            <w:vMerge w:val="continue"/>
            <w:noWrap w:val="0"/>
            <w:vAlign w:val="center"/>
          </w:tcPr>
          <w:p>
            <w:pPr>
              <w:widowControl/>
              <w:jc w:val="center"/>
              <w:textAlignment w:val="center"/>
              <w:rPr>
                <w:rFonts w:hint="eastAsia" w:ascii="仿宋_GB2312" w:hAnsi="仿宋_GB2312" w:eastAsia="仿宋_GB2312" w:cs="仿宋_GB2312"/>
                <w:color w:val="0C0C0C"/>
                <w:szCs w:val="21"/>
                <w:highlight w:val="none"/>
              </w:rPr>
            </w:pPr>
          </w:p>
        </w:tc>
        <w:tc>
          <w:tcPr>
            <w:tcW w:w="1344" w:type="dxa"/>
            <w:gridSpan w:val="2"/>
            <w:vMerge w:val="continue"/>
            <w:tcBorders>
              <w:right w:val="single" w:color="auto" w:sz="4" w:space="0"/>
            </w:tcBorders>
            <w:noWrap w:val="0"/>
            <w:vAlign w:val="center"/>
          </w:tcPr>
          <w:p>
            <w:pPr>
              <w:widowControl/>
              <w:jc w:val="center"/>
              <w:textAlignment w:val="center"/>
              <w:rPr>
                <w:rFonts w:ascii="仿宋_GB2312" w:hAnsi="仿宋_GB2312" w:eastAsia="仿宋_GB2312" w:cs="仿宋_GB2312"/>
                <w:color w:val="0C0C0C"/>
                <w:szCs w:val="21"/>
                <w:highlight w:val="none"/>
              </w:rPr>
            </w:pPr>
          </w:p>
        </w:tc>
        <w:tc>
          <w:tcPr>
            <w:tcW w:w="1452" w:type="dxa"/>
            <w:tcBorders>
              <w:left w:val="single" w:color="auto" w:sz="4" w:space="0"/>
            </w:tcBorders>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四、五星级</w:t>
            </w:r>
          </w:p>
        </w:tc>
        <w:tc>
          <w:tcPr>
            <w:tcW w:w="3669" w:type="dxa"/>
            <w:tcBorders>
              <w:right w:val="single" w:color="auto" w:sz="4" w:space="0"/>
            </w:tcBorders>
            <w:noWrap w:val="0"/>
            <w:vAlign w:val="center"/>
          </w:tcPr>
          <w:p>
            <w:pPr>
              <w:widowControl/>
              <w:snapToGrid w:val="0"/>
              <w:spacing w:line="240" w:lineRule="exact"/>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≤180m</w:t>
            </w:r>
            <w:r>
              <w:rPr>
                <w:rFonts w:hint="eastAsia" w:ascii="仿宋_GB2312" w:hAnsi="仿宋_GB2312" w:eastAsia="仿宋_GB2312" w:cs="仿宋_GB2312"/>
                <w:color w:val="0C0C0C"/>
                <w:szCs w:val="21"/>
                <w:highlight w:val="none"/>
                <w:vertAlign w:val="superscript"/>
              </w:rPr>
              <w:t>3</w:t>
            </w:r>
            <w:r>
              <w:rPr>
                <w:rFonts w:hint="eastAsia" w:ascii="仿宋_GB2312" w:hAnsi="仿宋_GB2312" w:eastAsia="仿宋_GB2312" w:cs="仿宋_GB2312"/>
                <w:color w:val="0C0C0C"/>
                <w:szCs w:val="21"/>
                <w:highlight w:val="none"/>
              </w:rPr>
              <w:t>/床·a</w:t>
            </w:r>
          </w:p>
        </w:tc>
        <w:tc>
          <w:tcPr>
            <w:tcW w:w="3659" w:type="dxa"/>
            <w:gridSpan w:val="3"/>
            <w:tcBorders>
              <w:left w:val="single" w:color="auto" w:sz="4" w:space="0"/>
            </w:tcBorders>
            <w:noWrap w:val="0"/>
            <w:vAlign w:val="center"/>
          </w:tcPr>
          <w:p>
            <w:pPr>
              <w:widowControl/>
              <w:snapToGrid w:val="0"/>
              <w:spacing w:line="240" w:lineRule="exact"/>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≤260m</w:t>
            </w:r>
            <w:r>
              <w:rPr>
                <w:rFonts w:hint="eastAsia" w:ascii="仿宋_GB2312" w:hAnsi="仿宋_GB2312" w:eastAsia="仿宋_GB2312" w:cs="仿宋_GB2312"/>
                <w:color w:val="0C0C0C"/>
                <w:szCs w:val="21"/>
                <w:highlight w:val="none"/>
                <w:vertAlign w:val="superscript"/>
              </w:rPr>
              <w:t>3</w:t>
            </w:r>
            <w:r>
              <w:rPr>
                <w:rFonts w:hint="eastAsia" w:ascii="仿宋_GB2312" w:hAnsi="仿宋_GB2312" w:eastAsia="仿宋_GB2312" w:cs="仿宋_GB2312"/>
                <w:color w:val="0C0C0C"/>
                <w:szCs w:val="21"/>
                <w:highlight w:val="none"/>
              </w:rPr>
              <w:t>/床·a</w:t>
            </w:r>
          </w:p>
        </w:tc>
        <w:tc>
          <w:tcPr>
            <w:tcW w:w="2111" w:type="dxa"/>
            <w:noWrap w:val="0"/>
            <w:vAlign w:val="center"/>
          </w:tcPr>
          <w:p>
            <w:pPr>
              <w:widowControl/>
              <w:snapToGrid w:val="0"/>
              <w:spacing w:line="240" w:lineRule="exact"/>
              <w:jc w:val="left"/>
              <w:textAlignment w:val="center"/>
              <w:rPr>
                <w:rFonts w:hint="eastAsia" w:ascii="仿宋" w:hAnsi="仿宋" w:eastAsia="仿宋" w:cs="仿宋"/>
                <w:color w:val="000000"/>
                <w:sz w:val="24"/>
                <w:highlight w:val="none"/>
              </w:rPr>
            </w:pPr>
            <w:r>
              <w:rPr>
                <w:rFonts w:hint="eastAsia" w:ascii="仿宋_GB2312" w:hAnsi="仿宋_GB2312" w:eastAsia="仿宋_GB2312" w:cs="仿宋_GB2312"/>
                <w:color w:val="0C0C0C"/>
                <w:szCs w:val="21"/>
                <w:highlight w:val="none"/>
              </w:rPr>
              <w:t>无强制要求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5" w:hRule="atLeast"/>
          <w:jc w:val="center"/>
        </w:trPr>
        <w:tc>
          <w:tcPr>
            <w:tcW w:w="790" w:type="dxa"/>
            <w:vMerge w:val="continue"/>
            <w:noWrap w:val="0"/>
            <w:vAlign w:val="center"/>
          </w:tcPr>
          <w:p>
            <w:pPr>
              <w:widowControl/>
              <w:jc w:val="center"/>
              <w:textAlignment w:val="center"/>
              <w:rPr>
                <w:rFonts w:hint="eastAsia" w:ascii="仿宋_GB2312" w:hAnsi="仿宋_GB2312" w:eastAsia="仿宋_GB2312" w:cs="仿宋_GB2312"/>
                <w:color w:val="0C0C0C"/>
                <w:szCs w:val="21"/>
                <w:highlight w:val="none"/>
              </w:rPr>
            </w:pPr>
          </w:p>
        </w:tc>
        <w:tc>
          <w:tcPr>
            <w:tcW w:w="1395" w:type="dxa"/>
            <w:vMerge w:val="continue"/>
            <w:noWrap w:val="0"/>
            <w:vAlign w:val="center"/>
          </w:tcPr>
          <w:p>
            <w:pPr>
              <w:widowControl/>
              <w:jc w:val="center"/>
              <w:textAlignment w:val="center"/>
              <w:rPr>
                <w:rFonts w:hint="eastAsia" w:ascii="仿宋_GB2312" w:hAnsi="仿宋_GB2312" w:eastAsia="仿宋_GB2312" w:cs="仿宋_GB2312"/>
                <w:color w:val="0C0C0C"/>
                <w:szCs w:val="21"/>
                <w:highlight w:val="none"/>
              </w:rPr>
            </w:pPr>
          </w:p>
        </w:tc>
        <w:tc>
          <w:tcPr>
            <w:tcW w:w="2796" w:type="dxa"/>
            <w:gridSpan w:val="3"/>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能源管理</w:t>
            </w:r>
          </w:p>
        </w:tc>
        <w:tc>
          <w:tcPr>
            <w:tcW w:w="3669" w:type="dxa"/>
            <w:tcBorders>
              <w:right w:val="single" w:color="auto" w:sz="4" w:space="0"/>
            </w:tcBorders>
            <w:noWrap w:val="0"/>
            <w:vAlign w:val="center"/>
          </w:tcPr>
          <w:p>
            <w:pPr>
              <w:widowControl/>
              <w:snapToGrid w:val="0"/>
              <w:spacing w:line="240" w:lineRule="exact"/>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按照GB/T23331建立能源管理体系，并取得认证</w:t>
            </w:r>
          </w:p>
        </w:tc>
        <w:tc>
          <w:tcPr>
            <w:tcW w:w="3659" w:type="dxa"/>
            <w:gridSpan w:val="3"/>
            <w:tcBorders>
              <w:left w:val="single" w:color="auto" w:sz="4" w:space="0"/>
            </w:tcBorders>
            <w:noWrap w:val="0"/>
            <w:vAlign w:val="center"/>
          </w:tcPr>
          <w:p>
            <w:pPr>
              <w:widowControl/>
              <w:snapToGrid w:val="0"/>
              <w:spacing w:line="240" w:lineRule="exact"/>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建立能源管理制度，能源管理手册、程序文件及作业文件齐全</w:t>
            </w:r>
          </w:p>
        </w:tc>
        <w:tc>
          <w:tcPr>
            <w:tcW w:w="2111" w:type="dxa"/>
            <w:noWrap w:val="0"/>
            <w:vAlign w:val="center"/>
          </w:tcPr>
          <w:p>
            <w:pPr>
              <w:widowControl/>
              <w:snapToGrid w:val="0"/>
              <w:spacing w:line="240" w:lineRule="exact"/>
              <w:jc w:val="left"/>
              <w:textAlignment w:val="center"/>
              <w:rPr>
                <w:rFonts w:hint="eastAsia" w:ascii="仿宋" w:hAnsi="仿宋" w:eastAsia="仿宋" w:cs="仿宋"/>
                <w:color w:val="000000"/>
                <w:sz w:val="24"/>
                <w:highlight w:val="none"/>
              </w:rPr>
            </w:pPr>
            <w:r>
              <w:rPr>
                <w:rFonts w:hint="eastAsia" w:ascii="仿宋_GB2312" w:hAnsi="仿宋_GB2312" w:eastAsia="仿宋_GB2312" w:cs="仿宋_GB2312"/>
                <w:color w:val="0C0C0C"/>
                <w:szCs w:val="21"/>
                <w:highlight w:val="none"/>
              </w:rPr>
              <w:t>无强制要求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90" w:type="dxa"/>
            <w:vMerge w:val="restart"/>
            <w:noWrap w:val="0"/>
            <w:vAlign w:val="center"/>
          </w:tcPr>
          <w:p>
            <w:pPr>
              <w:widowControl/>
              <w:jc w:val="center"/>
              <w:textAlignment w:val="center"/>
              <w:rPr>
                <w:rFonts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3</w:t>
            </w:r>
          </w:p>
        </w:tc>
        <w:tc>
          <w:tcPr>
            <w:tcW w:w="1395" w:type="dxa"/>
            <w:vMerge w:val="restart"/>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污染物排放管理</w:t>
            </w:r>
          </w:p>
        </w:tc>
        <w:tc>
          <w:tcPr>
            <w:tcW w:w="1333" w:type="dxa"/>
            <w:vMerge w:val="restart"/>
            <w:tcBorders>
              <w:right w:val="single" w:color="auto" w:sz="4" w:space="0"/>
            </w:tcBorders>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单位床位废水产生量</w:t>
            </w:r>
          </w:p>
        </w:tc>
        <w:tc>
          <w:tcPr>
            <w:tcW w:w="1463" w:type="dxa"/>
            <w:gridSpan w:val="2"/>
            <w:tcBorders>
              <w:left w:val="single" w:color="auto" w:sz="4" w:space="0"/>
            </w:tcBorders>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一、二星级</w:t>
            </w:r>
          </w:p>
        </w:tc>
        <w:tc>
          <w:tcPr>
            <w:tcW w:w="3669" w:type="dxa"/>
            <w:tcBorders>
              <w:right w:val="single" w:color="auto" w:sz="4" w:space="0"/>
            </w:tcBorders>
            <w:noWrap w:val="0"/>
            <w:vAlign w:val="center"/>
          </w:tcPr>
          <w:p>
            <w:pPr>
              <w:widowControl/>
              <w:snapToGrid w:val="0"/>
              <w:spacing w:line="240" w:lineRule="exact"/>
              <w:jc w:val="left"/>
              <w:textAlignment w:val="center"/>
              <w:rPr>
                <w:rFonts w:ascii="仿宋" w:hAnsi="仿宋" w:eastAsia="仿宋" w:cs="仿宋"/>
                <w:color w:val="000000"/>
                <w:sz w:val="24"/>
                <w:highlight w:val="none"/>
              </w:rPr>
            </w:pPr>
            <w:r>
              <w:rPr>
                <w:rFonts w:hint="eastAsia" w:ascii="仿宋_GB2312" w:hAnsi="仿宋_GB2312" w:eastAsia="仿宋_GB2312" w:cs="仿宋_GB2312"/>
                <w:color w:val="0C0C0C"/>
                <w:szCs w:val="21"/>
                <w:highlight w:val="none"/>
              </w:rPr>
              <w:t>≤</w:t>
            </w:r>
            <w:r>
              <w:rPr>
                <w:rFonts w:ascii="仿宋_GB2312" w:hAnsi="仿宋_GB2312" w:eastAsia="仿宋_GB2312" w:cs="仿宋_GB2312"/>
                <w:color w:val="0C0C0C"/>
                <w:szCs w:val="21"/>
                <w:highlight w:val="none"/>
              </w:rPr>
              <w:t>10</w:t>
            </w:r>
            <w:r>
              <w:rPr>
                <w:rFonts w:hint="eastAsia" w:ascii="仿宋_GB2312" w:hAnsi="仿宋_GB2312" w:eastAsia="仿宋_GB2312" w:cs="仿宋_GB2312"/>
                <w:color w:val="0C0C0C"/>
                <w:szCs w:val="21"/>
                <w:highlight w:val="none"/>
              </w:rPr>
              <w:t>0</w:t>
            </w:r>
            <w:r>
              <w:rPr>
                <w:rFonts w:ascii="仿宋_GB2312" w:hAnsi="仿宋_GB2312" w:eastAsia="仿宋_GB2312" w:cs="仿宋_GB2312"/>
                <w:color w:val="0C0C0C"/>
                <w:szCs w:val="21"/>
                <w:highlight w:val="none"/>
              </w:rPr>
              <w:t>m</w:t>
            </w:r>
            <w:r>
              <w:rPr>
                <w:rFonts w:ascii="仿宋_GB2312" w:hAnsi="仿宋_GB2312" w:eastAsia="仿宋_GB2312" w:cs="仿宋_GB2312"/>
                <w:color w:val="0C0C0C"/>
                <w:szCs w:val="21"/>
                <w:highlight w:val="none"/>
                <w:vertAlign w:val="superscript"/>
              </w:rPr>
              <w:t>3</w:t>
            </w:r>
            <w:r>
              <w:rPr>
                <w:rFonts w:ascii="仿宋_GB2312" w:hAnsi="仿宋_GB2312" w:eastAsia="仿宋_GB2312" w:cs="仿宋_GB2312"/>
                <w:color w:val="0C0C0C"/>
                <w:szCs w:val="21"/>
                <w:highlight w:val="none"/>
              </w:rPr>
              <w:t>/床·a</w:t>
            </w:r>
          </w:p>
        </w:tc>
        <w:tc>
          <w:tcPr>
            <w:tcW w:w="3645" w:type="dxa"/>
            <w:gridSpan w:val="2"/>
            <w:tcBorders>
              <w:left w:val="single" w:color="auto" w:sz="4" w:space="0"/>
            </w:tcBorders>
            <w:noWrap w:val="0"/>
            <w:vAlign w:val="center"/>
          </w:tcPr>
          <w:p>
            <w:pPr>
              <w:widowControl/>
              <w:snapToGrid w:val="0"/>
              <w:spacing w:line="240" w:lineRule="exact"/>
              <w:jc w:val="left"/>
              <w:textAlignment w:val="center"/>
              <w:rPr>
                <w:rFonts w:ascii="仿宋" w:hAnsi="仿宋" w:eastAsia="仿宋" w:cs="仿宋"/>
                <w:color w:val="000000"/>
                <w:sz w:val="24"/>
                <w:highlight w:val="none"/>
              </w:rPr>
            </w:pPr>
            <w:r>
              <w:rPr>
                <w:rFonts w:hint="eastAsia" w:ascii="仿宋_GB2312" w:hAnsi="仿宋_GB2312" w:eastAsia="仿宋_GB2312" w:cs="仿宋_GB2312"/>
                <w:color w:val="0C0C0C"/>
                <w:szCs w:val="21"/>
                <w:highlight w:val="none"/>
              </w:rPr>
              <w:t>≤140</w:t>
            </w:r>
            <w:r>
              <w:rPr>
                <w:rFonts w:ascii="仿宋_GB2312" w:hAnsi="仿宋_GB2312" w:eastAsia="仿宋_GB2312" w:cs="仿宋_GB2312"/>
                <w:color w:val="0C0C0C"/>
                <w:szCs w:val="21"/>
                <w:highlight w:val="none"/>
              </w:rPr>
              <w:t>m</w:t>
            </w:r>
            <w:r>
              <w:rPr>
                <w:rFonts w:ascii="仿宋_GB2312" w:hAnsi="仿宋_GB2312" w:eastAsia="仿宋_GB2312" w:cs="仿宋_GB2312"/>
                <w:color w:val="0C0C0C"/>
                <w:szCs w:val="21"/>
                <w:highlight w:val="none"/>
                <w:vertAlign w:val="superscript"/>
              </w:rPr>
              <w:t>3</w:t>
            </w:r>
            <w:r>
              <w:rPr>
                <w:rFonts w:ascii="仿宋_GB2312" w:hAnsi="仿宋_GB2312" w:eastAsia="仿宋_GB2312" w:cs="仿宋_GB2312"/>
                <w:color w:val="0C0C0C"/>
                <w:szCs w:val="21"/>
                <w:highlight w:val="none"/>
              </w:rPr>
              <w:t>/床·a</w:t>
            </w:r>
          </w:p>
        </w:tc>
        <w:tc>
          <w:tcPr>
            <w:tcW w:w="2125" w:type="dxa"/>
            <w:gridSpan w:val="2"/>
            <w:noWrap w:val="0"/>
            <w:vAlign w:val="center"/>
          </w:tcPr>
          <w:p>
            <w:pPr>
              <w:widowControl/>
              <w:snapToGrid w:val="0"/>
              <w:spacing w:line="240" w:lineRule="exact"/>
              <w:jc w:val="left"/>
              <w:textAlignment w:val="center"/>
              <w:rPr>
                <w:rFonts w:ascii="仿宋" w:hAnsi="仿宋" w:eastAsia="仿宋" w:cs="仿宋"/>
                <w:color w:val="000000"/>
                <w:sz w:val="24"/>
                <w:highlight w:val="none"/>
              </w:rPr>
            </w:pPr>
            <w:r>
              <w:rPr>
                <w:rFonts w:hint="eastAsia" w:ascii="仿宋_GB2312" w:hAnsi="仿宋_GB2312" w:eastAsia="仿宋_GB2312" w:cs="仿宋_GB2312"/>
                <w:color w:val="0C0C0C"/>
                <w:szCs w:val="21"/>
                <w:highlight w:val="none"/>
              </w:rPr>
              <w:t>无强制要求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90" w:type="dxa"/>
            <w:vMerge w:val="continue"/>
            <w:noWrap w:val="0"/>
            <w:vAlign w:val="center"/>
          </w:tcPr>
          <w:p>
            <w:pPr>
              <w:widowControl/>
              <w:jc w:val="center"/>
              <w:textAlignment w:val="center"/>
              <w:rPr>
                <w:rFonts w:hint="eastAsia" w:ascii="仿宋_GB2312" w:hAnsi="仿宋_GB2312" w:eastAsia="仿宋_GB2312" w:cs="仿宋_GB2312"/>
                <w:color w:val="0C0C0C"/>
                <w:szCs w:val="21"/>
                <w:highlight w:val="none"/>
              </w:rPr>
            </w:pPr>
          </w:p>
        </w:tc>
        <w:tc>
          <w:tcPr>
            <w:tcW w:w="1395" w:type="dxa"/>
            <w:vMerge w:val="continue"/>
            <w:noWrap w:val="0"/>
            <w:vAlign w:val="center"/>
          </w:tcPr>
          <w:p>
            <w:pPr>
              <w:widowControl/>
              <w:jc w:val="center"/>
              <w:textAlignment w:val="center"/>
              <w:rPr>
                <w:rFonts w:hint="eastAsia" w:ascii="仿宋_GB2312" w:hAnsi="仿宋_GB2312" w:eastAsia="仿宋_GB2312" w:cs="仿宋_GB2312"/>
                <w:color w:val="0C0C0C"/>
                <w:szCs w:val="21"/>
                <w:highlight w:val="none"/>
              </w:rPr>
            </w:pPr>
          </w:p>
        </w:tc>
        <w:tc>
          <w:tcPr>
            <w:tcW w:w="1333" w:type="dxa"/>
            <w:vMerge w:val="continue"/>
            <w:tcBorders>
              <w:right w:val="single" w:color="auto" w:sz="4" w:space="0"/>
            </w:tcBorders>
            <w:noWrap w:val="0"/>
            <w:vAlign w:val="center"/>
          </w:tcPr>
          <w:p>
            <w:pPr>
              <w:widowControl/>
              <w:jc w:val="center"/>
              <w:textAlignment w:val="center"/>
              <w:rPr>
                <w:rFonts w:hint="eastAsia" w:ascii="仿宋_GB2312" w:hAnsi="仿宋_GB2312" w:eastAsia="仿宋_GB2312" w:cs="仿宋_GB2312"/>
                <w:color w:val="0C0C0C"/>
                <w:szCs w:val="21"/>
                <w:highlight w:val="none"/>
              </w:rPr>
            </w:pPr>
          </w:p>
        </w:tc>
        <w:tc>
          <w:tcPr>
            <w:tcW w:w="1463" w:type="dxa"/>
            <w:gridSpan w:val="2"/>
            <w:tcBorders>
              <w:left w:val="single" w:color="auto" w:sz="4" w:space="0"/>
            </w:tcBorders>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三星级</w:t>
            </w:r>
          </w:p>
        </w:tc>
        <w:tc>
          <w:tcPr>
            <w:tcW w:w="3669" w:type="dxa"/>
            <w:tcBorders>
              <w:right w:val="single" w:color="auto" w:sz="4" w:space="0"/>
            </w:tcBorders>
            <w:noWrap w:val="0"/>
            <w:vAlign w:val="center"/>
          </w:tcPr>
          <w:p>
            <w:pPr>
              <w:widowControl/>
              <w:snapToGrid w:val="0"/>
              <w:spacing w:line="240" w:lineRule="exact"/>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w:t>
            </w:r>
            <w:r>
              <w:rPr>
                <w:rFonts w:ascii="仿宋_GB2312" w:hAnsi="仿宋_GB2312" w:eastAsia="仿宋_GB2312" w:cs="仿宋_GB2312"/>
                <w:color w:val="0C0C0C"/>
                <w:szCs w:val="21"/>
                <w:highlight w:val="none"/>
              </w:rPr>
              <w:t>1</w:t>
            </w:r>
            <w:r>
              <w:rPr>
                <w:rFonts w:hint="eastAsia" w:ascii="仿宋_GB2312" w:hAnsi="仿宋_GB2312" w:eastAsia="仿宋_GB2312" w:cs="仿宋_GB2312"/>
                <w:color w:val="0C0C0C"/>
                <w:szCs w:val="21"/>
                <w:highlight w:val="none"/>
              </w:rPr>
              <w:t>65</w:t>
            </w:r>
            <w:r>
              <w:rPr>
                <w:rFonts w:ascii="仿宋_GB2312" w:hAnsi="仿宋_GB2312" w:eastAsia="仿宋_GB2312" w:cs="仿宋_GB2312"/>
                <w:color w:val="0C0C0C"/>
                <w:szCs w:val="21"/>
                <w:highlight w:val="none"/>
              </w:rPr>
              <w:t>m</w:t>
            </w:r>
            <w:r>
              <w:rPr>
                <w:rFonts w:ascii="仿宋_GB2312" w:hAnsi="仿宋_GB2312" w:eastAsia="仿宋_GB2312" w:cs="仿宋_GB2312"/>
                <w:color w:val="0C0C0C"/>
                <w:szCs w:val="21"/>
                <w:highlight w:val="none"/>
                <w:vertAlign w:val="superscript"/>
              </w:rPr>
              <w:t>3</w:t>
            </w:r>
            <w:r>
              <w:rPr>
                <w:rFonts w:ascii="仿宋_GB2312" w:hAnsi="仿宋_GB2312" w:eastAsia="仿宋_GB2312" w:cs="仿宋_GB2312"/>
                <w:color w:val="0C0C0C"/>
                <w:szCs w:val="21"/>
                <w:highlight w:val="none"/>
              </w:rPr>
              <w:t>/床·a</w:t>
            </w:r>
          </w:p>
        </w:tc>
        <w:tc>
          <w:tcPr>
            <w:tcW w:w="3645" w:type="dxa"/>
            <w:gridSpan w:val="2"/>
            <w:tcBorders>
              <w:left w:val="single" w:color="auto" w:sz="4" w:space="0"/>
              <w:right w:val="single" w:color="auto" w:sz="4" w:space="0"/>
            </w:tcBorders>
            <w:noWrap w:val="0"/>
            <w:vAlign w:val="center"/>
          </w:tcPr>
          <w:p>
            <w:pPr>
              <w:widowControl/>
              <w:snapToGrid w:val="0"/>
              <w:spacing w:line="240" w:lineRule="exact"/>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≤210</w:t>
            </w:r>
            <w:r>
              <w:rPr>
                <w:rFonts w:ascii="仿宋_GB2312" w:hAnsi="仿宋_GB2312" w:eastAsia="仿宋_GB2312" w:cs="仿宋_GB2312"/>
                <w:color w:val="0C0C0C"/>
                <w:szCs w:val="21"/>
                <w:highlight w:val="none"/>
              </w:rPr>
              <w:t>m</w:t>
            </w:r>
            <w:r>
              <w:rPr>
                <w:rFonts w:ascii="仿宋_GB2312" w:hAnsi="仿宋_GB2312" w:eastAsia="仿宋_GB2312" w:cs="仿宋_GB2312"/>
                <w:color w:val="0C0C0C"/>
                <w:szCs w:val="21"/>
                <w:highlight w:val="none"/>
                <w:vertAlign w:val="superscript"/>
              </w:rPr>
              <w:t>3</w:t>
            </w:r>
            <w:r>
              <w:rPr>
                <w:rFonts w:ascii="仿宋_GB2312" w:hAnsi="仿宋_GB2312" w:eastAsia="仿宋_GB2312" w:cs="仿宋_GB2312"/>
                <w:color w:val="0C0C0C"/>
                <w:szCs w:val="21"/>
                <w:highlight w:val="none"/>
              </w:rPr>
              <w:t>/床·a</w:t>
            </w:r>
          </w:p>
        </w:tc>
        <w:tc>
          <w:tcPr>
            <w:tcW w:w="2125" w:type="dxa"/>
            <w:gridSpan w:val="2"/>
            <w:tcBorders>
              <w:left w:val="single" w:color="auto" w:sz="4" w:space="0"/>
            </w:tcBorders>
            <w:noWrap w:val="0"/>
            <w:vAlign w:val="center"/>
          </w:tcPr>
          <w:p>
            <w:pPr>
              <w:widowControl/>
              <w:snapToGrid w:val="0"/>
              <w:spacing w:line="240" w:lineRule="exact"/>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无强制要求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90" w:type="dxa"/>
            <w:vMerge w:val="continue"/>
            <w:noWrap w:val="0"/>
            <w:vAlign w:val="center"/>
          </w:tcPr>
          <w:p>
            <w:pPr>
              <w:widowControl/>
              <w:jc w:val="center"/>
              <w:textAlignment w:val="center"/>
              <w:rPr>
                <w:rFonts w:hint="eastAsia" w:ascii="仿宋_GB2312" w:hAnsi="仿宋_GB2312" w:eastAsia="仿宋_GB2312" w:cs="仿宋_GB2312"/>
                <w:color w:val="0C0C0C"/>
                <w:szCs w:val="21"/>
                <w:highlight w:val="none"/>
              </w:rPr>
            </w:pPr>
          </w:p>
        </w:tc>
        <w:tc>
          <w:tcPr>
            <w:tcW w:w="1395" w:type="dxa"/>
            <w:vMerge w:val="continue"/>
            <w:noWrap w:val="0"/>
            <w:vAlign w:val="center"/>
          </w:tcPr>
          <w:p>
            <w:pPr>
              <w:widowControl/>
              <w:jc w:val="center"/>
              <w:textAlignment w:val="center"/>
              <w:rPr>
                <w:rFonts w:hint="eastAsia" w:ascii="仿宋_GB2312" w:hAnsi="仿宋_GB2312" w:eastAsia="仿宋_GB2312" w:cs="仿宋_GB2312"/>
                <w:color w:val="0C0C0C"/>
                <w:szCs w:val="21"/>
                <w:highlight w:val="none"/>
              </w:rPr>
            </w:pPr>
          </w:p>
        </w:tc>
        <w:tc>
          <w:tcPr>
            <w:tcW w:w="1333" w:type="dxa"/>
            <w:vMerge w:val="continue"/>
            <w:tcBorders>
              <w:right w:val="single" w:color="auto" w:sz="4" w:space="0"/>
            </w:tcBorders>
            <w:noWrap w:val="0"/>
            <w:vAlign w:val="center"/>
          </w:tcPr>
          <w:p>
            <w:pPr>
              <w:widowControl/>
              <w:jc w:val="center"/>
              <w:textAlignment w:val="center"/>
              <w:rPr>
                <w:rFonts w:hint="eastAsia" w:ascii="仿宋_GB2312" w:hAnsi="仿宋_GB2312" w:eastAsia="仿宋_GB2312" w:cs="仿宋_GB2312"/>
                <w:color w:val="0C0C0C"/>
                <w:szCs w:val="21"/>
                <w:highlight w:val="none"/>
              </w:rPr>
            </w:pPr>
          </w:p>
        </w:tc>
        <w:tc>
          <w:tcPr>
            <w:tcW w:w="1463" w:type="dxa"/>
            <w:gridSpan w:val="2"/>
            <w:tcBorders>
              <w:left w:val="single" w:color="auto" w:sz="4" w:space="0"/>
            </w:tcBorders>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四、五星级</w:t>
            </w:r>
          </w:p>
        </w:tc>
        <w:tc>
          <w:tcPr>
            <w:tcW w:w="3669" w:type="dxa"/>
            <w:tcBorders>
              <w:right w:val="single" w:color="auto" w:sz="4" w:space="0"/>
            </w:tcBorders>
            <w:noWrap w:val="0"/>
            <w:vAlign w:val="center"/>
          </w:tcPr>
          <w:p>
            <w:pPr>
              <w:widowControl/>
              <w:snapToGrid w:val="0"/>
              <w:spacing w:line="240" w:lineRule="exact"/>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w:t>
            </w:r>
            <w:r>
              <w:rPr>
                <w:rFonts w:ascii="仿宋_GB2312" w:hAnsi="仿宋_GB2312" w:eastAsia="仿宋_GB2312" w:cs="仿宋_GB2312"/>
                <w:color w:val="0C0C0C"/>
                <w:szCs w:val="21"/>
                <w:highlight w:val="none"/>
              </w:rPr>
              <w:t>1</w:t>
            </w:r>
            <w:r>
              <w:rPr>
                <w:rFonts w:hint="eastAsia" w:ascii="仿宋_GB2312" w:hAnsi="仿宋_GB2312" w:eastAsia="仿宋_GB2312" w:cs="仿宋_GB2312"/>
                <w:color w:val="0C0C0C"/>
                <w:szCs w:val="21"/>
                <w:highlight w:val="none"/>
              </w:rPr>
              <w:t>80</w:t>
            </w:r>
            <w:r>
              <w:rPr>
                <w:rFonts w:ascii="仿宋_GB2312" w:hAnsi="仿宋_GB2312" w:eastAsia="仿宋_GB2312" w:cs="仿宋_GB2312"/>
                <w:color w:val="0C0C0C"/>
                <w:szCs w:val="21"/>
                <w:highlight w:val="none"/>
              </w:rPr>
              <w:t>m</w:t>
            </w:r>
            <w:r>
              <w:rPr>
                <w:rFonts w:ascii="仿宋_GB2312" w:hAnsi="仿宋_GB2312" w:eastAsia="仿宋_GB2312" w:cs="仿宋_GB2312"/>
                <w:color w:val="0C0C0C"/>
                <w:szCs w:val="21"/>
                <w:highlight w:val="none"/>
                <w:vertAlign w:val="superscript"/>
              </w:rPr>
              <w:t>3</w:t>
            </w:r>
            <w:r>
              <w:rPr>
                <w:rFonts w:ascii="仿宋_GB2312" w:hAnsi="仿宋_GB2312" w:eastAsia="仿宋_GB2312" w:cs="仿宋_GB2312"/>
                <w:color w:val="0C0C0C"/>
                <w:szCs w:val="21"/>
                <w:highlight w:val="none"/>
              </w:rPr>
              <w:t>/床·a</w:t>
            </w:r>
          </w:p>
        </w:tc>
        <w:tc>
          <w:tcPr>
            <w:tcW w:w="3645" w:type="dxa"/>
            <w:gridSpan w:val="2"/>
            <w:tcBorders>
              <w:left w:val="single" w:color="auto" w:sz="4" w:space="0"/>
              <w:right w:val="single" w:color="auto" w:sz="4" w:space="0"/>
            </w:tcBorders>
            <w:noWrap w:val="0"/>
            <w:vAlign w:val="center"/>
          </w:tcPr>
          <w:p>
            <w:pPr>
              <w:widowControl/>
              <w:snapToGrid w:val="0"/>
              <w:spacing w:line="240" w:lineRule="exact"/>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≤260</w:t>
            </w:r>
            <w:r>
              <w:rPr>
                <w:rFonts w:ascii="仿宋_GB2312" w:hAnsi="仿宋_GB2312" w:eastAsia="仿宋_GB2312" w:cs="仿宋_GB2312"/>
                <w:color w:val="0C0C0C"/>
                <w:szCs w:val="21"/>
                <w:highlight w:val="none"/>
              </w:rPr>
              <w:t>m</w:t>
            </w:r>
            <w:r>
              <w:rPr>
                <w:rFonts w:ascii="仿宋_GB2312" w:hAnsi="仿宋_GB2312" w:eastAsia="仿宋_GB2312" w:cs="仿宋_GB2312"/>
                <w:color w:val="0C0C0C"/>
                <w:szCs w:val="21"/>
                <w:highlight w:val="none"/>
                <w:vertAlign w:val="superscript"/>
              </w:rPr>
              <w:t>3</w:t>
            </w:r>
            <w:r>
              <w:rPr>
                <w:rFonts w:ascii="仿宋_GB2312" w:hAnsi="仿宋_GB2312" w:eastAsia="仿宋_GB2312" w:cs="仿宋_GB2312"/>
                <w:color w:val="0C0C0C"/>
                <w:szCs w:val="21"/>
                <w:highlight w:val="none"/>
              </w:rPr>
              <w:t>/床·a</w:t>
            </w:r>
          </w:p>
        </w:tc>
        <w:tc>
          <w:tcPr>
            <w:tcW w:w="2125" w:type="dxa"/>
            <w:gridSpan w:val="2"/>
            <w:tcBorders>
              <w:left w:val="single" w:color="auto" w:sz="4" w:space="0"/>
            </w:tcBorders>
            <w:noWrap w:val="0"/>
            <w:vAlign w:val="center"/>
          </w:tcPr>
          <w:p>
            <w:pPr>
              <w:widowControl/>
              <w:snapToGrid w:val="0"/>
              <w:spacing w:line="240" w:lineRule="exact"/>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无强制要求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jc w:val="center"/>
        </w:trPr>
        <w:tc>
          <w:tcPr>
            <w:tcW w:w="790" w:type="dxa"/>
            <w:vMerge w:val="continue"/>
            <w:noWrap w:val="0"/>
            <w:vAlign w:val="center"/>
          </w:tcPr>
          <w:p>
            <w:pPr>
              <w:widowControl/>
              <w:jc w:val="center"/>
              <w:textAlignment w:val="center"/>
              <w:rPr>
                <w:rFonts w:hint="eastAsia" w:ascii="仿宋_GB2312" w:hAnsi="仿宋_GB2312" w:eastAsia="仿宋_GB2312" w:cs="仿宋_GB2312"/>
                <w:color w:val="0C0C0C"/>
                <w:szCs w:val="21"/>
                <w:highlight w:val="none"/>
              </w:rPr>
            </w:pPr>
          </w:p>
        </w:tc>
        <w:tc>
          <w:tcPr>
            <w:tcW w:w="1395" w:type="dxa"/>
            <w:vMerge w:val="continue"/>
            <w:noWrap w:val="0"/>
            <w:vAlign w:val="center"/>
          </w:tcPr>
          <w:p>
            <w:pPr>
              <w:widowControl/>
              <w:jc w:val="center"/>
              <w:textAlignment w:val="center"/>
              <w:rPr>
                <w:rFonts w:hint="eastAsia" w:ascii="仿宋_GB2312" w:hAnsi="仿宋_GB2312" w:eastAsia="仿宋_GB2312" w:cs="仿宋_GB2312"/>
                <w:color w:val="0C0C0C"/>
                <w:szCs w:val="21"/>
                <w:highlight w:val="none"/>
              </w:rPr>
            </w:pPr>
          </w:p>
        </w:tc>
        <w:tc>
          <w:tcPr>
            <w:tcW w:w="2796" w:type="dxa"/>
            <w:gridSpan w:val="3"/>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污染物排放要求</w:t>
            </w:r>
          </w:p>
        </w:tc>
        <w:tc>
          <w:tcPr>
            <w:tcW w:w="9439" w:type="dxa"/>
            <w:gridSpan w:val="5"/>
            <w:noWrap w:val="0"/>
            <w:vAlign w:val="center"/>
          </w:tcPr>
          <w:p>
            <w:pPr>
              <w:widowControl/>
              <w:snapToGrid w:val="0"/>
              <w:spacing w:line="240" w:lineRule="exact"/>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有</w:t>
            </w:r>
            <w:r>
              <w:rPr>
                <w:rFonts w:hint="eastAsia" w:ascii="仿宋_GB2312" w:hAnsi="仿宋_GB2312" w:eastAsia="仿宋_GB2312" w:cs="仿宋_GB2312"/>
                <w:color w:val="0C0C0C"/>
                <w:szCs w:val="21"/>
                <w:highlight w:val="none"/>
                <w:lang w:eastAsia="zh-CN"/>
              </w:rPr>
              <w:t>餐厅或者员工食堂</w:t>
            </w:r>
            <w:r>
              <w:rPr>
                <w:rFonts w:hint="eastAsia" w:ascii="仿宋_GB2312" w:hAnsi="仿宋_GB2312" w:eastAsia="仿宋_GB2312" w:cs="仿宋_GB2312"/>
                <w:color w:val="0C0C0C"/>
                <w:szCs w:val="21"/>
                <w:highlight w:val="none"/>
              </w:rPr>
              <w:t>的，后厨安装油烟净化设施，定期清洗并保证设施正常运行，废气排放执行DB11/1488；锅炉废气排放执行DB11/139；</w:t>
            </w:r>
            <w:r>
              <w:rPr>
                <w:rFonts w:hint="eastAsia" w:ascii="仿宋_GB2312" w:hAnsi="仿宋_GB2312" w:eastAsia="仿宋_GB2312" w:cs="仿宋_GB2312"/>
                <w:color w:val="0C0C0C"/>
                <w:szCs w:val="21"/>
                <w:highlight w:val="none"/>
                <w:lang w:eastAsia="zh-CN"/>
              </w:rPr>
              <w:t>污水</w:t>
            </w:r>
            <w:r>
              <w:rPr>
                <w:rFonts w:hint="eastAsia" w:ascii="仿宋_GB2312" w:hAnsi="仿宋_GB2312" w:eastAsia="仿宋_GB2312" w:cs="仿宋_GB2312"/>
                <w:color w:val="0C0C0C"/>
                <w:szCs w:val="21"/>
                <w:highlight w:val="none"/>
              </w:rPr>
              <w:t>排放执行DB11/307；噪声</w:t>
            </w:r>
            <w:r>
              <w:rPr>
                <w:rFonts w:hint="eastAsia" w:ascii="仿宋_GB2312" w:hAnsi="仿宋_GB2312" w:eastAsia="仿宋_GB2312" w:cs="仿宋_GB2312"/>
                <w:color w:val="0C0C0C"/>
                <w:szCs w:val="21"/>
                <w:highlight w:val="none"/>
                <w:lang w:eastAsia="zh-CN"/>
              </w:rPr>
              <w:t>排放</w:t>
            </w:r>
            <w:r>
              <w:rPr>
                <w:rFonts w:hint="eastAsia" w:ascii="仿宋_GB2312" w:hAnsi="仿宋_GB2312" w:eastAsia="仿宋_GB2312" w:cs="仿宋_GB2312"/>
                <w:color w:val="0C0C0C"/>
                <w:szCs w:val="21"/>
                <w:highlight w:val="none"/>
              </w:rPr>
              <w:t>执行GB22337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jc w:val="center"/>
        </w:trPr>
        <w:tc>
          <w:tcPr>
            <w:tcW w:w="790" w:type="dxa"/>
            <w:vMerge w:val="restart"/>
            <w:noWrap w:val="0"/>
            <w:vAlign w:val="center"/>
          </w:tcPr>
          <w:p>
            <w:pPr>
              <w:widowControl/>
              <w:jc w:val="center"/>
              <w:textAlignment w:val="center"/>
              <w:rPr>
                <w:rFonts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4</w:t>
            </w:r>
          </w:p>
        </w:tc>
        <w:tc>
          <w:tcPr>
            <w:tcW w:w="1395" w:type="dxa"/>
            <w:vMerge w:val="restart"/>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碳排放管理</w:t>
            </w:r>
          </w:p>
        </w:tc>
        <w:tc>
          <w:tcPr>
            <w:tcW w:w="2796" w:type="dxa"/>
            <w:gridSpan w:val="3"/>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碳市场履约</w:t>
            </w:r>
          </w:p>
        </w:tc>
        <w:tc>
          <w:tcPr>
            <w:tcW w:w="9439" w:type="dxa"/>
            <w:gridSpan w:val="5"/>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北京市重点碳排放单位[年二氧化碳排放</w:t>
            </w:r>
            <w:r>
              <w:rPr>
                <w:rFonts w:hint="eastAsia" w:ascii="仿宋_GB2312" w:hAnsi="仿宋_GB2312" w:eastAsia="仿宋_GB2312" w:cs="仿宋_GB2312"/>
                <w:color w:val="0C0C0C"/>
                <w:szCs w:val="21"/>
                <w:highlight w:val="none"/>
                <w:lang w:eastAsia="zh-CN"/>
              </w:rPr>
              <w:t>量</w:t>
            </w:r>
            <w:r>
              <w:rPr>
                <w:rFonts w:hint="eastAsia" w:ascii="仿宋_GB2312" w:hAnsi="仿宋_GB2312" w:eastAsia="仿宋_GB2312" w:cs="仿宋_GB2312"/>
                <w:color w:val="0C0C0C"/>
                <w:szCs w:val="21"/>
                <w:highlight w:val="none"/>
              </w:rPr>
              <w:t>5000吨</w:t>
            </w:r>
            <w:r>
              <w:rPr>
                <w:rFonts w:hint="eastAsia" w:ascii="仿宋_GB2312" w:hAnsi="仿宋_GB2312" w:eastAsia="仿宋_GB2312" w:cs="仿宋_GB2312"/>
                <w:color w:val="0C0C0C"/>
                <w:szCs w:val="21"/>
                <w:highlight w:val="none"/>
                <w:lang w:eastAsia="zh-CN"/>
              </w:rPr>
              <w:t>（含）</w:t>
            </w:r>
            <w:r>
              <w:rPr>
                <w:rFonts w:hint="eastAsia" w:ascii="仿宋_GB2312" w:hAnsi="仿宋_GB2312" w:eastAsia="仿宋_GB2312" w:cs="仿宋_GB2312"/>
                <w:color w:val="0C0C0C"/>
                <w:szCs w:val="21"/>
                <w:highlight w:val="none"/>
              </w:rPr>
              <w:t>及以上]按时提交碳排放报告和第三方核查报告，并按要求履约，开展碳资产管理；</w:t>
            </w:r>
          </w:p>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北京市一般报告单位[年</w:t>
            </w:r>
            <w:r>
              <w:rPr>
                <w:rFonts w:hint="eastAsia" w:ascii="仿宋_GB2312" w:hAnsi="仿宋_GB2312" w:eastAsia="仿宋_GB2312" w:cs="仿宋_GB2312"/>
                <w:color w:val="0C0C0C"/>
                <w:szCs w:val="21"/>
                <w:highlight w:val="none"/>
                <w:lang w:eastAsia="zh-CN"/>
              </w:rPr>
              <w:t>综合</w:t>
            </w:r>
            <w:r>
              <w:rPr>
                <w:rFonts w:hint="eastAsia" w:ascii="仿宋_GB2312" w:hAnsi="仿宋_GB2312" w:eastAsia="仿宋_GB2312" w:cs="仿宋_GB2312"/>
                <w:color w:val="0C0C0C"/>
                <w:szCs w:val="21"/>
                <w:highlight w:val="none"/>
              </w:rPr>
              <w:t>能源消</w:t>
            </w:r>
            <w:r>
              <w:rPr>
                <w:rFonts w:hint="eastAsia" w:ascii="仿宋_GB2312" w:hAnsi="仿宋_GB2312" w:eastAsia="仿宋_GB2312" w:cs="仿宋_GB2312"/>
                <w:color w:val="0C0C0C"/>
                <w:szCs w:val="21"/>
                <w:highlight w:val="none"/>
                <w:lang w:eastAsia="zh-CN"/>
              </w:rPr>
              <w:t>费总</w:t>
            </w:r>
            <w:r>
              <w:rPr>
                <w:rFonts w:hint="eastAsia" w:ascii="仿宋_GB2312" w:hAnsi="仿宋_GB2312" w:eastAsia="仿宋_GB2312" w:cs="仿宋_GB2312"/>
                <w:color w:val="0C0C0C"/>
                <w:szCs w:val="21"/>
                <w:highlight w:val="none"/>
              </w:rPr>
              <w:t>量2000吨</w:t>
            </w:r>
            <w:r>
              <w:rPr>
                <w:rFonts w:hint="eastAsia" w:ascii="仿宋_GB2312" w:hAnsi="仿宋_GB2312" w:eastAsia="仿宋_GB2312" w:cs="仿宋_GB2312"/>
                <w:color w:val="0C0C0C"/>
                <w:szCs w:val="21"/>
                <w:highlight w:val="none"/>
                <w:lang w:eastAsia="zh-CN"/>
              </w:rPr>
              <w:t>标准煤（含）</w:t>
            </w:r>
            <w:r>
              <w:rPr>
                <w:rFonts w:hint="eastAsia" w:ascii="仿宋_GB2312" w:hAnsi="仿宋_GB2312" w:eastAsia="仿宋_GB2312" w:cs="仿宋_GB2312"/>
                <w:color w:val="0C0C0C"/>
                <w:szCs w:val="21"/>
                <w:highlight w:val="none"/>
              </w:rPr>
              <w:t>及以上]按时提交碳排放报告；</w:t>
            </w:r>
          </w:p>
          <w:p>
            <w:pPr>
              <w:widowControl/>
              <w:snapToGrid w:val="0"/>
              <w:spacing w:line="240" w:lineRule="exact"/>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年</w:t>
            </w:r>
            <w:r>
              <w:rPr>
                <w:rFonts w:hint="eastAsia" w:ascii="仿宋_GB2312" w:hAnsi="仿宋_GB2312" w:eastAsia="仿宋_GB2312" w:cs="仿宋_GB2312"/>
                <w:color w:val="0C0C0C"/>
                <w:szCs w:val="21"/>
                <w:highlight w:val="none"/>
                <w:lang w:eastAsia="zh-CN"/>
              </w:rPr>
              <w:t>综合</w:t>
            </w:r>
            <w:r>
              <w:rPr>
                <w:rFonts w:hint="eastAsia" w:ascii="仿宋_GB2312" w:hAnsi="仿宋_GB2312" w:eastAsia="仿宋_GB2312" w:cs="仿宋_GB2312"/>
                <w:color w:val="0C0C0C"/>
                <w:szCs w:val="21"/>
                <w:highlight w:val="none"/>
              </w:rPr>
              <w:t>能源消</w:t>
            </w:r>
            <w:r>
              <w:rPr>
                <w:rFonts w:hint="eastAsia" w:ascii="仿宋_GB2312" w:hAnsi="仿宋_GB2312" w:eastAsia="仿宋_GB2312" w:cs="仿宋_GB2312"/>
                <w:color w:val="0C0C0C"/>
                <w:szCs w:val="21"/>
                <w:highlight w:val="none"/>
                <w:lang w:eastAsia="zh-CN"/>
              </w:rPr>
              <w:t>费总量</w:t>
            </w:r>
            <w:r>
              <w:rPr>
                <w:rFonts w:hint="eastAsia" w:ascii="仿宋_GB2312" w:hAnsi="仿宋_GB2312" w:eastAsia="仿宋_GB2312" w:cs="仿宋_GB2312"/>
                <w:color w:val="0C0C0C"/>
                <w:szCs w:val="21"/>
                <w:highlight w:val="none"/>
              </w:rPr>
              <w:t>2000吨标准煤以下</w:t>
            </w:r>
            <w:r>
              <w:rPr>
                <w:rFonts w:hint="eastAsia" w:ascii="仿宋_GB2312" w:hAnsi="仿宋_GB2312" w:eastAsia="仿宋_GB2312" w:cs="仿宋_GB2312"/>
                <w:color w:val="0C0C0C"/>
                <w:szCs w:val="21"/>
                <w:highlight w:val="none"/>
                <w:lang w:eastAsia="zh-CN"/>
              </w:rPr>
              <w:t>的单位</w:t>
            </w:r>
            <w:r>
              <w:rPr>
                <w:rFonts w:hint="eastAsia" w:ascii="仿宋_GB2312" w:hAnsi="仿宋_GB2312" w:eastAsia="仿宋_GB2312" w:cs="仿宋_GB2312"/>
                <w:color w:val="0C0C0C"/>
                <w:szCs w:val="21"/>
                <w:highlight w:val="none"/>
              </w:rPr>
              <w:t>开展碳排放核算，编制碳排放报告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1" w:hRule="atLeast"/>
          <w:jc w:val="center"/>
        </w:trPr>
        <w:tc>
          <w:tcPr>
            <w:tcW w:w="790" w:type="dxa"/>
            <w:vMerge w:val="continue"/>
            <w:noWrap w:val="0"/>
            <w:vAlign w:val="center"/>
          </w:tcPr>
          <w:p>
            <w:pPr>
              <w:widowControl/>
              <w:jc w:val="center"/>
              <w:textAlignment w:val="center"/>
              <w:rPr>
                <w:rFonts w:hint="eastAsia" w:ascii="仿宋_GB2312" w:hAnsi="仿宋_GB2312" w:eastAsia="仿宋_GB2312" w:cs="仿宋_GB2312"/>
                <w:color w:val="0C0C0C"/>
                <w:szCs w:val="21"/>
                <w:highlight w:val="none"/>
              </w:rPr>
            </w:pPr>
          </w:p>
        </w:tc>
        <w:tc>
          <w:tcPr>
            <w:tcW w:w="1395" w:type="dxa"/>
            <w:vMerge w:val="continue"/>
            <w:noWrap w:val="0"/>
            <w:vAlign w:val="center"/>
          </w:tcPr>
          <w:p>
            <w:pPr>
              <w:widowControl/>
              <w:jc w:val="center"/>
              <w:textAlignment w:val="center"/>
              <w:rPr>
                <w:rFonts w:hint="eastAsia" w:ascii="仿宋_GB2312" w:hAnsi="仿宋_GB2312" w:eastAsia="仿宋_GB2312" w:cs="仿宋_GB2312"/>
                <w:color w:val="0C0C0C"/>
                <w:szCs w:val="21"/>
                <w:highlight w:val="none"/>
              </w:rPr>
            </w:pPr>
          </w:p>
        </w:tc>
        <w:tc>
          <w:tcPr>
            <w:tcW w:w="2796" w:type="dxa"/>
            <w:gridSpan w:val="3"/>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低碳工作计划</w:t>
            </w:r>
          </w:p>
        </w:tc>
        <w:tc>
          <w:tcPr>
            <w:tcW w:w="7328" w:type="dxa"/>
            <w:gridSpan w:val="4"/>
            <w:tcBorders>
              <w:bottom w:val="single" w:color="auto" w:sz="4" w:space="0"/>
            </w:tcBorders>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制定企业碳中和或低碳行动计划并向社会公布</w:t>
            </w:r>
          </w:p>
        </w:tc>
        <w:tc>
          <w:tcPr>
            <w:tcW w:w="2111" w:type="dxa"/>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无强制要求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90" w:type="dxa"/>
            <w:noWrap w:val="0"/>
            <w:vAlign w:val="center"/>
          </w:tcPr>
          <w:p>
            <w:pPr>
              <w:widowControl/>
              <w:jc w:val="center"/>
              <w:textAlignment w:val="center"/>
              <w:rPr>
                <w:rFonts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5</w:t>
            </w:r>
          </w:p>
        </w:tc>
        <w:tc>
          <w:tcPr>
            <w:tcW w:w="1395" w:type="dxa"/>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00000"/>
                <w:kern w:val="0"/>
                <w:szCs w:val="21"/>
                <w:highlight w:val="none"/>
              </w:rPr>
              <w:t>移动排放源结构及排放</w:t>
            </w:r>
          </w:p>
        </w:tc>
        <w:tc>
          <w:tcPr>
            <w:tcW w:w="2796" w:type="dxa"/>
            <w:gridSpan w:val="3"/>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车辆排放标准与新能源车推广指标</w:t>
            </w:r>
          </w:p>
        </w:tc>
        <w:tc>
          <w:tcPr>
            <w:tcW w:w="3669" w:type="dxa"/>
            <w:tcBorders>
              <w:top w:val="single" w:color="auto" w:sz="4" w:space="0"/>
            </w:tcBorders>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运输和通勤车辆均</w:t>
            </w:r>
            <w:r>
              <w:rPr>
                <w:rFonts w:hint="eastAsia" w:ascii="仿宋_GB2312" w:hAnsi="仿宋_GB2312" w:eastAsia="仿宋_GB2312" w:cs="仿宋_GB2312"/>
                <w:color w:val="0C0C0C"/>
                <w:szCs w:val="21"/>
                <w:highlight w:val="none"/>
                <w:lang w:eastAsia="zh-CN"/>
              </w:rPr>
              <w:t>符合</w:t>
            </w:r>
            <w:r>
              <w:rPr>
                <w:rFonts w:hint="eastAsia" w:ascii="仿宋_GB2312" w:hAnsi="仿宋_GB2312" w:eastAsia="仿宋_GB2312" w:cs="仿宋_GB2312"/>
                <w:color w:val="0C0C0C"/>
                <w:szCs w:val="21"/>
                <w:highlight w:val="none"/>
              </w:rPr>
              <w:t>国五及以上标准，新能源</w:t>
            </w:r>
            <w:r>
              <w:rPr>
                <w:rFonts w:hint="eastAsia" w:ascii="仿宋_GB2312" w:hAnsi="仿宋_GB2312" w:eastAsia="仿宋_GB2312" w:cs="仿宋_GB2312"/>
                <w:color w:val="0C0C0C"/>
                <w:szCs w:val="21"/>
                <w:highlight w:val="none"/>
                <w:lang w:eastAsia="zh-CN"/>
              </w:rPr>
              <w:t>车</w:t>
            </w:r>
            <w:r>
              <w:rPr>
                <w:rFonts w:hint="eastAsia" w:ascii="仿宋_GB2312" w:hAnsi="仿宋_GB2312" w:eastAsia="仿宋_GB2312" w:cs="仿宋_GB2312"/>
                <w:color w:val="0C0C0C"/>
                <w:szCs w:val="21"/>
                <w:highlight w:val="none"/>
              </w:rPr>
              <w:t>比例不低于30%</w:t>
            </w:r>
          </w:p>
        </w:tc>
        <w:tc>
          <w:tcPr>
            <w:tcW w:w="3659" w:type="dxa"/>
            <w:gridSpan w:val="3"/>
            <w:tcBorders>
              <w:top w:val="single" w:color="auto" w:sz="4" w:space="0"/>
            </w:tcBorders>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运输和通勤车辆均</w:t>
            </w:r>
            <w:r>
              <w:rPr>
                <w:rFonts w:hint="eastAsia" w:ascii="仿宋_GB2312" w:hAnsi="仿宋_GB2312" w:eastAsia="仿宋_GB2312" w:cs="仿宋_GB2312"/>
                <w:color w:val="0C0C0C"/>
                <w:szCs w:val="21"/>
                <w:highlight w:val="none"/>
                <w:lang w:eastAsia="zh-CN"/>
              </w:rPr>
              <w:t>符合</w:t>
            </w:r>
            <w:r>
              <w:rPr>
                <w:rFonts w:hint="eastAsia" w:ascii="仿宋_GB2312" w:hAnsi="仿宋_GB2312" w:eastAsia="仿宋_GB2312" w:cs="仿宋_GB2312"/>
                <w:color w:val="0C0C0C"/>
                <w:szCs w:val="21"/>
                <w:highlight w:val="none"/>
              </w:rPr>
              <w:t>国五及以上标准，新能源</w:t>
            </w:r>
            <w:r>
              <w:rPr>
                <w:rFonts w:hint="eastAsia" w:ascii="仿宋_GB2312" w:hAnsi="仿宋_GB2312" w:eastAsia="仿宋_GB2312" w:cs="仿宋_GB2312"/>
                <w:color w:val="0C0C0C"/>
                <w:szCs w:val="21"/>
                <w:highlight w:val="none"/>
                <w:lang w:eastAsia="zh-CN"/>
              </w:rPr>
              <w:t>车</w:t>
            </w:r>
            <w:r>
              <w:rPr>
                <w:rFonts w:hint="eastAsia" w:ascii="仿宋_GB2312" w:hAnsi="仿宋_GB2312" w:eastAsia="仿宋_GB2312" w:cs="仿宋_GB2312"/>
                <w:color w:val="0C0C0C"/>
                <w:szCs w:val="21"/>
                <w:highlight w:val="none"/>
              </w:rPr>
              <w:t>比例不低于15%</w:t>
            </w:r>
          </w:p>
        </w:tc>
        <w:tc>
          <w:tcPr>
            <w:tcW w:w="2111" w:type="dxa"/>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尾气达标排放。汽油车、柴油车污染排放应分别满足GB18285和GB3847要求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90" w:type="dxa"/>
            <w:vMerge w:val="restart"/>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6</w:t>
            </w:r>
          </w:p>
        </w:tc>
        <w:tc>
          <w:tcPr>
            <w:tcW w:w="1395" w:type="dxa"/>
            <w:vMerge w:val="restart"/>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环境审核</w:t>
            </w:r>
          </w:p>
        </w:tc>
        <w:tc>
          <w:tcPr>
            <w:tcW w:w="2796" w:type="dxa"/>
            <w:gridSpan w:val="3"/>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清洁生产审核</w:t>
            </w:r>
          </w:p>
        </w:tc>
        <w:tc>
          <w:tcPr>
            <w:tcW w:w="7328" w:type="dxa"/>
            <w:gridSpan w:val="4"/>
            <w:tcBorders>
              <w:right w:val="single" w:color="000000" w:sz="4" w:space="0"/>
            </w:tcBorders>
            <w:noWrap w:val="0"/>
            <w:vAlign w:val="center"/>
          </w:tcPr>
          <w:p>
            <w:pPr>
              <w:widowControl/>
              <w:snapToGrid w:val="0"/>
              <w:spacing w:line="240" w:lineRule="exact"/>
              <w:jc w:val="left"/>
              <w:textAlignment w:val="center"/>
              <w:rPr>
                <w:rFonts w:ascii="仿宋_GB2312" w:hAnsi="仿宋_GB2312" w:eastAsia="仿宋_GB2312" w:cs="仿宋_GB2312"/>
                <w:color w:val="0C0C0C"/>
                <w:szCs w:val="21"/>
                <w:highlight w:val="none"/>
              </w:rPr>
            </w:pPr>
            <w:r>
              <w:rPr>
                <w:rFonts w:ascii="仿宋_GB2312" w:hAnsi="仿宋_GB2312" w:eastAsia="仿宋_GB2312" w:cs="仿宋_GB2312"/>
                <w:color w:val="0C0C0C"/>
                <w:szCs w:val="21"/>
                <w:highlight w:val="none"/>
              </w:rPr>
              <w:t>按照《清洁生产审核办法》开展清洁生产审核，有完善的清洁生产管理机构，并持续开展清洁生产</w:t>
            </w:r>
          </w:p>
        </w:tc>
        <w:tc>
          <w:tcPr>
            <w:tcW w:w="2111" w:type="dxa"/>
            <w:tcBorders>
              <w:left w:val="single" w:color="000000" w:sz="4" w:space="0"/>
            </w:tcBorders>
            <w:noWrap w:val="0"/>
            <w:vAlign w:val="center"/>
          </w:tcPr>
          <w:p>
            <w:pPr>
              <w:widowControl/>
              <w:snapToGrid w:val="0"/>
              <w:spacing w:line="240" w:lineRule="exact"/>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无强制要求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90" w:type="dxa"/>
            <w:vMerge w:val="continue"/>
            <w:noWrap w:val="0"/>
            <w:vAlign w:val="center"/>
          </w:tcPr>
          <w:p>
            <w:pPr>
              <w:widowControl/>
              <w:jc w:val="center"/>
              <w:textAlignment w:val="center"/>
              <w:rPr>
                <w:rFonts w:hint="eastAsia" w:ascii="仿宋_GB2312" w:hAnsi="仿宋_GB2312" w:eastAsia="仿宋_GB2312" w:cs="仿宋_GB2312"/>
                <w:color w:val="0C0C0C"/>
                <w:szCs w:val="21"/>
                <w:highlight w:val="none"/>
              </w:rPr>
            </w:pPr>
          </w:p>
        </w:tc>
        <w:tc>
          <w:tcPr>
            <w:tcW w:w="1395" w:type="dxa"/>
            <w:vMerge w:val="continue"/>
            <w:noWrap w:val="0"/>
            <w:vAlign w:val="center"/>
          </w:tcPr>
          <w:p>
            <w:pPr>
              <w:widowControl/>
              <w:jc w:val="center"/>
              <w:textAlignment w:val="center"/>
              <w:rPr>
                <w:rFonts w:hint="eastAsia" w:ascii="仿宋_GB2312" w:hAnsi="仿宋_GB2312" w:eastAsia="仿宋_GB2312" w:cs="仿宋_GB2312"/>
                <w:color w:val="0C0C0C"/>
                <w:szCs w:val="21"/>
                <w:highlight w:val="none"/>
              </w:rPr>
            </w:pPr>
          </w:p>
        </w:tc>
        <w:tc>
          <w:tcPr>
            <w:tcW w:w="2796" w:type="dxa"/>
            <w:gridSpan w:val="3"/>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绿色饭店认证</w:t>
            </w:r>
          </w:p>
        </w:tc>
        <w:tc>
          <w:tcPr>
            <w:tcW w:w="3945" w:type="dxa"/>
            <w:gridSpan w:val="2"/>
            <w:tcBorders>
              <w:right w:val="single" w:color="auto" w:sz="4" w:space="0"/>
            </w:tcBorders>
            <w:noWrap w:val="0"/>
            <w:vAlign w:val="center"/>
          </w:tcPr>
          <w:p>
            <w:pPr>
              <w:widowControl/>
              <w:snapToGrid w:val="0"/>
              <w:spacing w:line="240" w:lineRule="exact"/>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通过绿色饭店认证</w:t>
            </w:r>
          </w:p>
        </w:tc>
        <w:tc>
          <w:tcPr>
            <w:tcW w:w="3383" w:type="dxa"/>
            <w:gridSpan w:val="2"/>
            <w:tcBorders>
              <w:left w:val="single" w:color="auto" w:sz="4" w:space="0"/>
              <w:right w:val="single" w:color="auto" w:sz="4" w:space="0"/>
            </w:tcBorders>
            <w:noWrap w:val="0"/>
            <w:vAlign w:val="center"/>
          </w:tcPr>
          <w:p>
            <w:pPr>
              <w:widowControl/>
              <w:snapToGrid w:val="0"/>
              <w:spacing w:line="240" w:lineRule="exact"/>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按绿色饭店认证标准管理</w:t>
            </w:r>
          </w:p>
        </w:tc>
        <w:tc>
          <w:tcPr>
            <w:tcW w:w="2111" w:type="dxa"/>
            <w:tcBorders>
              <w:left w:val="single" w:color="auto" w:sz="4" w:space="0"/>
            </w:tcBorders>
            <w:noWrap w:val="0"/>
            <w:vAlign w:val="center"/>
          </w:tcPr>
          <w:p>
            <w:pPr>
              <w:widowControl/>
              <w:snapToGrid w:val="0"/>
              <w:spacing w:line="240" w:lineRule="exact"/>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无强制要求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6" w:hRule="atLeast"/>
          <w:jc w:val="center"/>
        </w:trPr>
        <w:tc>
          <w:tcPr>
            <w:tcW w:w="790" w:type="dxa"/>
            <w:vMerge w:val="continue"/>
            <w:noWrap w:val="0"/>
            <w:vAlign w:val="center"/>
          </w:tcPr>
          <w:p>
            <w:pPr>
              <w:widowControl/>
              <w:jc w:val="center"/>
              <w:textAlignment w:val="center"/>
              <w:rPr>
                <w:rFonts w:hint="eastAsia" w:ascii="仿宋_GB2312" w:hAnsi="仿宋_GB2312" w:eastAsia="仿宋_GB2312" w:cs="仿宋_GB2312"/>
                <w:color w:val="0C0C0C"/>
                <w:szCs w:val="21"/>
                <w:highlight w:val="none"/>
              </w:rPr>
            </w:pPr>
          </w:p>
        </w:tc>
        <w:tc>
          <w:tcPr>
            <w:tcW w:w="1395" w:type="dxa"/>
            <w:vMerge w:val="continue"/>
            <w:noWrap w:val="0"/>
            <w:vAlign w:val="center"/>
          </w:tcPr>
          <w:p>
            <w:pPr>
              <w:widowControl/>
              <w:jc w:val="center"/>
              <w:textAlignment w:val="center"/>
              <w:rPr>
                <w:rFonts w:hint="eastAsia" w:ascii="仿宋_GB2312" w:hAnsi="仿宋_GB2312" w:eastAsia="仿宋_GB2312" w:cs="仿宋_GB2312"/>
                <w:color w:val="0C0C0C"/>
                <w:szCs w:val="21"/>
                <w:highlight w:val="none"/>
              </w:rPr>
            </w:pPr>
          </w:p>
        </w:tc>
        <w:tc>
          <w:tcPr>
            <w:tcW w:w="2796" w:type="dxa"/>
            <w:gridSpan w:val="3"/>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建立环境管理体系</w:t>
            </w:r>
          </w:p>
        </w:tc>
        <w:tc>
          <w:tcPr>
            <w:tcW w:w="3945" w:type="dxa"/>
            <w:gridSpan w:val="2"/>
            <w:tcBorders>
              <w:right w:val="single" w:color="auto" w:sz="4" w:space="0"/>
            </w:tcBorders>
            <w:noWrap w:val="0"/>
            <w:vAlign w:val="center"/>
          </w:tcPr>
          <w:p>
            <w:pPr>
              <w:widowControl/>
              <w:snapToGrid w:val="0"/>
              <w:spacing w:line="240" w:lineRule="exact"/>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按照GB/T24001建立环境管理体系，并取得认证</w:t>
            </w:r>
          </w:p>
        </w:tc>
        <w:tc>
          <w:tcPr>
            <w:tcW w:w="3383" w:type="dxa"/>
            <w:gridSpan w:val="2"/>
            <w:tcBorders>
              <w:left w:val="single" w:color="auto" w:sz="4" w:space="0"/>
              <w:right w:val="single" w:color="auto" w:sz="4" w:space="0"/>
            </w:tcBorders>
            <w:noWrap w:val="0"/>
            <w:vAlign w:val="center"/>
          </w:tcPr>
          <w:p>
            <w:pPr>
              <w:widowControl/>
              <w:snapToGrid w:val="0"/>
              <w:spacing w:line="240" w:lineRule="exact"/>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建立环境管理制度，环境管理手册、程序文件及作业文件齐全</w:t>
            </w:r>
          </w:p>
        </w:tc>
        <w:tc>
          <w:tcPr>
            <w:tcW w:w="2111" w:type="dxa"/>
            <w:tcBorders>
              <w:left w:val="single" w:color="auto" w:sz="4" w:space="0"/>
            </w:tcBorders>
            <w:noWrap w:val="0"/>
            <w:vAlign w:val="center"/>
          </w:tcPr>
          <w:p>
            <w:pPr>
              <w:widowControl/>
              <w:snapToGrid w:val="0"/>
              <w:spacing w:line="240" w:lineRule="exact"/>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无强制要求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4" w:hRule="atLeast"/>
          <w:jc w:val="center"/>
        </w:trPr>
        <w:tc>
          <w:tcPr>
            <w:tcW w:w="790" w:type="dxa"/>
            <w:vMerge w:val="restart"/>
            <w:noWrap w:val="0"/>
            <w:vAlign w:val="center"/>
          </w:tcPr>
          <w:p>
            <w:pPr>
              <w:widowControl/>
              <w:jc w:val="center"/>
              <w:textAlignment w:val="center"/>
              <w:rPr>
                <w:rFonts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7</w:t>
            </w:r>
          </w:p>
        </w:tc>
        <w:tc>
          <w:tcPr>
            <w:tcW w:w="1395" w:type="dxa"/>
            <w:vMerge w:val="restart"/>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环境管理</w:t>
            </w:r>
          </w:p>
        </w:tc>
        <w:tc>
          <w:tcPr>
            <w:tcW w:w="2796" w:type="dxa"/>
            <w:gridSpan w:val="3"/>
            <w:vMerge w:val="restart"/>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原材料与消费品管理</w:t>
            </w:r>
          </w:p>
        </w:tc>
        <w:tc>
          <w:tcPr>
            <w:tcW w:w="9439" w:type="dxa"/>
            <w:gridSpan w:val="5"/>
            <w:tcBorders>
              <w:bottom w:val="single" w:color="auto" w:sz="4" w:space="0"/>
            </w:tcBorders>
            <w:noWrap w:val="0"/>
            <w:vAlign w:val="center"/>
          </w:tcPr>
          <w:p>
            <w:pPr>
              <w:widowControl/>
              <w:snapToGrid w:val="0"/>
              <w:spacing w:line="240" w:lineRule="exact"/>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*装饰装修材料符合GB18580、GB18581、GB18582、GB18583、GB18584、GB18585、GB18586、GB18587、GB18597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atLeast"/>
          <w:jc w:val="center"/>
        </w:trPr>
        <w:tc>
          <w:tcPr>
            <w:tcW w:w="790" w:type="dxa"/>
            <w:vMerge w:val="continue"/>
            <w:noWrap w:val="0"/>
            <w:vAlign w:val="center"/>
          </w:tcPr>
          <w:p>
            <w:pPr>
              <w:widowControl/>
              <w:jc w:val="center"/>
              <w:textAlignment w:val="center"/>
              <w:rPr>
                <w:rFonts w:hint="eastAsia" w:ascii="仿宋_GB2312" w:hAnsi="仿宋_GB2312" w:eastAsia="仿宋_GB2312" w:cs="仿宋_GB2312"/>
                <w:color w:val="0C0C0C"/>
                <w:szCs w:val="21"/>
                <w:highlight w:val="none"/>
              </w:rPr>
            </w:pPr>
          </w:p>
        </w:tc>
        <w:tc>
          <w:tcPr>
            <w:tcW w:w="1395" w:type="dxa"/>
            <w:vMerge w:val="continue"/>
            <w:noWrap w:val="0"/>
            <w:vAlign w:val="center"/>
          </w:tcPr>
          <w:p>
            <w:pPr>
              <w:widowControl/>
              <w:jc w:val="center"/>
              <w:textAlignment w:val="center"/>
              <w:rPr>
                <w:rFonts w:hint="eastAsia" w:ascii="仿宋_GB2312" w:hAnsi="仿宋_GB2312" w:eastAsia="仿宋_GB2312" w:cs="仿宋_GB2312"/>
                <w:color w:val="0C0C0C"/>
                <w:szCs w:val="21"/>
                <w:highlight w:val="none"/>
              </w:rPr>
            </w:pPr>
          </w:p>
        </w:tc>
        <w:tc>
          <w:tcPr>
            <w:tcW w:w="2796" w:type="dxa"/>
            <w:gridSpan w:val="3"/>
            <w:vMerge w:val="continue"/>
            <w:noWrap w:val="0"/>
            <w:vAlign w:val="center"/>
          </w:tcPr>
          <w:p>
            <w:pPr>
              <w:widowControl/>
              <w:jc w:val="center"/>
              <w:textAlignment w:val="center"/>
              <w:rPr>
                <w:rFonts w:hint="eastAsia" w:ascii="仿宋_GB2312" w:hAnsi="仿宋_GB2312" w:eastAsia="仿宋_GB2312" w:cs="仿宋_GB2312"/>
                <w:color w:val="0C0C0C"/>
                <w:szCs w:val="21"/>
                <w:highlight w:val="none"/>
              </w:rPr>
            </w:pPr>
          </w:p>
        </w:tc>
        <w:tc>
          <w:tcPr>
            <w:tcW w:w="9439" w:type="dxa"/>
            <w:gridSpan w:val="5"/>
            <w:tcBorders>
              <w:top w:val="single" w:color="auto" w:sz="4" w:space="0"/>
            </w:tcBorders>
            <w:noWrap w:val="0"/>
            <w:vAlign w:val="center"/>
          </w:tcPr>
          <w:p>
            <w:pPr>
              <w:widowControl/>
              <w:snapToGrid w:val="0"/>
              <w:spacing w:line="240" w:lineRule="exact"/>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使用环保型洗浴和洗涤用品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jc w:val="center"/>
        </w:trPr>
        <w:tc>
          <w:tcPr>
            <w:tcW w:w="790" w:type="dxa"/>
            <w:vMerge w:val="continue"/>
            <w:noWrap w:val="0"/>
            <w:vAlign w:val="center"/>
          </w:tcPr>
          <w:p>
            <w:pPr>
              <w:widowControl/>
              <w:jc w:val="center"/>
              <w:textAlignment w:val="center"/>
              <w:rPr>
                <w:rFonts w:ascii="仿宋_GB2312" w:hAnsi="仿宋_GB2312" w:eastAsia="仿宋_GB2312" w:cs="仿宋_GB2312"/>
                <w:color w:val="0C0C0C"/>
                <w:szCs w:val="21"/>
                <w:highlight w:val="none"/>
              </w:rPr>
            </w:pPr>
          </w:p>
        </w:tc>
        <w:tc>
          <w:tcPr>
            <w:tcW w:w="1395" w:type="dxa"/>
            <w:vMerge w:val="continue"/>
            <w:noWrap w:val="0"/>
            <w:vAlign w:val="center"/>
          </w:tcPr>
          <w:p>
            <w:pPr>
              <w:widowControl/>
              <w:jc w:val="center"/>
              <w:textAlignment w:val="center"/>
              <w:rPr>
                <w:rFonts w:hint="eastAsia" w:ascii="仿宋_GB2312" w:hAnsi="仿宋_GB2312" w:eastAsia="仿宋_GB2312" w:cs="仿宋_GB2312"/>
                <w:color w:val="0C0C0C"/>
                <w:szCs w:val="21"/>
                <w:highlight w:val="none"/>
              </w:rPr>
            </w:pPr>
          </w:p>
        </w:tc>
        <w:tc>
          <w:tcPr>
            <w:tcW w:w="2796" w:type="dxa"/>
            <w:gridSpan w:val="3"/>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固体废物管理</w:t>
            </w:r>
          </w:p>
        </w:tc>
        <w:tc>
          <w:tcPr>
            <w:tcW w:w="9439" w:type="dxa"/>
            <w:gridSpan w:val="5"/>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一般固体废物按照GB18599相关规定执行；</w:t>
            </w:r>
          </w:p>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危险废物按照GB18597相关规定执行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 w:hRule="atLeast"/>
          <w:jc w:val="center"/>
        </w:trPr>
        <w:tc>
          <w:tcPr>
            <w:tcW w:w="790" w:type="dxa"/>
            <w:vMerge w:val="continue"/>
            <w:noWrap w:val="0"/>
            <w:vAlign w:val="center"/>
          </w:tcPr>
          <w:p>
            <w:pPr>
              <w:widowControl/>
              <w:snapToGrid w:val="0"/>
              <w:spacing w:line="240" w:lineRule="exact"/>
              <w:jc w:val="left"/>
              <w:textAlignment w:val="center"/>
              <w:rPr>
                <w:rFonts w:hint="eastAsia" w:ascii="仿宋" w:hAnsi="仿宋" w:eastAsia="仿宋" w:cs="仿宋"/>
                <w:color w:val="000000"/>
                <w:kern w:val="0"/>
                <w:sz w:val="20"/>
                <w:szCs w:val="20"/>
                <w:highlight w:val="none"/>
                <w:lang w:bidi="ar"/>
              </w:rPr>
            </w:pPr>
          </w:p>
        </w:tc>
        <w:tc>
          <w:tcPr>
            <w:tcW w:w="1395" w:type="dxa"/>
            <w:vMerge w:val="continue"/>
            <w:noWrap w:val="0"/>
            <w:vAlign w:val="center"/>
          </w:tcPr>
          <w:p>
            <w:pPr>
              <w:widowControl/>
              <w:jc w:val="center"/>
              <w:textAlignment w:val="center"/>
              <w:rPr>
                <w:rFonts w:hint="eastAsia" w:ascii="仿宋_GB2312" w:hAnsi="仿宋_GB2312" w:eastAsia="仿宋_GB2312" w:cs="仿宋_GB2312"/>
                <w:color w:val="0C0C0C"/>
                <w:szCs w:val="21"/>
                <w:highlight w:val="none"/>
              </w:rPr>
            </w:pPr>
          </w:p>
        </w:tc>
        <w:tc>
          <w:tcPr>
            <w:tcW w:w="2796" w:type="dxa"/>
            <w:gridSpan w:val="3"/>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资源回收利用</w:t>
            </w:r>
          </w:p>
        </w:tc>
        <w:tc>
          <w:tcPr>
            <w:tcW w:w="7328" w:type="dxa"/>
            <w:gridSpan w:val="4"/>
            <w:tcBorders>
              <w:right w:val="single" w:color="auto" w:sz="4" w:space="0"/>
            </w:tcBorders>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剩余肥皂/卫生纸等，废旧床单/毛巾等物品具备有效收集和再利用措施</w:t>
            </w:r>
          </w:p>
        </w:tc>
        <w:tc>
          <w:tcPr>
            <w:tcW w:w="2111" w:type="dxa"/>
            <w:tcBorders>
              <w:left w:val="single" w:color="auto" w:sz="4" w:space="0"/>
            </w:tcBorders>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无强制要求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790" w:type="dxa"/>
            <w:vMerge w:val="continue"/>
            <w:noWrap w:val="0"/>
            <w:vAlign w:val="center"/>
          </w:tcPr>
          <w:p>
            <w:pPr>
              <w:widowControl/>
              <w:snapToGrid w:val="0"/>
              <w:spacing w:line="240" w:lineRule="exact"/>
              <w:jc w:val="left"/>
              <w:textAlignment w:val="center"/>
              <w:rPr>
                <w:rFonts w:hint="eastAsia" w:ascii="仿宋" w:hAnsi="仿宋" w:eastAsia="仿宋" w:cs="仿宋"/>
                <w:color w:val="000000"/>
                <w:kern w:val="0"/>
                <w:sz w:val="20"/>
                <w:szCs w:val="20"/>
                <w:highlight w:val="none"/>
                <w:lang w:bidi="ar"/>
              </w:rPr>
            </w:pPr>
          </w:p>
        </w:tc>
        <w:tc>
          <w:tcPr>
            <w:tcW w:w="1395" w:type="dxa"/>
            <w:vMerge w:val="continue"/>
            <w:noWrap w:val="0"/>
            <w:vAlign w:val="center"/>
          </w:tcPr>
          <w:p>
            <w:pPr>
              <w:widowControl/>
              <w:jc w:val="center"/>
              <w:textAlignment w:val="center"/>
              <w:rPr>
                <w:rFonts w:hint="eastAsia" w:ascii="仿宋_GB2312" w:hAnsi="仿宋_GB2312" w:eastAsia="仿宋_GB2312" w:cs="仿宋_GB2312"/>
                <w:color w:val="0C0C0C"/>
                <w:szCs w:val="21"/>
                <w:highlight w:val="none"/>
              </w:rPr>
            </w:pPr>
          </w:p>
        </w:tc>
        <w:tc>
          <w:tcPr>
            <w:tcW w:w="2796" w:type="dxa"/>
            <w:gridSpan w:val="3"/>
            <w:noWrap w:val="0"/>
            <w:vAlign w:val="center"/>
          </w:tcPr>
          <w:p>
            <w:pPr>
              <w:widowControl/>
              <w:jc w:val="center"/>
              <w:textAlignment w:val="center"/>
              <w:rPr>
                <w:rFonts w:hint="eastAsia" w:ascii="仿宋_GB2312" w:hAnsi="仿宋_GB2312" w:eastAsia="仿宋_GB2312" w:cs="仿宋_GB2312"/>
                <w:color w:val="0C0C0C"/>
                <w:szCs w:val="21"/>
                <w:highlight w:val="none"/>
                <w:lang w:eastAsia="zh-CN"/>
              </w:rPr>
            </w:pPr>
            <w:r>
              <w:rPr>
                <w:rFonts w:hint="eastAsia" w:ascii="仿宋_GB2312" w:hAnsi="仿宋_GB2312" w:eastAsia="仿宋_GB2312" w:cs="仿宋_GB2312"/>
                <w:color w:val="0C0C0C"/>
                <w:kern w:val="0"/>
                <w:szCs w:val="21"/>
                <w:highlight w:val="none"/>
                <w:lang w:eastAsia="zh-CN" w:bidi="ar"/>
              </w:rPr>
              <w:t>生态环境行政处罚</w:t>
            </w:r>
          </w:p>
        </w:tc>
        <w:tc>
          <w:tcPr>
            <w:tcW w:w="7328" w:type="dxa"/>
            <w:gridSpan w:val="4"/>
            <w:tcBorders>
              <w:right w:val="single" w:color="auto" w:sz="4" w:space="0"/>
            </w:tcBorders>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宋体" w:eastAsia="仿宋_GB2312"/>
                <w:color w:val="0C0C0C"/>
                <w:szCs w:val="21"/>
                <w:highlight w:val="none"/>
              </w:rPr>
              <w:t>近三年之内未受</w:t>
            </w:r>
            <w:r>
              <w:rPr>
                <w:rFonts w:hint="eastAsia" w:ascii="仿宋_GB2312" w:hAnsi="宋体" w:eastAsia="仿宋_GB2312"/>
                <w:color w:val="0C0C0C"/>
                <w:szCs w:val="21"/>
                <w:highlight w:val="none"/>
                <w:lang w:bidi="ar"/>
              </w:rPr>
              <w:t>到</w:t>
            </w:r>
            <w:r>
              <w:rPr>
                <w:rFonts w:hint="eastAsia" w:ascii="仿宋_GB2312" w:hAnsi="宋体" w:eastAsia="仿宋_GB2312"/>
                <w:color w:val="0C0C0C"/>
                <w:szCs w:val="21"/>
                <w:highlight w:val="none"/>
                <w:lang w:eastAsia="zh-CN"/>
              </w:rPr>
              <w:t>市区两级生态环境部门行政处罚</w:t>
            </w:r>
          </w:p>
        </w:tc>
        <w:tc>
          <w:tcPr>
            <w:tcW w:w="2111" w:type="dxa"/>
            <w:tcBorders>
              <w:left w:val="single" w:color="auto" w:sz="4" w:space="0"/>
            </w:tcBorders>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无强制要求</w:t>
            </w:r>
          </w:p>
        </w:tc>
      </w:tr>
    </w:tbl>
    <w:p>
      <w:pPr>
        <w:outlineLvl w:val="2"/>
        <w:rPr>
          <w:rFonts w:hint="eastAsia" w:ascii="黑体" w:hAnsi="黑体" w:eastAsia="黑体" w:cs="黑体"/>
          <w:sz w:val="32"/>
          <w:szCs w:val="32"/>
          <w:highlight w:val="none"/>
        </w:rPr>
      </w:pPr>
      <w:r>
        <w:rPr>
          <w:rFonts w:hint="eastAsia" w:ascii="仿宋_GB2312" w:hAnsi="仿宋_GB2312" w:eastAsia="仿宋_GB2312" w:cs="仿宋_GB2312"/>
          <w:sz w:val="28"/>
          <w:szCs w:val="28"/>
          <w:highlight w:val="none"/>
        </w:rPr>
        <w:br w:type="page"/>
      </w:r>
      <w:r>
        <w:rPr>
          <w:rFonts w:hint="eastAsia" w:ascii="黑体" w:hAnsi="黑体" w:eastAsia="黑体" w:cs="黑体"/>
          <w:sz w:val="32"/>
          <w:szCs w:val="32"/>
          <w:highlight w:val="none"/>
        </w:rPr>
        <w:t>2.6餐饮业（62）企业评价细则</w:t>
      </w:r>
    </w:p>
    <w:tbl>
      <w:tblPr>
        <w:tblStyle w:val="8"/>
        <w:tblW w:w="1448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0"/>
        <w:gridCol w:w="1560"/>
        <w:gridCol w:w="2435"/>
        <w:gridCol w:w="3653"/>
        <w:gridCol w:w="3650"/>
        <w:gridCol w:w="20"/>
        <w:gridCol w:w="23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blHeader/>
          <w:jc w:val="center"/>
        </w:trPr>
        <w:tc>
          <w:tcPr>
            <w:tcW w:w="810" w:type="dxa"/>
            <w:noWrap w:val="0"/>
            <w:vAlign w:val="center"/>
          </w:tcPr>
          <w:p>
            <w:pPr>
              <w:widowControl/>
              <w:snapToGrid w:val="0"/>
              <w:spacing w:line="240" w:lineRule="exact"/>
              <w:jc w:val="center"/>
              <w:textAlignment w:val="center"/>
              <w:rPr>
                <w:rFonts w:hint="eastAsia" w:ascii="仿宋_GB2312" w:hAnsi="仿宋_GB2312" w:eastAsia="仿宋_GB2312" w:cs="仿宋_GB2312"/>
                <w:b/>
                <w:bCs/>
                <w:color w:val="000000"/>
                <w:kern w:val="0"/>
                <w:sz w:val="20"/>
                <w:szCs w:val="20"/>
                <w:highlight w:val="none"/>
                <w:lang w:bidi="ar"/>
              </w:rPr>
            </w:pPr>
            <w:r>
              <w:rPr>
                <w:rFonts w:hint="eastAsia" w:ascii="仿宋_GB2312" w:hAnsi="仿宋_GB2312" w:eastAsia="仿宋_GB2312" w:cs="仿宋_GB2312"/>
                <w:b/>
                <w:bCs/>
                <w:color w:val="000000"/>
                <w:kern w:val="0"/>
                <w:szCs w:val="21"/>
                <w:highlight w:val="none"/>
                <w:lang w:bidi="ar"/>
              </w:rPr>
              <w:t>序号</w:t>
            </w:r>
          </w:p>
        </w:tc>
        <w:tc>
          <w:tcPr>
            <w:tcW w:w="1560" w:type="dxa"/>
            <w:noWrap w:val="0"/>
            <w:vAlign w:val="center"/>
          </w:tcPr>
          <w:p>
            <w:pPr>
              <w:spacing w:beforeLines="0" w:afterLines="0" w:line="240" w:lineRule="exact"/>
              <w:jc w:val="center"/>
              <w:rPr>
                <w:rFonts w:hint="eastAsia" w:ascii="仿宋_GB2312" w:hAnsi="仿宋_GB2312" w:eastAsia="仿宋_GB2312" w:cs="仿宋_GB2312"/>
                <w:b/>
                <w:bCs/>
                <w:color w:val="000000"/>
                <w:sz w:val="24"/>
                <w:highlight w:val="none"/>
              </w:rPr>
            </w:pPr>
            <w:r>
              <w:rPr>
                <w:rFonts w:hint="eastAsia" w:ascii="仿宋_GB2312" w:hAnsi="仿宋_GB2312" w:eastAsia="仿宋_GB2312" w:cs="仿宋_GB2312"/>
                <w:b/>
                <w:color w:val="000000"/>
                <w:kern w:val="0"/>
                <w:szCs w:val="21"/>
                <w:highlight w:val="none"/>
              </w:rPr>
              <w:t>一级指标</w:t>
            </w:r>
          </w:p>
        </w:tc>
        <w:tc>
          <w:tcPr>
            <w:tcW w:w="2435" w:type="dxa"/>
            <w:noWrap w:val="0"/>
            <w:vAlign w:val="center"/>
          </w:tcPr>
          <w:p>
            <w:pPr>
              <w:spacing w:beforeLines="0" w:afterLines="0" w:line="240" w:lineRule="exact"/>
              <w:jc w:val="center"/>
              <w:rPr>
                <w:rFonts w:hint="eastAsia" w:ascii="仿宋_GB2312" w:hAnsi="仿宋_GB2312" w:eastAsia="仿宋_GB2312" w:cs="仿宋_GB2312"/>
                <w:b/>
                <w:bCs/>
                <w:color w:val="000000"/>
                <w:sz w:val="24"/>
                <w:highlight w:val="none"/>
              </w:rPr>
            </w:pPr>
            <w:r>
              <w:rPr>
                <w:rFonts w:hint="eastAsia" w:ascii="仿宋_GB2312" w:hAnsi="仿宋_GB2312" w:eastAsia="仿宋_GB2312" w:cs="仿宋_GB2312"/>
                <w:b/>
                <w:color w:val="000000"/>
                <w:kern w:val="0"/>
                <w:szCs w:val="21"/>
                <w:highlight w:val="none"/>
              </w:rPr>
              <w:t>二级指标</w:t>
            </w:r>
          </w:p>
        </w:tc>
        <w:tc>
          <w:tcPr>
            <w:tcW w:w="3653" w:type="dxa"/>
            <w:noWrap w:val="0"/>
            <w:vAlign w:val="center"/>
          </w:tcPr>
          <w:p>
            <w:pPr>
              <w:snapToGrid w:val="0"/>
              <w:spacing w:before="0" w:beforeLines="0" w:after="0" w:afterLines="0" w:line="240" w:lineRule="exact"/>
              <w:jc w:val="center"/>
              <w:rPr>
                <w:rFonts w:hint="eastAsia" w:ascii="仿宋_GB2312" w:hAnsi="仿宋_GB2312" w:eastAsia="仿宋_GB2312" w:cs="仿宋_GB2312"/>
                <w:b/>
                <w:bCs/>
                <w:color w:val="000000"/>
                <w:sz w:val="24"/>
                <w:highlight w:val="none"/>
              </w:rPr>
            </w:pPr>
            <w:r>
              <w:rPr>
                <w:rFonts w:hint="eastAsia" w:ascii="仿宋_GB2312" w:hAnsi="仿宋_GB2312" w:eastAsia="仿宋_GB2312" w:cs="仿宋_GB2312"/>
                <w:b/>
                <w:color w:val="000000"/>
                <w:kern w:val="0"/>
                <w:szCs w:val="21"/>
                <w:highlight w:val="none"/>
                <w:lang w:bidi="ar"/>
              </w:rPr>
              <w:t>绿色标杆企业(深绿)</w:t>
            </w:r>
          </w:p>
        </w:tc>
        <w:tc>
          <w:tcPr>
            <w:tcW w:w="3650" w:type="dxa"/>
            <w:noWrap w:val="0"/>
            <w:vAlign w:val="center"/>
          </w:tcPr>
          <w:p>
            <w:pPr>
              <w:spacing w:beforeLines="0" w:afterLines="0" w:line="240" w:lineRule="exact"/>
              <w:jc w:val="center"/>
              <w:rPr>
                <w:rFonts w:hint="eastAsia" w:ascii="仿宋_GB2312" w:hAnsi="仿宋_GB2312" w:eastAsia="仿宋_GB2312" w:cs="仿宋_GB2312"/>
                <w:b/>
                <w:bCs/>
                <w:color w:val="000000"/>
                <w:kern w:val="0"/>
                <w:szCs w:val="21"/>
                <w:highlight w:val="none"/>
              </w:rPr>
            </w:pPr>
            <w:r>
              <w:rPr>
                <w:rFonts w:hint="eastAsia" w:ascii="仿宋_GB2312" w:hAnsi="仿宋_GB2312" w:eastAsia="仿宋_GB2312" w:cs="仿宋_GB2312"/>
                <w:b/>
                <w:bCs/>
                <w:szCs w:val="21"/>
                <w:highlight w:val="none"/>
              </w:rPr>
              <w:t>绿色基准企业(浅绿)</w:t>
            </w:r>
          </w:p>
        </w:tc>
        <w:tc>
          <w:tcPr>
            <w:tcW w:w="2377" w:type="dxa"/>
            <w:gridSpan w:val="2"/>
            <w:noWrap w:val="0"/>
            <w:vAlign w:val="center"/>
          </w:tcPr>
          <w:p>
            <w:pPr>
              <w:snapToGrid w:val="0"/>
              <w:spacing w:before="63" w:beforeLines="20" w:after="63" w:afterLines="20"/>
              <w:jc w:val="center"/>
              <w:rPr>
                <w:rFonts w:hint="eastAsia" w:ascii="仿宋_GB2312" w:hAnsi="仿宋_GB2312" w:eastAsia="仿宋_GB2312" w:cs="仿宋_GB2312"/>
                <w:b/>
                <w:bCs/>
                <w:color w:val="000000"/>
                <w:sz w:val="24"/>
                <w:highlight w:val="none"/>
              </w:rPr>
            </w:pPr>
            <w:r>
              <w:rPr>
                <w:rFonts w:hint="eastAsia" w:ascii="仿宋_GB2312" w:hAnsi="仿宋_GB2312" w:eastAsia="仿宋_GB2312" w:cs="仿宋_GB2312"/>
                <w:b/>
                <w:bCs/>
                <w:szCs w:val="21"/>
                <w:highlight w:val="none"/>
              </w:rPr>
              <w:t>普通合法企业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atLeast"/>
          <w:jc w:val="center"/>
        </w:trPr>
        <w:tc>
          <w:tcPr>
            <w:tcW w:w="810" w:type="dxa"/>
            <w:vMerge w:val="restart"/>
            <w:noWrap w:val="0"/>
            <w:vAlign w:val="center"/>
          </w:tcPr>
          <w:p>
            <w:pPr>
              <w:widowControl/>
              <w:jc w:val="center"/>
              <w:textAlignment w:val="center"/>
              <w:rPr>
                <w:rFonts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1</w:t>
            </w:r>
          </w:p>
        </w:tc>
        <w:tc>
          <w:tcPr>
            <w:tcW w:w="1560" w:type="dxa"/>
            <w:vMerge w:val="restart"/>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经营场所</w:t>
            </w:r>
          </w:p>
        </w:tc>
        <w:tc>
          <w:tcPr>
            <w:tcW w:w="2435" w:type="dxa"/>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空调系统</w:t>
            </w:r>
          </w:p>
        </w:tc>
        <w:tc>
          <w:tcPr>
            <w:tcW w:w="7303" w:type="dxa"/>
            <w:gridSpan w:val="2"/>
            <w:noWrap w:val="0"/>
            <w:vAlign w:val="center"/>
          </w:tcPr>
          <w:p>
            <w:pPr>
              <w:widowControl/>
              <w:jc w:val="left"/>
              <w:textAlignment w:val="center"/>
              <w:rPr>
                <w:rFonts w:hint="eastAsia" w:ascii="仿宋_GB2312" w:hAnsi="仿宋_GB2312" w:eastAsia="仿宋_GB2312" w:cs="仿宋_GB2312"/>
                <w:color w:val="0C0C0C"/>
                <w:szCs w:val="21"/>
                <w:highlight w:val="none"/>
                <w:lang w:eastAsia="zh-CN"/>
              </w:rPr>
            </w:pPr>
            <w:r>
              <w:rPr>
                <w:rFonts w:hint="eastAsia" w:ascii="仿宋_GB2312" w:hAnsi="仿宋_GB2312" w:eastAsia="仿宋_GB2312" w:cs="仿宋_GB2312"/>
                <w:color w:val="0C0C0C"/>
                <w:szCs w:val="21"/>
                <w:highlight w:val="none"/>
              </w:rPr>
              <w:t>中央空调应采用通风系统智能控制、变频调速等节能技术</w:t>
            </w:r>
            <w:r>
              <w:rPr>
                <w:rFonts w:hint="eastAsia" w:ascii="仿宋_GB2312" w:hAnsi="仿宋_GB2312" w:eastAsia="仿宋_GB2312" w:cs="仿宋_GB2312"/>
                <w:color w:val="0C0C0C"/>
                <w:szCs w:val="21"/>
                <w:highlight w:val="none"/>
                <w:lang w:eastAsia="zh-CN"/>
              </w:rPr>
              <w:t>；</w:t>
            </w:r>
          </w:p>
          <w:p>
            <w:pPr>
              <w:widowControl/>
              <w:snapToGrid w:val="0"/>
              <w:spacing w:line="240" w:lineRule="exact"/>
              <w:jc w:val="left"/>
              <w:textAlignment w:val="center"/>
              <w:rPr>
                <w:rFonts w:hint="eastAsia" w:ascii="仿宋" w:hAnsi="仿宋" w:eastAsia="仿宋" w:cs="仿宋"/>
                <w:color w:val="000000"/>
                <w:sz w:val="24"/>
                <w:highlight w:val="none"/>
              </w:rPr>
            </w:pPr>
            <w:r>
              <w:rPr>
                <w:rFonts w:hint="eastAsia" w:ascii="仿宋_GB2312" w:hAnsi="仿宋_GB2312" w:eastAsia="仿宋_GB2312" w:cs="仿宋_GB2312"/>
                <w:color w:val="0C0C0C"/>
                <w:szCs w:val="21"/>
                <w:highlight w:val="none"/>
              </w:rPr>
              <w:t>分体空调应加装独立的智能型节电器及其他节能技术</w:t>
            </w:r>
          </w:p>
        </w:tc>
        <w:tc>
          <w:tcPr>
            <w:tcW w:w="2377" w:type="dxa"/>
            <w:gridSpan w:val="2"/>
            <w:noWrap w:val="0"/>
            <w:vAlign w:val="center"/>
          </w:tcPr>
          <w:p>
            <w:pPr>
              <w:widowControl/>
              <w:snapToGrid w:val="0"/>
              <w:spacing w:line="240" w:lineRule="exact"/>
              <w:jc w:val="left"/>
              <w:textAlignment w:val="center"/>
              <w:rPr>
                <w:rFonts w:hint="eastAsia" w:ascii="仿宋" w:hAnsi="仿宋" w:eastAsia="仿宋" w:cs="仿宋"/>
                <w:color w:val="000000"/>
                <w:sz w:val="24"/>
                <w:highlight w:val="none"/>
              </w:rPr>
            </w:pPr>
            <w:r>
              <w:rPr>
                <w:rFonts w:hint="eastAsia" w:ascii="仿宋_GB2312" w:hAnsi="仿宋_GB2312" w:eastAsia="仿宋_GB2312" w:cs="仿宋_GB2312"/>
                <w:color w:val="0C0C0C"/>
                <w:szCs w:val="21"/>
                <w:highlight w:val="none"/>
              </w:rPr>
              <w:t>无强制要求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10" w:type="dxa"/>
            <w:vMerge w:val="continue"/>
            <w:noWrap w:val="0"/>
            <w:vAlign w:val="center"/>
          </w:tcPr>
          <w:p>
            <w:pPr>
              <w:widowControl/>
              <w:jc w:val="center"/>
              <w:textAlignment w:val="center"/>
              <w:rPr>
                <w:rFonts w:hint="eastAsia" w:ascii="仿宋_GB2312" w:hAnsi="仿宋_GB2312" w:eastAsia="仿宋_GB2312" w:cs="仿宋_GB2312"/>
                <w:color w:val="0C0C0C"/>
                <w:szCs w:val="21"/>
                <w:highlight w:val="none"/>
              </w:rPr>
            </w:pPr>
          </w:p>
        </w:tc>
        <w:tc>
          <w:tcPr>
            <w:tcW w:w="1560" w:type="dxa"/>
            <w:vMerge w:val="continue"/>
            <w:noWrap w:val="0"/>
            <w:vAlign w:val="center"/>
          </w:tcPr>
          <w:p>
            <w:pPr>
              <w:widowControl/>
              <w:jc w:val="center"/>
              <w:textAlignment w:val="center"/>
              <w:rPr>
                <w:rFonts w:hint="eastAsia" w:ascii="仿宋_GB2312" w:hAnsi="仿宋_GB2312" w:eastAsia="仿宋_GB2312" w:cs="仿宋_GB2312"/>
                <w:color w:val="0C0C0C"/>
                <w:szCs w:val="21"/>
                <w:highlight w:val="none"/>
              </w:rPr>
            </w:pPr>
          </w:p>
        </w:tc>
        <w:tc>
          <w:tcPr>
            <w:tcW w:w="2435" w:type="dxa"/>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采暖系统</w:t>
            </w:r>
          </w:p>
        </w:tc>
        <w:tc>
          <w:tcPr>
            <w:tcW w:w="3653" w:type="dxa"/>
            <w:tcBorders>
              <w:right w:val="single" w:color="auto" w:sz="4" w:space="0"/>
            </w:tcBorders>
            <w:noWrap w:val="0"/>
            <w:vAlign w:val="center"/>
          </w:tcPr>
          <w:p>
            <w:pPr>
              <w:widowControl/>
              <w:snapToGrid w:val="0"/>
              <w:spacing w:line="240" w:lineRule="exact"/>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建筑物单位面积耗热量≤0.19GJ/m</w:t>
            </w:r>
            <w:r>
              <w:rPr>
                <w:rFonts w:hint="eastAsia" w:ascii="仿宋_GB2312" w:hAnsi="仿宋_GB2312" w:eastAsia="仿宋_GB2312" w:cs="仿宋_GB2312"/>
                <w:color w:val="0C0C0C"/>
                <w:szCs w:val="21"/>
                <w:highlight w:val="none"/>
                <w:vertAlign w:val="superscript"/>
              </w:rPr>
              <w:t>2</w:t>
            </w:r>
          </w:p>
        </w:tc>
        <w:tc>
          <w:tcPr>
            <w:tcW w:w="3650" w:type="dxa"/>
            <w:tcBorders>
              <w:left w:val="single" w:color="auto" w:sz="4" w:space="0"/>
            </w:tcBorders>
            <w:noWrap w:val="0"/>
            <w:vAlign w:val="center"/>
          </w:tcPr>
          <w:p>
            <w:pPr>
              <w:widowControl/>
              <w:snapToGrid w:val="0"/>
              <w:spacing w:line="240" w:lineRule="exact"/>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建筑物单位面积耗热量≤0.</w:t>
            </w:r>
            <w:r>
              <w:rPr>
                <w:rFonts w:ascii="仿宋_GB2312" w:hAnsi="仿宋_GB2312" w:eastAsia="仿宋_GB2312" w:cs="仿宋_GB2312"/>
                <w:color w:val="0C0C0C"/>
                <w:szCs w:val="21"/>
                <w:highlight w:val="none"/>
                <w:lang w:val="en"/>
              </w:rPr>
              <w:t>23</w:t>
            </w:r>
            <w:r>
              <w:rPr>
                <w:rFonts w:hint="eastAsia" w:ascii="仿宋_GB2312" w:hAnsi="仿宋_GB2312" w:eastAsia="仿宋_GB2312" w:cs="仿宋_GB2312"/>
                <w:color w:val="0C0C0C"/>
                <w:szCs w:val="21"/>
                <w:highlight w:val="none"/>
              </w:rPr>
              <w:t>GJ/m</w:t>
            </w:r>
            <w:r>
              <w:rPr>
                <w:rFonts w:hint="eastAsia" w:ascii="仿宋_GB2312" w:hAnsi="仿宋_GB2312" w:eastAsia="仿宋_GB2312" w:cs="仿宋_GB2312"/>
                <w:color w:val="0C0C0C"/>
                <w:szCs w:val="21"/>
                <w:highlight w:val="none"/>
                <w:vertAlign w:val="superscript"/>
              </w:rPr>
              <w:t>2</w:t>
            </w:r>
          </w:p>
        </w:tc>
        <w:tc>
          <w:tcPr>
            <w:tcW w:w="2377" w:type="dxa"/>
            <w:gridSpan w:val="2"/>
            <w:noWrap w:val="0"/>
            <w:vAlign w:val="center"/>
          </w:tcPr>
          <w:p>
            <w:pPr>
              <w:widowControl/>
              <w:snapToGrid w:val="0"/>
              <w:spacing w:line="240" w:lineRule="exact"/>
              <w:jc w:val="left"/>
              <w:textAlignment w:val="center"/>
              <w:rPr>
                <w:rFonts w:hint="eastAsia" w:ascii="仿宋" w:hAnsi="仿宋" w:eastAsia="仿宋" w:cs="仿宋"/>
                <w:color w:val="000000"/>
                <w:sz w:val="24"/>
                <w:highlight w:val="none"/>
              </w:rPr>
            </w:pPr>
            <w:r>
              <w:rPr>
                <w:rFonts w:hint="eastAsia" w:ascii="仿宋_GB2312" w:hAnsi="仿宋_GB2312" w:eastAsia="仿宋_GB2312" w:cs="仿宋_GB2312"/>
                <w:color w:val="0C0C0C"/>
                <w:szCs w:val="21"/>
                <w:highlight w:val="none"/>
              </w:rPr>
              <w:t>无强制要求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10" w:type="dxa"/>
            <w:vMerge w:val="continue"/>
            <w:noWrap w:val="0"/>
            <w:vAlign w:val="center"/>
          </w:tcPr>
          <w:p>
            <w:pPr>
              <w:widowControl/>
              <w:jc w:val="center"/>
              <w:textAlignment w:val="center"/>
              <w:rPr>
                <w:rFonts w:hint="eastAsia" w:ascii="仿宋_GB2312" w:hAnsi="仿宋_GB2312" w:eastAsia="仿宋_GB2312" w:cs="仿宋_GB2312"/>
                <w:color w:val="0C0C0C"/>
                <w:szCs w:val="21"/>
                <w:highlight w:val="none"/>
              </w:rPr>
            </w:pPr>
          </w:p>
        </w:tc>
        <w:tc>
          <w:tcPr>
            <w:tcW w:w="1560" w:type="dxa"/>
            <w:vMerge w:val="continue"/>
            <w:noWrap w:val="0"/>
            <w:vAlign w:val="center"/>
          </w:tcPr>
          <w:p>
            <w:pPr>
              <w:widowControl/>
              <w:jc w:val="center"/>
              <w:textAlignment w:val="center"/>
              <w:rPr>
                <w:rFonts w:hint="eastAsia" w:ascii="仿宋_GB2312" w:hAnsi="仿宋_GB2312" w:eastAsia="仿宋_GB2312" w:cs="仿宋_GB2312"/>
                <w:color w:val="0C0C0C"/>
                <w:szCs w:val="21"/>
                <w:highlight w:val="none"/>
              </w:rPr>
            </w:pPr>
          </w:p>
        </w:tc>
        <w:tc>
          <w:tcPr>
            <w:tcW w:w="2435" w:type="dxa"/>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照明系统</w:t>
            </w:r>
          </w:p>
        </w:tc>
        <w:tc>
          <w:tcPr>
            <w:tcW w:w="7303" w:type="dxa"/>
            <w:gridSpan w:val="2"/>
            <w:noWrap w:val="0"/>
            <w:vAlign w:val="center"/>
          </w:tcPr>
          <w:p>
            <w:pPr>
              <w:widowControl/>
              <w:snapToGrid w:val="0"/>
              <w:spacing w:line="240" w:lineRule="exact"/>
              <w:jc w:val="left"/>
              <w:textAlignment w:val="center"/>
              <w:rPr>
                <w:rFonts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节能灯使用率为100%</w:t>
            </w:r>
          </w:p>
        </w:tc>
        <w:tc>
          <w:tcPr>
            <w:tcW w:w="2377" w:type="dxa"/>
            <w:gridSpan w:val="2"/>
            <w:noWrap w:val="0"/>
            <w:vAlign w:val="center"/>
          </w:tcPr>
          <w:p>
            <w:pPr>
              <w:widowControl/>
              <w:snapToGrid w:val="0"/>
              <w:spacing w:line="240" w:lineRule="exact"/>
              <w:jc w:val="left"/>
              <w:textAlignment w:val="center"/>
              <w:rPr>
                <w:rFonts w:hint="eastAsia" w:ascii="仿宋" w:hAnsi="仿宋" w:eastAsia="仿宋" w:cs="仿宋"/>
                <w:color w:val="000000"/>
                <w:sz w:val="24"/>
                <w:highlight w:val="none"/>
              </w:rPr>
            </w:pPr>
            <w:r>
              <w:rPr>
                <w:rFonts w:hint="eastAsia" w:ascii="仿宋_GB2312" w:hAnsi="仿宋_GB2312" w:eastAsia="仿宋_GB2312" w:cs="仿宋_GB2312"/>
                <w:color w:val="0C0C0C"/>
                <w:szCs w:val="21"/>
                <w:highlight w:val="none"/>
              </w:rPr>
              <w:t>无强制要求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10" w:type="dxa"/>
            <w:vMerge w:val="continue"/>
            <w:noWrap w:val="0"/>
            <w:vAlign w:val="center"/>
          </w:tcPr>
          <w:p>
            <w:pPr>
              <w:widowControl/>
              <w:jc w:val="center"/>
              <w:textAlignment w:val="center"/>
              <w:rPr>
                <w:rFonts w:hint="eastAsia" w:ascii="仿宋_GB2312" w:hAnsi="仿宋_GB2312" w:eastAsia="仿宋_GB2312" w:cs="仿宋_GB2312"/>
                <w:color w:val="0C0C0C"/>
                <w:szCs w:val="21"/>
                <w:highlight w:val="none"/>
              </w:rPr>
            </w:pPr>
          </w:p>
        </w:tc>
        <w:tc>
          <w:tcPr>
            <w:tcW w:w="1560" w:type="dxa"/>
            <w:vMerge w:val="continue"/>
            <w:noWrap w:val="0"/>
            <w:vAlign w:val="center"/>
          </w:tcPr>
          <w:p>
            <w:pPr>
              <w:widowControl/>
              <w:jc w:val="center"/>
              <w:textAlignment w:val="center"/>
              <w:rPr>
                <w:rFonts w:hint="eastAsia" w:ascii="仿宋_GB2312" w:hAnsi="仿宋_GB2312" w:eastAsia="仿宋_GB2312" w:cs="仿宋_GB2312"/>
                <w:color w:val="0C0C0C"/>
                <w:szCs w:val="21"/>
                <w:highlight w:val="none"/>
              </w:rPr>
            </w:pPr>
          </w:p>
        </w:tc>
        <w:tc>
          <w:tcPr>
            <w:tcW w:w="2435" w:type="dxa"/>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能效标识设备</w:t>
            </w:r>
          </w:p>
        </w:tc>
        <w:tc>
          <w:tcPr>
            <w:tcW w:w="3653" w:type="dxa"/>
            <w:tcBorders>
              <w:right w:val="single" w:color="auto" w:sz="4" w:space="0"/>
            </w:tcBorders>
            <w:noWrap w:val="0"/>
            <w:vAlign w:val="center"/>
          </w:tcPr>
          <w:p>
            <w:pPr>
              <w:widowControl/>
              <w:snapToGrid w:val="0"/>
              <w:spacing w:line="240" w:lineRule="exact"/>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等级1、等级2设备使用率≥80%</w:t>
            </w:r>
          </w:p>
        </w:tc>
        <w:tc>
          <w:tcPr>
            <w:tcW w:w="3650" w:type="dxa"/>
            <w:tcBorders>
              <w:left w:val="single" w:color="auto" w:sz="4" w:space="0"/>
            </w:tcBorders>
            <w:noWrap w:val="0"/>
            <w:vAlign w:val="center"/>
          </w:tcPr>
          <w:p>
            <w:pPr>
              <w:widowControl/>
              <w:snapToGrid w:val="0"/>
              <w:spacing w:line="240" w:lineRule="exact"/>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等级1、等级2设备使用率≥60%</w:t>
            </w:r>
          </w:p>
        </w:tc>
        <w:tc>
          <w:tcPr>
            <w:tcW w:w="2377" w:type="dxa"/>
            <w:gridSpan w:val="2"/>
            <w:noWrap w:val="0"/>
            <w:vAlign w:val="center"/>
          </w:tcPr>
          <w:p>
            <w:pPr>
              <w:widowControl/>
              <w:snapToGrid w:val="0"/>
              <w:spacing w:line="240" w:lineRule="exact"/>
              <w:jc w:val="left"/>
              <w:textAlignment w:val="center"/>
              <w:rPr>
                <w:rFonts w:hint="eastAsia" w:ascii="仿宋" w:hAnsi="仿宋" w:eastAsia="仿宋" w:cs="仿宋"/>
                <w:color w:val="000000"/>
                <w:sz w:val="24"/>
                <w:highlight w:val="none"/>
              </w:rPr>
            </w:pPr>
            <w:r>
              <w:rPr>
                <w:rFonts w:hint="eastAsia" w:ascii="仿宋_GB2312" w:hAnsi="仿宋_GB2312" w:eastAsia="仿宋_GB2312" w:cs="仿宋_GB2312"/>
                <w:color w:val="0C0C0C"/>
                <w:szCs w:val="21"/>
                <w:highlight w:val="none"/>
              </w:rPr>
              <w:t>无强制要求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10" w:type="dxa"/>
            <w:vMerge w:val="restart"/>
            <w:noWrap w:val="0"/>
            <w:vAlign w:val="center"/>
          </w:tcPr>
          <w:p>
            <w:pPr>
              <w:widowControl/>
              <w:jc w:val="center"/>
              <w:textAlignment w:val="center"/>
              <w:rPr>
                <w:rFonts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2</w:t>
            </w:r>
          </w:p>
        </w:tc>
        <w:tc>
          <w:tcPr>
            <w:tcW w:w="1560" w:type="dxa"/>
            <w:vMerge w:val="restart"/>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水资源和能源</w:t>
            </w:r>
          </w:p>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利用</w:t>
            </w:r>
          </w:p>
        </w:tc>
        <w:tc>
          <w:tcPr>
            <w:tcW w:w="2435" w:type="dxa"/>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单位餐次取水量</w:t>
            </w:r>
          </w:p>
        </w:tc>
        <w:tc>
          <w:tcPr>
            <w:tcW w:w="3653" w:type="dxa"/>
            <w:tcBorders>
              <w:right w:val="single" w:color="auto" w:sz="4" w:space="0"/>
            </w:tcBorders>
            <w:noWrap w:val="0"/>
            <w:vAlign w:val="center"/>
          </w:tcPr>
          <w:p>
            <w:pPr>
              <w:widowControl/>
              <w:snapToGrid w:val="0"/>
              <w:spacing w:line="240" w:lineRule="exact"/>
              <w:jc w:val="left"/>
              <w:textAlignment w:val="center"/>
              <w:rPr>
                <w:rFonts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≤20L/(人·餐)</w:t>
            </w:r>
          </w:p>
        </w:tc>
        <w:tc>
          <w:tcPr>
            <w:tcW w:w="3650" w:type="dxa"/>
            <w:tcBorders>
              <w:left w:val="single" w:color="auto" w:sz="4" w:space="0"/>
            </w:tcBorders>
            <w:noWrap w:val="0"/>
            <w:vAlign w:val="center"/>
          </w:tcPr>
          <w:p>
            <w:pPr>
              <w:widowControl/>
              <w:snapToGrid w:val="0"/>
              <w:spacing w:line="240" w:lineRule="exact"/>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≤30L/(人·餐)</w:t>
            </w:r>
          </w:p>
        </w:tc>
        <w:tc>
          <w:tcPr>
            <w:tcW w:w="2377" w:type="dxa"/>
            <w:gridSpan w:val="2"/>
            <w:noWrap w:val="0"/>
            <w:vAlign w:val="center"/>
          </w:tcPr>
          <w:p>
            <w:pPr>
              <w:widowControl/>
              <w:snapToGrid w:val="0"/>
              <w:spacing w:line="240" w:lineRule="exact"/>
              <w:jc w:val="left"/>
              <w:textAlignment w:val="center"/>
              <w:rPr>
                <w:rFonts w:hint="eastAsia" w:ascii="仿宋" w:hAnsi="仿宋" w:eastAsia="仿宋" w:cs="仿宋"/>
                <w:color w:val="000000"/>
                <w:sz w:val="24"/>
                <w:highlight w:val="none"/>
              </w:rPr>
            </w:pPr>
            <w:r>
              <w:rPr>
                <w:rFonts w:hint="eastAsia" w:ascii="仿宋_GB2312" w:hAnsi="仿宋_GB2312" w:eastAsia="仿宋_GB2312" w:cs="仿宋_GB2312"/>
                <w:color w:val="0C0C0C"/>
                <w:szCs w:val="21"/>
                <w:highlight w:val="none"/>
              </w:rPr>
              <w:t>无强制要求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10" w:type="dxa"/>
            <w:vMerge w:val="continue"/>
            <w:noWrap w:val="0"/>
            <w:vAlign w:val="center"/>
          </w:tcPr>
          <w:p>
            <w:pPr>
              <w:widowControl/>
              <w:jc w:val="center"/>
              <w:textAlignment w:val="center"/>
              <w:rPr>
                <w:rFonts w:hint="eastAsia" w:ascii="仿宋_GB2312" w:hAnsi="仿宋_GB2312" w:eastAsia="仿宋_GB2312" w:cs="仿宋_GB2312"/>
                <w:color w:val="0C0C0C"/>
                <w:szCs w:val="21"/>
                <w:highlight w:val="none"/>
              </w:rPr>
            </w:pPr>
          </w:p>
        </w:tc>
        <w:tc>
          <w:tcPr>
            <w:tcW w:w="1560" w:type="dxa"/>
            <w:vMerge w:val="continue"/>
            <w:noWrap w:val="0"/>
            <w:vAlign w:val="center"/>
          </w:tcPr>
          <w:p>
            <w:pPr>
              <w:widowControl/>
              <w:jc w:val="center"/>
              <w:textAlignment w:val="center"/>
              <w:rPr>
                <w:rFonts w:hint="eastAsia" w:ascii="仿宋_GB2312" w:hAnsi="仿宋_GB2312" w:eastAsia="仿宋_GB2312" w:cs="仿宋_GB2312"/>
                <w:color w:val="0C0C0C"/>
                <w:szCs w:val="21"/>
                <w:highlight w:val="none"/>
              </w:rPr>
            </w:pPr>
          </w:p>
        </w:tc>
        <w:tc>
          <w:tcPr>
            <w:tcW w:w="2435" w:type="dxa"/>
            <w:noWrap w:val="0"/>
            <w:vAlign w:val="center"/>
          </w:tcPr>
          <w:p>
            <w:pPr>
              <w:widowControl/>
              <w:jc w:val="center"/>
              <w:textAlignment w:val="center"/>
              <w:rPr>
                <w:rFonts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单位餐次综合能耗</w:t>
            </w:r>
          </w:p>
        </w:tc>
        <w:tc>
          <w:tcPr>
            <w:tcW w:w="3653" w:type="dxa"/>
            <w:tcBorders>
              <w:right w:val="single" w:color="auto" w:sz="4" w:space="0"/>
            </w:tcBorders>
            <w:noWrap w:val="0"/>
            <w:vAlign w:val="center"/>
          </w:tcPr>
          <w:p>
            <w:pPr>
              <w:widowControl/>
              <w:snapToGrid w:val="0"/>
              <w:spacing w:line="240" w:lineRule="exact"/>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≤0.6kgce/(人·餐)</w:t>
            </w:r>
          </w:p>
        </w:tc>
        <w:tc>
          <w:tcPr>
            <w:tcW w:w="3650" w:type="dxa"/>
            <w:tcBorders>
              <w:left w:val="single" w:color="auto" w:sz="4" w:space="0"/>
            </w:tcBorders>
            <w:noWrap w:val="0"/>
            <w:vAlign w:val="center"/>
          </w:tcPr>
          <w:p>
            <w:pPr>
              <w:widowControl/>
              <w:snapToGrid w:val="0"/>
              <w:spacing w:line="240" w:lineRule="exact"/>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≤0.8kgce/(人·餐)</w:t>
            </w:r>
          </w:p>
        </w:tc>
        <w:tc>
          <w:tcPr>
            <w:tcW w:w="2377" w:type="dxa"/>
            <w:gridSpan w:val="2"/>
            <w:noWrap w:val="0"/>
            <w:vAlign w:val="center"/>
          </w:tcPr>
          <w:p>
            <w:pPr>
              <w:widowControl/>
              <w:snapToGrid w:val="0"/>
              <w:spacing w:line="240" w:lineRule="exact"/>
              <w:jc w:val="left"/>
              <w:textAlignment w:val="center"/>
              <w:rPr>
                <w:rFonts w:hint="eastAsia" w:ascii="仿宋" w:hAnsi="仿宋" w:eastAsia="仿宋" w:cs="仿宋"/>
                <w:color w:val="000000"/>
                <w:sz w:val="24"/>
                <w:highlight w:val="none"/>
              </w:rPr>
            </w:pPr>
            <w:r>
              <w:rPr>
                <w:rFonts w:hint="eastAsia" w:ascii="仿宋_GB2312" w:hAnsi="仿宋_GB2312" w:eastAsia="仿宋_GB2312" w:cs="仿宋_GB2312"/>
                <w:color w:val="0C0C0C"/>
                <w:szCs w:val="21"/>
                <w:highlight w:val="none"/>
              </w:rPr>
              <w:t>无强制要求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10" w:type="dxa"/>
            <w:vMerge w:val="restart"/>
            <w:noWrap w:val="0"/>
            <w:vAlign w:val="center"/>
          </w:tcPr>
          <w:p>
            <w:pPr>
              <w:widowControl/>
              <w:jc w:val="center"/>
              <w:textAlignment w:val="center"/>
              <w:rPr>
                <w:rFonts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3</w:t>
            </w:r>
          </w:p>
        </w:tc>
        <w:tc>
          <w:tcPr>
            <w:tcW w:w="1560" w:type="dxa"/>
            <w:vMerge w:val="restart"/>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大气污染物排放管理</w:t>
            </w:r>
          </w:p>
        </w:tc>
        <w:tc>
          <w:tcPr>
            <w:tcW w:w="2435" w:type="dxa"/>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油烟净化设施</w:t>
            </w:r>
          </w:p>
        </w:tc>
        <w:tc>
          <w:tcPr>
            <w:tcW w:w="7303" w:type="dxa"/>
            <w:gridSpan w:val="2"/>
            <w:noWrap w:val="0"/>
            <w:vAlign w:val="center"/>
          </w:tcPr>
          <w:p>
            <w:pPr>
              <w:widowControl/>
              <w:snapToGrid w:val="0"/>
              <w:spacing w:line="240" w:lineRule="exact"/>
              <w:jc w:val="left"/>
              <w:textAlignment w:val="center"/>
              <w:rPr>
                <w:rFonts w:ascii="仿宋" w:hAnsi="仿宋" w:eastAsia="仿宋" w:cs="仿宋"/>
                <w:color w:val="000000"/>
                <w:sz w:val="24"/>
                <w:highlight w:val="none"/>
              </w:rPr>
            </w:pPr>
            <w:r>
              <w:rPr>
                <w:rFonts w:hint="eastAsia" w:ascii="仿宋_GB2312" w:hAnsi="仿宋_GB2312" w:eastAsia="仿宋_GB2312" w:cs="仿宋_GB2312"/>
                <w:color w:val="0C0C0C"/>
                <w:szCs w:val="21"/>
                <w:highlight w:val="none"/>
              </w:rPr>
              <w:t>安装节能环保型废气治理设施</w:t>
            </w:r>
            <w:r>
              <w:rPr>
                <w:rFonts w:hint="eastAsia" w:ascii="仿宋_GB2312" w:hAnsi="仿宋_GB2312" w:eastAsia="仿宋_GB2312" w:cs="仿宋_GB2312"/>
                <w:color w:val="0C0C0C"/>
                <w:szCs w:val="21"/>
                <w:highlight w:val="none"/>
                <w:lang w:eastAsia="zh-CN"/>
              </w:rPr>
              <w:t>，</w:t>
            </w:r>
            <w:r>
              <w:rPr>
                <w:rFonts w:hint="eastAsia" w:ascii="仿宋_GB2312" w:hAnsi="仿宋_GB2312" w:eastAsia="仿宋_GB2312" w:cs="仿宋_GB2312"/>
                <w:color w:val="0C0C0C"/>
                <w:szCs w:val="21"/>
                <w:highlight w:val="none"/>
              </w:rPr>
              <w:t>治理设施正常运行</w:t>
            </w:r>
          </w:p>
        </w:tc>
        <w:tc>
          <w:tcPr>
            <w:tcW w:w="2377" w:type="dxa"/>
            <w:gridSpan w:val="2"/>
            <w:noWrap w:val="0"/>
            <w:vAlign w:val="center"/>
          </w:tcPr>
          <w:p>
            <w:pPr>
              <w:widowControl/>
              <w:snapToGrid w:val="0"/>
              <w:spacing w:line="240" w:lineRule="exact"/>
              <w:jc w:val="left"/>
              <w:textAlignment w:val="center"/>
              <w:rPr>
                <w:rFonts w:ascii="仿宋" w:hAnsi="仿宋" w:eastAsia="仿宋" w:cs="仿宋"/>
                <w:color w:val="000000"/>
                <w:sz w:val="24"/>
                <w:highlight w:val="none"/>
              </w:rPr>
            </w:pPr>
            <w:r>
              <w:rPr>
                <w:rFonts w:hint="eastAsia" w:ascii="仿宋_GB2312" w:hAnsi="仿宋_GB2312" w:eastAsia="仿宋_GB2312" w:cs="仿宋_GB2312"/>
                <w:color w:val="0C0C0C"/>
                <w:szCs w:val="21"/>
                <w:highlight w:val="none"/>
              </w:rPr>
              <w:t>安装废气治理设施,治理设施正常运行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10" w:type="dxa"/>
            <w:vMerge w:val="continue"/>
            <w:noWrap w:val="0"/>
            <w:vAlign w:val="center"/>
          </w:tcPr>
          <w:p>
            <w:pPr>
              <w:widowControl/>
              <w:jc w:val="center"/>
              <w:textAlignment w:val="center"/>
              <w:rPr>
                <w:rFonts w:hint="eastAsia" w:ascii="仿宋_GB2312" w:hAnsi="仿宋_GB2312" w:eastAsia="仿宋_GB2312" w:cs="仿宋_GB2312"/>
                <w:color w:val="0C0C0C"/>
                <w:szCs w:val="21"/>
                <w:highlight w:val="none"/>
              </w:rPr>
            </w:pPr>
          </w:p>
        </w:tc>
        <w:tc>
          <w:tcPr>
            <w:tcW w:w="1560" w:type="dxa"/>
            <w:vMerge w:val="continue"/>
            <w:noWrap w:val="0"/>
            <w:vAlign w:val="center"/>
          </w:tcPr>
          <w:p>
            <w:pPr>
              <w:widowControl/>
              <w:jc w:val="center"/>
              <w:textAlignment w:val="center"/>
              <w:rPr>
                <w:rFonts w:hint="eastAsia" w:ascii="仿宋_GB2312" w:hAnsi="仿宋_GB2312" w:eastAsia="仿宋_GB2312" w:cs="仿宋_GB2312"/>
                <w:color w:val="0C0C0C"/>
                <w:szCs w:val="21"/>
                <w:highlight w:val="none"/>
              </w:rPr>
            </w:pPr>
          </w:p>
        </w:tc>
        <w:tc>
          <w:tcPr>
            <w:tcW w:w="2435" w:type="dxa"/>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监测点位和采样平台</w:t>
            </w:r>
          </w:p>
        </w:tc>
        <w:tc>
          <w:tcPr>
            <w:tcW w:w="9680" w:type="dxa"/>
            <w:gridSpan w:val="4"/>
            <w:noWrap w:val="0"/>
            <w:vAlign w:val="center"/>
          </w:tcPr>
          <w:p>
            <w:pPr>
              <w:widowControl/>
              <w:snapToGrid w:val="0"/>
              <w:spacing w:line="240" w:lineRule="exact"/>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按规定设置监测点位和采样平台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10" w:type="dxa"/>
            <w:vMerge w:val="continue"/>
            <w:noWrap w:val="0"/>
            <w:vAlign w:val="center"/>
          </w:tcPr>
          <w:p>
            <w:pPr>
              <w:widowControl/>
              <w:jc w:val="center"/>
              <w:textAlignment w:val="center"/>
              <w:rPr>
                <w:rFonts w:hint="eastAsia" w:ascii="仿宋_GB2312" w:hAnsi="仿宋_GB2312" w:eastAsia="仿宋_GB2312" w:cs="仿宋_GB2312"/>
                <w:color w:val="0C0C0C"/>
                <w:szCs w:val="21"/>
                <w:highlight w:val="none"/>
              </w:rPr>
            </w:pPr>
          </w:p>
        </w:tc>
        <w:tc>
          <w:tcPr>
            <w:tcW w:w="1560" w:type="dxa"/>
            <w:vMerge w:val="continue"/>
            <w:noWrap w:val="0"/>
            <w:vAlign w:val="center"/>
          </w:tcPr>
          <w:p>
            <w:pPr>
              <w:widowControl/>
              <w:jc w:val="center"/>
              <w:textAlignment w:val="center"/>
              <w:rPr>
                <w:rFonts w:hint="eastAsia" w:ascii="仿宋_GB2312" w:hAnsi="仿宋_GB2312" w:eastAsia="仿宋_GB2312" w:cs="仿宋_GB2312"/>
                <w:color w:val="0C0C0C"/>
                <w:szCs w:val="21"/>
                <w:highlight w:val="none"/>
              </w:rPr>
            </w:pPr>
          </w:p>
        </w:tc>
        <w:tc>
          <w:tcPr>
            <w:tcW w:w="2435" w:type="dxa"/>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清洗、维护净化设备</w:t>
            </w:r>
          </w:p>
        </w:tc>
        <w:tc>
          <w:tcPr>
            <w:tcW w:w="9680" w:type="dxa"/>
            <w:gridSpan w:val="4"/>
            <w:noWrap w:val="0"/>
            <w:vAlign w:val="center"/>
          </w:tcPr>
          <w:p>
            <w:pPr>
              <w:widowControl/>
              <w:snapToGrid w:val="0"/>
              <w:spacing w:line="240" w:lineRule="exact"/>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按规定每月清洗、维护净化设备</w:t>
            </w:r>
            <w:r>
              <w:rPr>
                <w:rFonts w:hint="eastAsia" w:ascii="仿宋_GB2312" w:hAnsi="仿宋_GB2312" w:eastAsia="仿宋_GB2312" w:cs="仿宋_GB2312"/>
                <w:color w:val="0C0C0C"/>
                <w:szCs w:val="21"/>
                <w:highlight w:val="none"/>
                <w:lang w:eastAsia="zh-CN"/>
              </w:rPr>
              <w:t>，</w:t>
            </w:r>
            <w:r>
              <w:rPr>
                <w:rFonts w:hint="eastAsia" w:ascii="仿宋_GB2312" w:hAnsi="仿宋_GB2312" w:eastAsia="仿宋_GB2312" w:cs="仿宋_GB2312"/>
                <w:color w:val="0C0C0C"/>
                <w:szCs w:val="21"/>
                <w:highlight w:val="none"/>
              </w:rPr>
              <w:t>管线不存在跑风滴漏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4" w:hRule="atLeast"/>
          <w:jc w:val="center"/>
        </w:trPr>
        <w:tc>
          <w:tcPr>
            <w:tcW w:w="810" w:type="dxa"/>
            <w:vMerge w:val="continue"/>
            <w:noWrap w:val="0"/>
            <w:vAlign w:val="center"/>
          </w:tcPr>
          <w:p>
            <w:pPr>
              <w:widowControl/>
              <w:jc w:val="center"/>
              <w:textAlignment w:val="center"/>
              <w:rPr>
                <w:rFonts w:hint="eastAsia" w:ascii="仿宋_GB2312" w:hAnsi="仿宋_GB2312" w:eastAsia="仿宋_GB2312" w:cs="仿宋_GB2312"/>
                <w:color w:val="0C0C0C"/>
                <w:szCs w:val="21"/>
                <w:highlight w:val="none"/>
              </w:rPr>
            </w:pPr>
          </w:p>
        </w:tc>
        <w:tc>
          <w:tcPr>
            <w:tcW w:w="1560" w:type="dxa"/>
            <w:vMerge w:val="continue"/>
            <w:noWrap w:val="0"/>
            <w:vAlign w:val="center"/>
          </w:tcPr>
          <w:p>
            <w:pPr>
              <w:widowControl/>
              <w:jc w:val="center"/>
              <w:textAlignment w:val="center"/>
              <w:rPr>
                <w:rFonts w:hint="eastAsia" w:ascii="仿宋_GB2312" w:hAnsi="仿宋_GB2312" w:eastAsia="仿宋_GB2312" w:cs="仿宋_GB2312"/>
                <w:color w:val="0C0C0C"/>
                <w:szCs w:val="21"/>
                <w:highlight w:val="none"/>
              </w:rPr>
            </w:pPr>
          </w:p>
        </w:tc>
        <w:tc>
          <w:tcPr>
            <w:tcW w:w="2435" w:type="dxa"/>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废气排放</w:t>
            </w:r>
          </w:p>
        </w:tc>
        <w:tc>
          <w:tcPr>
            <w:tcW w:w="9680" w:type="dxa"/>
            <w:gridSpan w:val="4"/>
            <w:noWrap w:val="0"/>
            <w:vAlign w:val="center"/>
          </w:tcPr>
          <w:p>
            <w:pPr>
              <w:widowControl/>
              <w:snapToGrid w:val="0"/>
              <w:spacing w:line="240" w:lineRule="exact"/>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餐饮油烟排放</w:t>
            </w:r>
            <w:r>
              <w:rPr>
                <w:rFonts w:hint="eastAsia" w:ascii="仿宋_GB2312" w:hAnsi="仿宋_GB2312" w:eastAsia="仿宋_GB2312" w:cs="仿宋_GB2312"/>
                <w:color w:val="0C0C0C"/>
                <w:szCs w:val="21"/>
                <w:highlight w:val="none"/>
                <w:lang w:eastAsia="zh-CN"/>
              </w:rPr>
              <w:t>执行</w:t>
            </w:r>
            <w:r>
              <w:rPr>
                <w:rFonts w:hint="eastAsia" w:ascii="仿宋_GB2312" w:hAnsi="仿宋_GB2312" w:eastAsia="仿宋_GB2312" w:cs="仿宋_GB2312"/>
                <w:color w:val="0C0C0C"/>
                <w:szCs w:val="21"/>
                <w:highlight w:val="none"/>
              </w:rPr>
              <w:t>DB11/1488</w:t>
            </w:r>
          </w:p>
          <w:p>
            <w:pPr>
              <w:widowControl/>
              <w:snapToGrid w:val="0"/>
              <w:spacing w:line="240" w:lineRule="exact"/>
              <w:jc w:val="left"/>
              <w:textAlignment w:val="center"/>
              <w:rPr>
                <w:rFonts w:hint="eastAsia" w:ascii="仿宋_GB2312" w:hAnsi="仿宋_GB2312" w:eastAsia="仿宋_GB2312" w:cs="仿宋_GB2312"/>
                <w:color w:val="0C0C0C"/>
                <w:szCs w:val="21"/>
                <w:highlight w:val="none"/>
                <w:lang w:eastAsia="zh-CN"/>
              </w:rPr>
            </w:pPr>
            <w:r>
              <w:rPr>
                <w:rFonts w:hint="eastAsia" w:ascii="仿宋_GB2312" w:hAnsi="仿宋_GB2312" w:eastAsia="仿宋_GB2312" w:cs="仿宋_GB2312"/>
                <w:color w:val="0C0C0C"/>
                <w:szCs w:val="21"/>
                <w:highlight w:val="none"/>
              </w:rPr>
              <w:t>锅炉废气排放</w:t>
            </w:r>
            <w:r>
              <w:rPr>
                <w:rFonts w:hint="eastAsia" w:ascii="仿宋_GB2312" w:hAnsi="仿宋_GB2312" w:eastAsia="仿宋_GB2312" w:cs="仿宋_GB2312"/>
                <w:color w:val="0C0C0C"/>
                <w:szCs w:val="21"/>
                <w:highlight w:val="none"/>
                <w:lang w:eastAsia="zh-CN"/>
              </w:rPr>
              <w:t>执行</w:t>
            </w:r>
            <w:r>
              <w:rPr>
                <w:rFonts w:hint="eastAsia" w:ascii="仿宋_GB2312" w:hAnsi="仿宋_GB2312" w:eastAsia="仿宋_GB2312" w:cs="仿宋_GB2312"/>
                <w:color w:val="0C0C0C"/>
                <w:szCs w:val="21"/>
                <w:highlight w:val="none"/>
              </w:rPr>
              <w:t>DB11/139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10" w:type="dxa"/>
            <w:vMerge w:val="restart"/>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4</w:t>
            </w:r>
          </w:p>
        </w:tc>
        <w:tc>
          <w:tcPr>
            <w:tcW w:w="1560" w:type="dxa"/>
            <w:vMerge w:val="restart"/>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水污染物排放管理</w:t>
            </w:r>
          </w:p>
        </w:tc>
        <w:tc>
          <w:tcPr>
            <w:tcW w:w="2435" w:type="dxa"/>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单位餐次废水产生量</w:t>
            </w:r>
          </w:p>
        </w:tc>
        <w:tc>
          <w:tcPr>
            <w:tcW w:w="3653" w:type="dxa"/>
            <w:tcBorders>
              <w:right w:val="single" w:color="auto" w:sz="4" w:space="0"/>
            </w:tcBorders>
            <w:noWrap w:val="0"/>
            <w:vAlign w:val="center"/>
          </w:tcPr>
          <w:p>
            <w:pPr>
              <w:widowControl/>
              <w:snapToGrid w:val="0"/>
              <w:spacing w:line="240" w:lineRule="exact"/>
              <w:jc w:val="left"/>
              <w:textAlignment w:val="center"/>
              <w:rPr>
                <w:rFonts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≤18L/(人·餐)</w:t>
            </w:r>
          </w:p>
        </w:tc>
        <w:tc>
          <w:tcPr>
            <w:tcW w:w="3650" w:type="dxa"/>
            <w:tcBorders>
              <w:left w:val="single" w:color="auto" w:sz="4" w:space="0"/>
              <w:right w:val="single" w:color="auto" w:sz="4" w:space="0"/>
            </w:tcBorders>
            <w:noWrap w:val="0"/>
            <w:vAlign w:val="center"/>
          </w:tcPr>
          <w:p>
            <w:pPr>
              <w:widowControl/>
              <w:snapToGrid w:val="0"/>
              <w:spacing w:line="240" w:lineRule="exact"/>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≤27L/(人·餐)</w:t>
            </w:r>
          </w:p>
        </w:tc>
        <w:tc>
          <w:tcPr>
            <w:tcW w:w="2377" w:type="dxa"/>
            <w:gridSpan w:val="2"/>
            <w:tcBorders>
              <w:left w:val="single" w:color="auto" w:sz="4" w:space="0"/>
            </w:tcBorders>
            <w:noWrap w:val="0"/>
            <w:vAlign w:val="center"/>
          </w:tcPr>
          <w:p>
            <w:pPr>
              <w:widowControl/>
              <w:snapToGrid w:val="0"/>
              <w:spacing w:line="240" w:lineRule="exact"/>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无强制要求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10" w:type="dxa"/>
            <w:vMerge w:val="continue"/>
            <w:noWrap w:val="0"/>
            <w:vAlign w:val="center"/>
          </w:tcPr>
          <w:p>
            <w:pPr>
              <w:widowControl/>
              <w:jc w:val="center"/>
              <w:textAlignment w:val="center"/>
              <w:rPr>
                <w:rFonts w:hint="eastAsia" w:ascii="仿宋_GB2312" w:hAnsi="仿宋_GB2312" w:eastAsia="仿宋_GB2312" w:cs="仿宋_GB2312"/>
                <w:color w:val="0C0C0C"/>
                <w:szCs w:val="21"/>
                <w:highlight w:val="none"/>
              </w:rPr>
            </w:pPr>
          </w:p>
        </w:tc>
        <w:tc>
          <w:tcPr>
            <w:tcW w:w="1560" w:type="dxa"/>
            <w:vMerge w:val="continue"/>
            <w:noWrap w:val="0"/>
            <w:vAlign w:val="center"/>
          </w:tcPr>
          <w:p>
            <w:pPr>
              <w:widowControl/>
              <w:jc w:val="center"/>
              <w:textAlignment w:val="center"/>
              <w:rPr>
                <w:rFonts w:hint="eastAsia" w:ascii="仿宋_GB2312" w:hAnsi="仿宋_GB2312" w:eastAsia="仿宋_GB2312" w:cs="仿宋_GB2312"/>
                <w:color w:val="0C0C0C"/>
                <w:szCs w:val="21"/>
                <w:highlight w:val="none"/>
              </w:rPr>
            </w:pPr>
          </w:p>
        </w:tc>
        <w:tc>
          <w:tcPr>
            <w:tcW w:w="2435" w:type="dxa"/>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lang w:eastAsia="zh-CN"/>
              </w:rPr>
              <w:t>污</w:t>
            </w:r>
            <w:r>
              <w:rPr>
                <w:rFonts w:hint="eastAsia" w:ascii="仿宋_GB2312" w:hAnsi="仿宋_GB2312" w:eastAsia="仿宋_GB2312" w:cs="仿宋_GB2312"/>
                <w:color w:val="0C0C0C"/>
                <w:szCs w:val="21"/>
                <w:highlight w:val="none"/>
              </w:rPr>
              <w:t>水排放</w:t>
            </w:r>
          </w:p>
        </w:tc>
        <w:tc>
          <w:tcPr>
            <w:tcW w:w="9680" w:type="dxa"/>
            <w:gridSpan w:val="4"/>
            <w:noWrap w:val="0"/>
            <w:vAlign w:val="center"/>
          </w:tcPr>
          <w:p>
            <w:pPr>
              <w:widowControl/>
              <w:snapToGrid w:val="0"/>
              <w:spacing w:line="240" w:lineRule="exact"/>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lang w:eastAsia="zh-CN"/>
              </w:rPr>
              <w:t>污</w:t>
            </w:r>
            <w:r>
              <w:rPr>
                <w:rFonts w:hint="eastAsia" w:ascii="仿宋_GB2312" w:hAnsi="仿宋_GB2312" w:eastAsia="仿宋_GB2312" w:cs="仿宋_GB2312"/>
                <w:color w:val="0C0C0C"/>
                <w:szCs w:val="21"/>
                <w:highlight w:val="none"/>
              </w:rPr>
              <w:t>水排放执行DB11/307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5" w:hRule="atLeast"/>
          <w:jc w:val="center"/>
        </w:trPr>
        <w:tc>
          <w:tcPr>
            <w:tcW w:w="810" w:type="dxa"/>
            <w:vMerge w:val="continue"/>
            <w:noWrap w:val="0"/>
            <w:vAlign w:val="center"/>
          </w:tcPr>
          <w:p>
            <w:pPr>
              <w:widowControl/>
              <w:jc w:val="center"/>
              <w:textAlignment w:val="center"/>
              <w:rPr>
                <w:rFonts w:hint="eastAsia" w:ascii="仿宋_GB2312" w:hAnsi="仿宋_GB2312" w:eastAsia="仿宋_GB2312" w:cs="仿宋_GB2312"/>
                <w:color w:val="0C0C0C"/>
                <w:szCs w:val="21"/>
                <w:highlight w:val="none"/>
              </w:rPr>
            </w:pPr>
          </w:p>
        </w:tc>
        <w:tc>
          <w:tcPr>
            <w:tcW w:w="1560" w:type="dxa"/>
            <w:vMerge w:val="continue"/>
            <w:noWrap w:val="0"/>
            <w:vAlign w:val="center"/>
          </w:tcPr>
          <w:p>
            <w:pPr>
              <w:widowControl/>
              <w:jc w:val="center"/>
              <w:textAlignment w:val="center"/>
              <w:rPr>
                <w:rFonts w:hint="eastAsia" w:ascii="仿宋_GB2312" w:hAnsi="仿宋_GB2312" w:eastAsia="仿宋_GB2312" w:cs="仿宋_GB2312"/>
                <w:color w:val="0C0C0C"/>
                <w:szCs w:val="21"/>
                <w:highlight w:val="none"/>
              </w:rPr>
            </w:pPr>
          </w:p>
        </w:tc>
        <w:tc>
          <w:tcPr>
            <w:tcW w:w="2435" w:type="dxa"/>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lang w:eastAsia="zh-CN"/>
              </w:rPr>
              <w:t>污</w:t>
            </w:r>
            <w:r>
              <w:rPr>
                <w:rFonts w:hint="eastAsia" w:ascii="仿宋_GB2312" w:hAnsi="仿宋_GB2312" w:eastAsia="仿宋_GB2312" w:cs="仿宋_GB2312"/>
                <w:color w:val="0C0C0C"/>
                <w:szCs w:val="21"/>
                <w:highlight w:val="none"/>
              </w:rPr>
              <w:t>水排放管理</w:t>
            </w:r>
          </w:p>
        </w:tc>
        <w:tc>
          <w:tcPr>
            <w:tcW w:w="9680" w:type="dxa"/>
            <w:gridSpan w:val="4"/>
            <w:noWrap w:val="0"/>
            <w:vAlign w:val="center"/>
          </w:tcPr>
          <w:p>
            <w:pPr>
              <w:widowControl/>
              <w:snapToGrid w:val="0"/>
              <w:spacing w:line="240" w:lineRule="exact"/>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污水排入环境水体的餐饮企业必须建立污水处理设施；</w:t>
            </w:r>
          </w:p>
          <w:p>
            <w:pPr>
              <w:widowControl/>
              <w:snapToGrid w:val="0"/>
              <w:spacing w:line="240" w:lineRule="exact"/>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污水排入城市排水管网的餐饮企业必须设置隔油和残渣过滤装置；</w:t>
            </w:r>
          </w:p>
          <w:p>
            <w:pPr>
              <w:widowControl/>
              <w:snapToGrid w:val="0"/>
              <w:spacing w:line="240" w:lineRule="exact"/>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不得将残渣直接排入下水道；隔油与残渣过滤装置应定期清理；隔油设施不应设在厨房、饮食制作间及其他有卫生要求的空间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jc w:val="center"/>
        </w:trPr>
        <w:tc>
          <w:tcPr>
            <w:tcW w:w="810" w:type="dxa"/>
            <w:vMerge w:val="restart"/>
            <w:noWrap w:val="0"/>
            <w:vAlign w:val="center"/>
          </w:tcPr>
          <w:p>
            <w:pPr>
              <w:widowControl/>
              <w:jc w:val="center"/>
              <w:textAlignment w:val="center"/>
              <w:rPr>
                <w:rFonts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5</w:t>
            </w:r>
          </w:p>
        </w:tc>
        <w:tc>
          <w:tcPr>
            <w:tcW w:w="1560" w:type="dxa"/>
            <w:vMerge w:val="restart"/>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固体废物管理</w:t>
            </w:r>
          </w:p>
        </w:tc>
        <w:tc>
          <w:tcPr>
            <w:tcW w:w="2435" w:type="dxa"/>
            <w:tcBorders>
              <w:bottom w:val="single" w:color="auto" w:sz="4" w:space="0"/>
            </w:tcBorders>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固体废物管理</w:t>
            </w:r>
          </w:p>
        </w:tc>
        <w:tc>
          <w:tcPr>
            <w:tcW w:w="9680" w:type="dxa"/>
            <w:gridSpan w:val="4"/>
            <w:tcBorders>
              <w:bottom w:val="single" w:color="auto" w:sz="4" w:space="0"/>
            </w:tcBorders>
            <w:noWrap w:val="0"/>
            <w:vAlign w:val="center"/>
          </w:tcPr>
          <w:p>
            <w:pPr>
              <w:widowControl/>
              <w:snapToGrid w:val="0"/>
              <w:spacing w:line="240" w:lineRule="exact"/>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一般固体废物</w:t>
            </w:r>
            <w:r>
              <w:rPr>
                <w:rFonts w:hint="eastAsia" w:ascii="仿宋_GB2312" w:hAnsi="仿宋_GB2312" w:eastAsia="仿宋_GB2312" w:cs="仿宋_GB2312"/>
                <w:color w:val="0C0C0C"/>
                <w:szCs w:val="21"/>
                <w:highlight w:val="none"/>
                <w:lang w:eastAsia="zh-CN"/>
              </w:rPr>
              <w:t>管理执行</w:t>
            </w:r>
            <w:r>
              <w:rPr>
                <w:rFonts w:hint="eastAsia" w:ascii="仿宋_GB2312" w:hAnsi="仿宋_GB2312" w:eastAsia="仿宋_GB2312" w:cs="仿宋_GB2312"/>
                <w:color w:val="0C0C0C"/>
                <w:szCs w:val="21"/>
                <w:highlight w:val="none"/>
              </w:rPr>
              <w:t>GB18599；</w:t>
            </w:r>
          </w:p>
          <w:p>
            <w:pPr>
              <w:widowControl/>
              <w:snapToGrid w:val="0"/>
              <w:spacing w:line="240" w:lineRule="exact"/>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危险废物</w:t>
            </w:r>
            <w:r>
              <w:rPr>
                <w:rFonts w:hint="eastAsia" w:ascii="仿宋_GB2312" w:hAnsi="仿宋_GB2312" w:eastAsia="仿宋_GB2312" w:cs="仿宋_GB2312"/>
                <w:color w:val="0C0C0C"/>
                <w:szCs w:val="21"/>
                <w:highlight w:val="none"/>
                <w:lang w:eastAsia="zh-CN"/>
              </w:rPr>
              <w:t>管理执行</w:t>
            </w:r>
            <w:r>
              <w:rPr>
                <w:rFonts w:hint="eastAsia" w:ascii="仿宋_GB2312" w:hAnsi="仿宋_GB2312" w:eastAsia="仿宋_GB2312" w:cs="仿宋_GB2312"/>
                <w:color w:val="0C0C0C"/>
                <w:szCs w:val="21"/>
                <w:highlight w:val="none"/>
              </w:rPr>
              <w:t>GB18597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2" w:hRule="atLeast"/>
          <w:jc w:val="center"/>
        </w:trPr>
        <w:tc>
          <w:tcPr>
            <w:tcW w:w="810" w:type="dxa"/>
            <w:vMerge w:val="continue"/>
            <w:noWrap w:val="0"/>
            <w:vAlign w:val="center"/>
          </w:tcPr>
          <w:p>
            <w:pPr>
              <w:widowControl/>
              <w:jc w:val="center"/>
              <w:textAlignment w:val="center"/>
              <w:rPr>
                <w:rFonts w:hint="eastAsia" w:ascii="仿宋_GB2312" w:hAnsi="仿宋_GB2312" w:eastAsia="仿宋_GB2312" w:cs="仿宋_GB2312"/>
                <w:color w:val="0C0C0C"/>
                <w:szCs w:val="21"/>
                <w:highlight w:val="none"/>
              </w:rPr>
            </w:pPr>
          </w:p>
        </w:tc>
        <w:tc>
          <w:tcPr>
            <w:tcW w:w="1560" w:type="dxa"/>
            <w:vMerge w:val="continue"/>
            <w:noWrap w:val="0"/>
            <w:vAlign w:val="center"/>
          </w:tcPr>
          <w:p>
            <w:pPr>
              <w:widowControl/>
              <w:jc w:val="center"/>
              <w:textAlignment w:val="center"/>
              <w:rPr>
                <w:rFonts w:hint="eastAsia" w:ascii="仿宋_GB2312" w:hAnsi="仿宋_GB2312" w:eastAsia="仿宋_GB2312" w:cs="仿宋_GB2312"/>
                <w:color w:val="0C0C0C"/>
                <w:szCs w:val="21"/>
                <w:highlight w:val="none"/>
              </w:rPr>
            </w:pPr>
          </w:p>
        </w:tc>
        <w:tc>
          <w:tcPr>
            <w:tcW w:w="2435" w:type="dxa"/>
            <w:tcBorders>
              <w:top w:val="single" w:color="auto" w:sz="4" w:space="0"/>
            </w:tcBorders>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餐厨垃圾管理</w:t>
            </w:r>
          </w:p>
        </w:tc>
        <w:tc>
          <w:tcPr>
            <w:tcW w:w="9680" w:type="dxa"/>
            <w:gridSpan w:val="4"/>
            <w:tcBorders>
              <w:top w:val="single" w:color="auto" w:sz="4" w:space="0"/>
            </w:tcBorders>
            <w:noWrap w:val="0"/>
            <w:vAlign w:val="center"/>
          </w:tcPr>
          <w:p>
            <w:pPr>
              <w:widowControl/>
              <w:snapToGrid w:val="0"/>
              <w:spacing w:line="240" w:lineRule="exact"/>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餐厨垃圾与非餐厨垃圾分开收集；</w:t>
            </w:r>
          </w:p>
          <w:p>
            <w:pPr>
              <w:widowControl/>
              <w:snapToGrid w:val="0"/>
              <w:spacing w:line="240" w:lineRule="exact"/>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餐厨垃圾中的厨余垃圾和废弃食用油脂应当分别单独收集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0" w:hRule="atLeast"/>
          <w:jc w:val="center"/>
        </w:trPr>
        <w:tc>
          <w:tcPr>
            <w:tcW w:w="810" w:type="dxa"/>
            <w:vMerge w:val="continue"/>
            <w:noWrap w:val="0"/>
            <w:vAlign w:val="center"/>
          </w:tcPr>
          <w:p>
            <w:pPr>
              <w:widowControl/>
              <w:jc w:val="center"/>
              <w:textAlignment w:val="center"/>
              <w:rPr>
                <w:rFonts w:hint="eastAsia" w:ascii="仿宋_GB2312" w:hAnsi="仿宋_GB2312" w:eastAsia="仿宋_GB2312" w:cs="仿宋_GB2312"/>
                <w:color w:val="0C0C0C"/>
                <w:szCs w:val="21"/>
                <w:highlight w:val="none"/>
              </w:rPr>
            </w:pPr>
          </w:p>
        </w:tc>
        <w:tc>
          <w:tcPr>
            <w:tcW w:w="1560" w:type="dxa"/>
            <w:vMerge w:val="continue"/>
            <w:noWrap w:val="0"/>
            <w:vAlign w:val="center"/>
          </w:tcPr>
          <w:p>
            <w:pPr>
              <w:widowControl/>
              <w:jc w:val="center"/>
              <w:textAlignment w:val="center"/>
              <w:rPr>
                <w:rFonts w:hint="eastAsia" w:ascii="仿宋_GB2312" w:hAnsi="仿宋_GB2312" w:eastAsia="仿宋_GB2312" w:cs="仿宋_GB2312"/>
                <w:color w:val="0C0C0C"/>
                <w:szCs w:val="21"/>
                <w:highlight w:val="none"/>
              </w:rPr>
            </w:pPr>
          </w:p>
        </w:tc>
        <w:tc>
          <w:tcPr>
            <w:tcW w:w="2435" w:type="dxa"/>
            <w:tcBorders>
              <w:top w:val="single" w:color="auto" w:sz="4" w:space="0"/>
            </w:tcBorders>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废弃油脂管理</w:t>
            </w:r>
          </w:p>
        </w:tc>
        <w:tc>
          <w:tcPr>
            <w:tcW w:w="7303" w:type="dxa"/>
            <w:gridSpan w:val="2"/>
            <w:tcBorders>
              <w:top w:val="single" w:color="auto" w:sz="4" w:space="0"/>
              <w:right w:val="single" w:color="auto" w:sz="4" w:space="0"/>
            </w:tcBorders>
            <w:noWrap w:val="0"/>
            <w:vAlign w:val="center"/>
          </w:tcPr>
          <w:p>
            <w:pPr>
              <w:widowControl/>
              <w:snapToGrid w:val="0"/>
              <w:spacing w:line="240" w:lineRule="exact"/>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废弃油脂及时收集并使用专用密闭容器盛放，安排专人管理；</w:t>
            </w:r>
          </w:p>
          <w:p>
            <w:pPr>
              <w:widowControl/>
              <w:snapToGrid w:val="0"/>
              <w:spacing w:line="240" w:lineRule="exact"/>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定期统计废弃油脂的种类、数量和去向以及防止污染的设施；</w:t>
            </w:r>
          </w:p>
          <w:p>
            <w:pPr>
              <w:widowControl/>
              <w:snapToGrid w:val="0"/>
              <w:spacing w:line="240" w:lineRule="exact"/>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除直接作为废物排放外，交由有资质的机构进行处理处置</w:t>
            </w:r>
          </w:p>
        </w:tc>
        <w:tc>
          <w:tcPr>
            <w:tcW w:w="2377" w:type="dxa"/>
            <w:gridSpan w:val="2"/>
            <w:tcBorders>
              <w:left w:val="single" w:color="auto" w:sz="4" w:space="0"/>
            </w:tcBorders>
            <w:noWrap w:val="0"/>
            <w:vAlign w:val="center"/>
          </w:tcPr>
          <w:p>
            <w:pPr>
              <w:widowControl/>
              <w:snapToGrid w:val="0"/>
              <w:spacing w:line="240" w:lineRule="exact"/>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无强制要求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jc w:val="center"/>
        </w:trPr>
        <w:tc>
          <w:tcPr>
            <w:tcW w:w="810" w:type="dxa"/>
            <w:noWrap w:val="0"/>
            <w:vAlign w:val="center"/>
          </w:tcPr>
          <w:p>
            <w:pPr>
              <w:widowControl/>
              <w:jc w:val="center"/>
              <w:textAlignment w:val="center"/>
              <w:rPr>
                <w:rFonts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6</w:t>
            </w:r>
          </w:p>
        </w:tc>
        <w:tc>
          <w:tcPr>
            <w:tcW w:w="1560" w:type="dxa"/>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噪声管理</w:t>
            </w:r>
          </w:p>
        </w:tc>
        <w:tc>
          <w:tcPr>
            <w:tcW w:w="2435" w:type="dxa"/>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噪声管理</w:t>
            </w:r>
          </w:p>
        </w:tc>
        <w:tc>
          <w:tcPr>
            <w:tcW w:w="9680" w:type="dxa"/>
            <w:gridSpan w:val="4"/>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噪声</w:t>
            </w:r>
            <w:r>
              <w:rPr>
                <w:rFonts w:hint="eastAsia" w:ascii="仿宋_GB2312" w:hAnsi="仿宋_GB2312" w:eastAsia="仿宋_GB2312" w:cs="仿宋_GB2312"/>
                <w:color w:val="0C0C0C"/>
                <w:szCs w:val="21"/>
                <w:highlight w:val="none"/>
                <w:lang w:eastAsia="zh-CN"/>
              </w:rPr>
              <w:t>排放</w:t>
            </w:r>
            <w:r>
              <w:rPr>
                <w:rFonts w:hint="eastAsia" w:ascii="仿宋_GB2312" w:hAnsi="仿宋_GB2312" w:eastAsia="仿宋_GB2312" w:cs="仿宋_GB2312"/>
                <w:color w:val="0C0C0C"/>
                <w:szCs w:val="21"/>
                <w:highlight w:val="none"/>
              </w:rPr>
              <w:t>执行GB22337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3" w:hRule="atLeast"/>
          <w:jc w:val="center"/>
        </w:trPr>
        <w:tc>
          <w:tcPr>
            <w:tcW w:w="810" w:type="dxa"/>
            <w:vMerge w:val="restart"/>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7</w:t>
            </w:r>
          </w:p>
        </w:tc>
        <w:tc>
          <w:tcPr>
            <w:tcW w:w="1560" w:type="dxa"/>
            <w:vMerge w:val="restart"/>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碳排放管理</w:t>
            </w:r>
          </w:p>
        </w:tc>
        <w:tc>
          <w:tcPr>
            <w:tcW w:w="2435" w:type="dxa"/>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碳市场履约</w:t>
            </w:r>
          </w:p>
        </w:tc>
        <w:tc>
          <w:tcPr>
            <w:tcW w:w="9680" w:type="dxa"/>
            <w:gridSpan w:val="4"/>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北京市重点碳排放单位[年二氧化碳排放</w:t>
            </w:r>
            <w:r>
              <w:rPr>
                <w:rFonts w:hint="eastAsia" w:ascii="仿宋_GB2312" w:hAnsi="仿宋_GB2312" w:eastAsia="仿宋_GB2312" w:cs="仿宋_GB2312"/>
                <w:color w:val="0C0C0C"/>
                <w:szCs w:val="21"/>
                <w:highlight w:val="none"/>
                <w:lang w:eastAsia="zh-CN"/>
              </w:rPr>
              <w:t>量</w:t>
            </w:r>
            <w:r>
              <w:rPr>
                <w:rFonts w:hint="eastAsia" w:ascii="仿宋_GB2312" w:hAnsi="仿宋_GB2312" w:eastAsia="仿宋_GB2312" w:cs="仿宋_GB2312"/>
                <w:color w:val="0C0C0C"/>
                <w:szCs w:val="21"/>
                <w:highlight w:val="none"/>
              </w:rPr>
              <w:t>5000吨</w:t>
            </w:r>
            <w:r>
              <w:rPr>
                <w:rFonts w:hint="eastAsia" w:ascii="仿宋_GB2312" w:hAnsi="仿宋_GB2312" w:eastAsia="仿宋_GB2312" w:cs="仿宋_GB2312"/>
                <w:color w:val="0C0C0C"/>
                <w:szCs w:val="21"/>
                <w:highlight w:val="none"/>
                <w:lang w:eastAsia="zh-CN"/>
              </w:rPr>
              <w:t>（含）</w:t>
            </w:r>
            <w:r>
              <w:rPr>
                <w:rFonts w:hint="eastAsia" w:ascii="仿宋_GB2312" w:hAnsi="仿宋_GB2312" w:eastAsia="仿宋_GB2312" w:cs="仿宋_GB2312"/>
                <w:color w:val="0C0C0C"/>
                <w:szCs w:val="21"/>
                <w:highlight w:val="none"/>
              </w:rPr>
              <w:t>及以上]按时提交碳排放报告和第三方核查报告，并按要求履约，开展碳资产管理；</w:t>
            </w:r>
          </w:p>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北京市一般报告单位[年</w:t>
            </w:r>
            <w:r>
              <w:rPr>
                <w:rFonts w:hint="eastAsia" w:ascii="仿宋_GB2312" w:hAnsi="仿宋_GB2312" w:eastAsia="仿宋_GB2312" w:cs="仿宋_GB2312"/>
                <w:color w:val="0C0C0C"/>
                <w:szCs w:val="21"/>
                <w:highlight w:val="none"/>
                <w:lang w:eastAsia="zh-CN"/>
              </w:rPr>
              <w:t>综合</w:t>
            </w:r>
            <w:r>
              <w:rPr>
                <w:rFonts w:hint="eastAsia" w:ascii="仿宋_GB2312" w:hAnsi="仿宋_GB2312" w:eastAsia="仿宋_GB2312" w:cs="仿宋_GB2312"/>
                <w:color w:val="0C0C0C"/>
                <w:szCs w:val="21"/>
                <w:highlight w:val="none"/>
              </w:rPr>
              <w:t>能源消</w:t>
            </w:r>
            <w:r>
              <w:rPr>
                <w:rFonts w:hint="eastAsia" w:ascii="仿宋_GB2312" w:hAnsi="仿宋_GB2312" w:eastAsia="仿宋_GB2312" w:cs="仿宋_GB2312"/>
                <w:color w:val="0C0C0C"/>
                <w:szCs w:val="21"/>
                <w:highlight w:val="none"/>
                <w:lang w:eastAsia="zh-CN"/>
              </w:rPr>
              <w:t>费总</w:t>
            </w:r>
            <w:r>
              <w:rPr>
                <w:rFonts w:hint="eastAsia" w:ascii="仿宋_GB2312" w:hAnsi="仿宋_GB2312" w:eastAsia="仿宋_GB2312" w:cs="仿宋_GB2312"/>
                <w:color w:val="0C0C0C"/>
                <w:szCs w:val="21"/>
                <w:highlight w:val="none"/>
              </w:rPr>
              <w:t>量2000吨标</w:t>
            </w:r>
            <w:r>
              <w:rPr>
                <w:rFonts w:hint="eastAsia" w:ascii="仿宋_GB2312" w:hAnsi="仿宋_GB2312" w:eastAsia="仿宋_GB2312" w:cs="仿宋_GB2312"/>
                <w:color w:val="0C0C0C"/>
                <w:szCs w:val="21"/>
                <w:highlight w:val="none"/>
                <w:lang w:eastAsia="zh-CN"/>
              </w:rPr>
              <w:t>准</w:t>
            </w:r>
            <w:r>
              <w:rPr>
                <w:rFonts w:hint="eastAsia" w:ascii="仿宋_GB2312" w:hAnsi="仿宋_GB2312" w:eastAsia="仿宋_GB2312" w:cs="仿宋_GB2312"/>
                <w:color w:val="0C0C0C"/>
                <w:szCs w:val="21"/>
                <w:highlight w:val="none"/>
              </w:rPr>
              <w:t>煤</w:t>
            </w:r>
            <w:r>
              <w:rPr>
                <w:rFonts w:hint="eastAsia" w:ascii="仿宋_GB2312" w:hAnsi="仿宋_GB2312" w:eastAsia="仿宋_GB2312" w:cs="仿宋_GB2312"/>
                <w:color w:val="0C0C0C"/>
                <w:szCs w:val="21"/>
                <w:highlight w:val="none"/>
                <w:lang w:eastAsia="zh-CN"/>
              </w:rPr>
              <w:t>（含）</w:t>
            </w:r>
            <w:r>
              <w:rPr>
                <w:rFonts w:hint="eastAsia" w:ascii="仿宋_GB2312" w:hAnsi="仿宋_GB2312" w:eastAsia="仿宋_GB2312" w:cs="仿宋_GB2312"/>
                <w:color w:val="0C0C0C"/>
                <w:szCs w:val="21"/>
                <w:highlight w:val="none"/>
              </w:rPr>
              <w:t>及以上]按时提交碳排放报告；</w:t>
            </w:r>
          </w:p>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年</w:t>
            </w:r>
            <w:r>
              <w:rPr>
                <w:rFonts w:hint="eastAsia" w:ascii="仿宋_GB2312" w:hAnsi="仿宋_GB2312" w:eastAsia="仿宋_GB2312" w:cs="仿宋_GB2312"/>
                <w:color w:val="0C0C0C"/>
                <w:szCs w:val="21"/>
                <w:highlight w:val="none"/>
                <w:lang w:eastAsia="zh-CN"/>
              </w:rPr>
              <w:t>综合</w:t>
            </w:r>
            <w:r>
              <w:rPr>
                <w:rFonts w:hint="eastAsia" w:ascii="仿宋_GB2312" w:hAnsi="仿宋_GB2312" w:eastAsia="仿宋_GB2312" w:cs="仿宋_GB2312"/>
                <w:color w:val="0C0C0C"/>
                <w:szCs w:val="21"/>
                <w:highlight w:val="none"/>
              </w:rPr>
              <w:t>能源消</w:t>
            </w:r>
            <w:r>
              <w:rPr>
                <w:rFonts w:hint="eastAsia" w:ascii="仿宋_GB2312" w:hAnsi="仿宋_GB2312" w:eastAsia="仿宋_GB2312" w:cs="仿宋_GB2312"/>
                <w:color w:val="0C0C0C"/>
                <w:szCs w:val="21"/>
                <w:highlight w:val="none"/>
                <w:lang w:eastAsia="zh-CN"/>
              </w:rPr>
              <w:t>费总量</w:t>
            </w:r>
            <w:r>
              <w:rPr>
                <w:rFonts w:hint="eastAsia" w:ascii="仿宋_GB2312" w:hAnsi="仿宋_GB2312" w:eastAsia="仿宋_GB2312" w:cs="仿宋_GB2312"/>
                <w:color w:val="0C0C0C"/>
                <w:szCs w:val="21"/>
                <w:highlight w:val="none"/>
              </w:rPr>
              <w:t>2000吨标准煤以下</w:t>
            </w:r>
            <w:r>
              <w:rPr>
                <w:rFonts w:hint="eastAsia" w:ascii="仿宋_GB2312" w:hAnsi="仿宋_GB2312" w:eastAsia="仿宋_GB2312" w:cs="仿宋_GB2312"/>
                <w:color w:val="0C0C0C"/>
                <w:szCs w:val="21"/>
                <w:highlight w:val="none"/>
                <w:lang w:eastAsia="zh-CN"/>
              </w:rPr>
              <w:t>的单位</w:t>
            </w:r>
            <w:r>
              <w:rPr>
                <w:rFonts w:hint="eastAsia" w:ascii="仿宋_GB2312" w:hAnsi="仿宋_GB2312" w:eastAsia="仿宋_GB2312" w:cs="仿宋_GB2312"/>
                <w:color w:val="0C0C0C"/>
                <w:szCs w:val="21"/>
                <w:highlight w:val="none"/>
              </w:rPr>
              <w:t>开展碳排放核算，编制碳排放报告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jc w:val="center"/>
        </w:trPr>
        <w:tc>
          <w:tcPr>
            <w:tcW w:w="810" w:type="dxa"/>
            <w:vMerge w:val="continue"/>
            <w:noWrap w:val="0"/>
            <w:vAlign w:val="center"/>
          </w:tcPr>
          <w:p>
            <w:pPr>
              <w:widowControl/>
              <w:jc w:val="center"/>
              <w:textAlignment w:val="center"/>
              <w:rPr>
                <w:rFonts w:hint="eastAsia" w:ascii="仿宋_GB2312" w:hAnsi="仿宋_GB2312" w:eastAsia="仿宋_GB2312" w:cs="仿宋_GB2312"/>
                <w:color w:val="0C0C0C"/>
                <w:szCs w:val="21"/>
                <w:highlight w:val="none"/>
              </w:rPr>
            </w:pPr>
          </w:p>
        </w:tc>
        <w:tc>
          <w:tcPr>
            <w:tcW w:w="1560" w:type="dxa"/>
            <w:vMerge w:val="continue"/>
            <w:noWrap w:val="0"/>
            <w:vAlign w:val="center"/>
          </w:tcPr>
          <w:p>
            <w:pPr>
              <w:widowControl/>
              <w:jc w:val="center"/>
              <w:textAlignment w:val="center"/>
              <w:rPr>
                <w:rFonts w:hint="eastAsia" w:ascii="仿宋_GB2312" w:hAnsi="仿宋_GB2312" w:eastAsia="仿宋_GB2312" w:cs="仿宋_GB2312"/>
                <w:color w:val="0C0C0C"/>
                <w:szCs w:val="21"/>
                <w:highlight w:val="none"/>
              </w:rPr>
            </w:pPr>
          </w:p>
        </w:tc>
        <w:tc>
          <w:tcPr>
            <w:tcW w:w="2435" w:type="dxa"/>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低碳工作计划</w:t>
            </w:r>
          </w:p>
        </w:tc>
        <w:tc>
          <w:tcPr>
            <w:tcW w:w="7323" w:type="dxa"/>
            <w:gridSpan w:val="3"/>
            <w:tcBorders>
              <w:right w:val="single" w:color="auto" w:sz="4" w:space="0"/>
            </w:tcBorders>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制定企业碳中和或低碳行动计划并向社会公布</w:t>
            </w:r>
          </w:p>
        </w:tc>
        <w:tc>
          <w:tcPr>
            <w:tcW w:w="2357" w:type="dxa"/>
            <w:tcBorders>
              <w:left w:val="single" w:color="auto" w:sz="4" w:space="0"/>
            </w:tcBorders>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无强制要求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 w:hRule="atLeast"/>
          <w:jc w:val="center"/>
        </w:trPr>
        <w:tc>
          <w:tcPr>
            <w:tcW w:w="810" w:type="dxa"/>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8</w:t>
            </w:r>
          </w:p>
        </w:tc>
        <w:tc>
          <w:tcPr>
            <w:tcW w:w="1560" w:type="dxa"/>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00000"/>
                <w:kern w:val="0"/>
                <w:szCs w:val="21"/>
                <w:highlight w:val="none"/>
              </w:rPr>
              <w:t>移动排放源结构及排放</w:t>
            </w:r>
          </w:p>
        </w:tc>
        <w:tc>
          <w:tcPr>
            <w:tcW w:w="2435" w:type="dxa"/>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车辆排放标准与新能源车推广指标</w:t>
            </w:r>
          </w:p>
        </w:tc>
        <w:tc>
          <w:tcPr>
            <w:tcW w:w="3653" w:type="dxa"/>
            <w:tcBorders>
              <w:right w:val="single" w:color="auto" w:sz="4" w:space="0"/>
            </w:tcBorders>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运输和通勤车辆均</w:t>
            </w:r>
            <w:r>
              <w:rPr>
                <w:rFonts w:hint="eastAsia" w:ascii="仿宋_GB2312" w:hAnsi="仿宋_GB2312" w:eastAsia="仿宋_GB2312" w:cs="仿宋_GB2312"/>
                <w:color w:val="0C0C0C"/>
                <w:szCs w:val="21"/>
                <w:highlight w:val="none"/>
                <w:lang w:eastAsia="zh-CN"/>
              </w:rPr>
              <w:t>符合</w:t>
            </w:r>
            <w:r>
              <w:rPr>
                <w:rFonts w:hint="eastAsia" w:ascii="仿宋_GB2312" w:hAnsi="仿宋_GB2312" w:eastAsia="仿宋_GB2312" w:cs="仿宋_GB2312"/>
                <w:color w:val="0C0C0C"/>
                <w:szCs w:val="21"/>
                <w:highlight w:val="none"/>
              </w:rPr>
              <w:t>国五及以上标准，新能源</w:t>
            </w:r>
            <w:r>
              <w:rPr>
                <w:rFonts w:hint="eastAsia" w:ascii="仿宋_GB2312" w:hAnsi="仿宋_GB2312" w:eastAsia="仿宋_GB2312" w:cs="仿宋_GB2312"/>
                <w:color w:val="0C0C0C"/>
                <w:szCs w:val="21"/>
                <w:highlight w:val="none"/>
                <w:lang w:eastAsia="zh-CN"/>
              </w:rPr>
              <w:t>车</w:t>
            </w:r>
            <w:r>
              <w:rPr>
                <w:rFonts w:hint="eastAsia" w:ascii="仿宋_GB2312" w:hAnsi="仿宋_GB2312" w:eastAsia="仿宋_GB2312" w:cs="仿宋_GB2312"/>
                <w:color w:val="0C0C0C"/>
                <w:szCs w:val="21"/>
                <w:highlight w:val="none"/>
              </w:rPr>
              <w:t>比例不低于30%</w:t>
            </w:r>
          </w:p>
        </w:tc>
        <w:tc>
          <w:tcPr>
            <w:tcW w:w="3670" w:type="dxa"/>
            <w:gridSpan w:val="2"/>
            <w:tcBorders>
              <w:right w:val="single" w:color="auto" w:sz="4" w:space="0"/>
            </w:tcBorders>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运输和通勤车辆均</w:t>
            </w:r>
            <w:r>
              <w:rPr>
                <w:rFonts w:hint="eastAsia" w:ascii="仿宋_GB2312" w:hAnsi="仿宋_GB2312" w:eastAsia="仿宋_GB2312" w:cs="仿宋_GB2312"/>
                <w:color w:val="0C0C0C"/>
                <w:szCs w:val="21"/>
                <w:highlight w:val="none"/>
                <w:lang w:eastAsia="zh-CN"/>
              </w:rPr>
              <w:t>符合</w:t>
            </w:r>
            <w:r>
              <w:rPr>
                <w:rFonts w:hint="eastAsia" w:ascii="仿宋_GB2312" w:hAnsi="仿宋_GB2312" w:eastAsia="仿宋_GB2312" w:cs="仿宋_GB2312"/>
                <w:color w:val="0C0C0C"/>
                <w:szCs w:val="21"/>
                <w:highlight w:val="none"/>
              </w:rPr>
              <w:t>国五及以上标准，新能源</w:t>
            </w:r>
            <w:r>
              <w:rPr>
                <w:rFonts w:hint="eastAsia" w:ascii="仿宋_GB2312" w:hAnsi="仿宋_GB2312" w:eastAsia="仿宋_GB2312" w:cs="仿宋_GB2312"/>
                <w:color w:val="0C0C0C"/>
                <w:szCs w:val="21"/>
                <w:highlight w:val="none"/>
                <w:lang w:eastAsia="zh-CN"/>
              </w:rPr>
              <w:t>车</w:t>
            </w:r>
            <w:r>
              <w:rPr>
                <w:rFonts w:hint="eastAsia" w:ascii="仿宋_GB2312" w:hAnsi="仿宋_GB2312" w:eastAsia="仿宋_GB2312" w:cs="仿宋_GB2312"/>
                <w:color w:val="0C0C0C"/>
                <w:szCs w:val="21"/>
                <w:highlight w:val="none"/>
              </w:rPr>
              <w:t>比例不低于15%</w:t>
            </w:r>
          </w:p>
        </w:tc>
        <w:tc>
          <w:tcPr>
            <w:tcW w:w="2357" w:type="dxa"/>
            <w:tcBorders>
              <w:left w:val="single" w:color="auto" w:sz="4" w:space="0"/>
            </w:tcBorders>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尾气达标排放。汽油车、柴油车污染排放应分别满足GB18285和GB3847要求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810" w:type="dxa"/>
            <w:vMerge w:val="restart"/>
            <w:noWrap w:val="0"/>
            <w:vAlign w:val="center"/>
          </w:tcPr>
          <w:p>
            <w:pPr>
              <w:snapToGrid w:val="0"/>
              <w:spacing w:line="240" w:lineRule="exact"/>
              <w:jc w:val="center"/>
              <w:rPr>
                <w:rFonts w:hint="eastAsia" w:ascii="仿宋" w:hAnsi="仿宋" w:eastAsia="仿宋" w:cs="仿宋"/>
                <w:color w:val="000000"/>
                <w:sz w:val="24"/>
                <w:highlight w:val="none"/>
              </w:rPr>
            </w:pPr>
            <w:r>
              <w:rPr>
                <w:rFonts w:hint="eastAsia" w:ascii="仿宋_GB2312" w:hAnsi="仿宋_GB2312" w:eastAsia="仿宋_GB2312" w:cs="仿宋_GB2312"/>
                <w:color w:val="0C0C0C"/>
                <w:szCs w:val="21"/>
                <w:highlight w:val="none"/>
              </w:rPr>
              <w:t>9</w:t>
            </w:r>
          </w:p>
        </w:tc>
        <w:tc>
          <w:tcPr>
            <w:tcW w:w="1560" w:type="dxa"/>
            <w:vMerge w:val="restart"/>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环境管理</w:t>
            </w:r>
          </w:p>
        </w:tc>
        <w:tc>
          <w:tcPr>
            <w:tcW w:w="2435" w:type="dxa"/>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一次性餐具使用</w:t>
            </w:r>
          </w:p>
        </w:tc>
        <w:tc>
          <w:tcPr>
            <w:tcW w:w="7303" w:type="dxa"/>
            <w:gridSpan w:val="2"/>
            <w:tcBorders>
              <w:right w:val="single" w:color="auto" w:sz="4" w:space="0"/>
            </w:tcBorders>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不使用一次性发泡塑料餐具、一次性木制筷子</w:t>
            </w:r>
          </w:p>
        </w:tc>
        <w:tc>
          <w:tcPr>
            <w:tcW w:w="2377" w:type="dxa"/>
            <w:gridSpan w:val="2"/>
            <w:tcBorders>
              <w:left w:val="single" w:color="auto" w:sz="4" w:space="0"/>
            </w:tcBorders>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无强制要求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atLeast"/>
          <w:jc w:val="center"/>
        </w:trPr>
        <w:tc>
          <w:tcPr>
            <w:tcW w:w="810" w:type="dxa"/>
            <w:vMerge w:val="continue"/>
            <w:noWrap w:val="0"/>
            <w:vAlign w:val="center"/>
          </w:tcPr>
          <w:p>
            <w:pPr>
              <w:snapToGrid w:val="0"/>
              <w:spacing w:line="240" w:lineRule="exact"/>
              <w:jc w:val="center"/>
              <w:rPr>
                <w:rFonts w:hint="eastAsia" w:ascii="仿宋" w:hAnsi="仿宋" w:eastAsia="仿宋" w:cs="仿宋"/>
                <w:color w:val="000000"/>
                <w:sz w:val="24"/>
                <w:highlight w:val="none"/>
              </w:rPr>
            </w:pPr>
          </w:p>
        </w:tc>
        <w:tc>
          <w:tcPr>
            <w:tcW w:w="1560" w:type="dxa"/>
            <w:vMerge w:val="continue"/>
            <w:noWrap w:val="0"/>
            <w:vAlign w:val="center"/>
          </w:tcPr>
          <w:p>
            <w:pPr>
              <w:widowControl/>
              <w:jc w:val="center"/>
              <w:textAlignment w:val="center"/>
              <w:rPr>
                <w:rFonts w:hint="eastAsia" w:ascii="仿宋_GB2312" w:hAnsi="仿宋_GB2312" w:eastAsia="仿宋_GB2312" w:cs="仿宋_GB2312"/>
                <w:color w:val="0C0C0C"/>
                <w:szCs w:val="21"/>
                <w:highlight w:val="none"/>
              </w:rPr>
            </w:pPr>
          </w:p>
        </w:tc>
        <w:tc>
          <w:tcPr>
            <w:tcW w:w="2435" w:type="dxa"/>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洗涤剂使用</w:t>
            </w:r>
          </w:p>
        </w:tc>
        <w:tc>
          <w:tcPr>
            <w:tcW w:w="7303" w:type="dxa"/>
            <w:gridSpan w:val="2"/>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使用环保型洗涤剂</w:t>
            </w:r>
          </w:p>
        </w:tc>
        <w:tc>
          <w:tcPr>
            <w:tcW w:w="2377" w:type="dxa"/>
            <w:gridSpan w:val="2"/>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无强制要求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jc w:val="center"/>
        </w:trPr>
        <w:tc>
          <w:tcPr>
            <w:tcW w:w="810" w:type="dxa"/>
            <w:vMerge w:val="continue"/>
            <w:noWrap w:val="0"/>
            <w:vAlign w:val="center"/>
          </w:tcPr>
          <w:p>
            <w:pPr>
              <w:snapToGrid w:val="0"/>
              <w:spacing w:line="240" w:lineRule="exact"/>
              <w:jc w:val="center"/>
              <w:rPr>
                <w:rFonts w:hint="eastAsia" w:ascii="仿宋" w:hAnsi="仿宋" w:eastAsia="仿宋" w:cs="仿宋"/>
                <w:color w:val="000000"/>
                <w:sz w:val="24"/>
                <w:highlight w:val="none"/>
              </w:rPr>
            </w:pPr>
          </w:p>
        </w:tc>
        <w:tc>
          <w:tcPr>
            <w:tcW w:w="1560" w:type="dxa"/>
            <w:vMerge w:val="continue"/>
            <w:noWrap w:val="0"/>
            <w:vAlign w:val="center"/>
          </w:tcPr>
          <w:p>
            <w:pPr>
              <w:widowControl/>
              <w:jc w:val="center"/>
              <w:textAlignment w:val="center"/>
              <w:rPr>
                <w:rFonts w:hint="eastAsia" w:ascii="仿宋_GB2312" w:hAnsi="仿宋_GB2312" w:eastAsia="仿宋_GB2312" w:cs="仿宋_GB2312"/>
                <w:color w:val="0C0C0C"/>
                <w:szCs w:val="21"/>
                <w:highlight w:val="none"/>
              </w:rPr>
            </w:pPr>
          </w:p>
        </w:tc>
        <w:tc>
          <w:tcPr>
            <w:tcW w:w="2435" w:type="dxa"/>
            <w:noWrap w:val="0"/>
            <w:vAlign w:val="center"/>
          </w:tcPr>
          <w:p>
            <w:pPr>
              <w:widowControl/>
              <w:jc w:val="center"/>
              <w:textAlignment w:val="center"/>
              <w:rPr>
                <w:rFonts w:hint="eastAsia" w:ascii="仿宋_GB2312" w:hAnsi="仿宋_GB2312" w:eastAsia="仿宋_GB2312" w:cs="仿宋_GB2312"/>
                <w:color w:val="0C0C0C"/>
                <w:szCs w:val="21"/>
                <w:highlight w:val="none"/>
                <w:lang w:eastAsia="zh-CN"/>
              </w:rPr>
            </w:pPr>
            <w:r>
              <w:rPr>
                <w:rFonts w:hint="eastAsia" w:ascii="仿宋_GB2312" w:hAnsi="仿宋_GB2312" w:eastAsia="仿宋_GB2312" w:cs="仿宋_GB2312"/>
                <w:color w:val="0C0C0C"/>
                <w:kern w:val="0"/>
                <w:szCs w:val="21"/>
                <w:highlight w:val="none"/>
                <w:lang w:eastAsia="zh-CN" w:bidi="ar"/>
              </w:rPr>
              <w:t>生态环境行政处罚</w:t>
            </w:r>
          </w:p>
        </w:tc>
        <w:tc>
          <w:tcPr>
            <w:tcW w:w="7303" w:type="dxa"/>
            <w:gridSpan w:val="2"/>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宋体" w:eastAsia="仿宋_GB2312"/>
                <w:color w:val="0C0C0C"/>
                <w:szCs w:val="21"/>
                <w:highlight w:val="none"/>
              </w:rPr>
              <w:t>近三年之内未受</w:t>
            </w:r>
            <w:r>
              <w:rPr>
                <w:rFonts w:hint="eastAsia" w:ascii="仿宋_GB2312" w:hAnsi="宋体" w:eastAsia="仿宋_GB2312"/>
                <w:color w:val="0C0C0C"/>
                <w:szCs w:val="21"/>
                <w:highlight w:val="none"/>
                <w:lang w:bidi="ar"/>
              </w:rPr>
              <w:t>到</w:t>
            </w:r>
            <w:r>
              <w:rPr>
                <w:rFonts w:hint="eastAsia" w:ascii="仿宋_GB2312" w:hAnsi="宋体" w:eastAsia="仿宋_GB2312"/>
                <w:color w:val="0C0C0C"/>
                <w:szCs w:val="21"/>
                <w:highlight w:val="none"/>
                <w:lang w:eastAsia="zh-CN"/>
              </w:rPr>
              <w:t>市区两级生态环境部门行政处罚</w:t>
            </w:r>
          </w:p>
        </w:tc>
        <w:tc>
          <w:tcPr>
            <w:tcW w:w="2377" w:type="dxa"/>
            <w:gridSpan w:val="2"/>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无强制要求</w:t>
            </w:r>
          </w:p>
        </w:tc>
      </w:tr>
    </w:tbl>
    <w:p>
      <w:pPr>
        <w:rPr>
          <w:rFonts w:hint="eastAsia"/>
          <w:highlight w:val="none"/>
        </w:rPr>
      </w:pPr>
    </w:p>
    <w:p>
      <w:pPr>
        <w:outlineLvl w:val="2"/>
        <w:rPr>
          <w:rFonts w:ascii="黑体" w:hAnsi="黑体" w:eastAsia="黑体" w:cs="黑体"/>
          <w:sz w:val="32"/>
          <w:szCs w:val="32"/>
          <w:highlight w:val="none"/>
        </w:rPr>
      </w:pPr>
      <w:r>
        <w:rPr>
          <w:rFonts w:hint="eastAsia"/>
          <w:highlight w:val="none"/>
        </w:rPr>
        <w:br w:type="page"/>
      </w:r>
      <w:r>
        <w:rPr>
          <w:rFonts w:hint="eastAsia" w:ascii="黑体" w:hAnsi="黑体" w:eastAsia="黑体" w:cs="黑体"/>
          <w:sz w:val="32"/>
          <w:szCs w:val="32"/>
          <w:highlight w:val="none"/>
        </w:rPr>
        <w:t>2.7信息传输、软件和信息技术服务业（63、64、65）企业评价细则</w:t>
      </w:r>
    </w:p>
    <w:tbl>
      <w:tblPr>
        <w:tblStyle w:val="8"/>
        <w:tblW w:w="14339"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186"/>
        <w:gridCol w:w="2024"/>
        <w:gridCol w:w="4101"/>
        <w:gridCol w:w="4126"/>
        <w:gridCol w:w="2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blHeader/>
        </w:trPr>
        <w:tc>
          <w:tcPr>
            <w:tcW w:w="690" w:type="dxa"/>
            <w:noWrap w:val="0"/>
            <w:vAlign w:val="center"/>
          </w:tcPr>
          <w:p>
            <w:pPr>
              <w:spacing w:beforeLines="0" w:afterLines="0" w:line="240" w:lineRule="exact"/>
              <w:jc w:val="center"/>
              <w:rPr>
                <w:rFonts w:hint="eastAsia" w:ascii="仿宋_GB2312" w:hAnsi="仿宋_GB2312" w:eastAsia="仿宋_GB2312" w:cs="仿宋_GB2312"/>
                <w:b/>
                <w:color w:val="000000"/>
                <w:kern w:val="0"/>
                <w:szCs w:val="21"/>
                <w:highlight w:val="none"/>
              </w:rPr>
            </w:pPr>
            <w:r>
              <w:rPr>
                <w:rFonts w:hint="eastAsia" w:ascii="仿宋_GB2312" w:hAnsi="仿宋_GB2312" w:eastAsia="仿宋_GB2312" w:cs="仿宋_GB2312"/>
                <w:b/>
                <w:color w:val="000000"/>
                <w:kern w:val="0"/>
                <w:szCs w:val="21"/>
                <w:highlight w:val="none"/>
              </w:rPr>
              <w:t>序号</w:t>
            </w:r>
          </w:p>
        </w:tc>
        <w:tc>
          <w:tcPr>
            <w:tcW w:w="1186" w:type="dxa"/>
            <w:noWrap w:val="0"/>
            <w:vAlign w:val="center"/>
          </w:tcPr>
          <w:p>
            <w:pPr>
              <w:spacing w:beforeLines="0" w:afterLines="0" w:line="240" w:lineRule="exact"/>
              <w:jc w:val="center"/>
              <w:rPr>
                <w:rFonts w:hint="eastAsia" w:ascii="仿宋_GB2312" w:hAnsi="仿宋_GB2312" w:eastAsia="仿宋_GB2312" w:cs="仿宋_GB2312"/>
                <w:b/>
                <w:color w:val="000000"/>
                <w:kern w:val="0"/>
                <w:szCs w:val="21"/>
                <w:highlight w:val="none"/>
              </w:rPr>
            </w:pPr>
            <w:r>
              <w:rPr>
                <w:rFonts w:hint="eastAsia" w:ascii="仿宋_GB2312" w:hAnsi="仿宋_GB2312" w:eastAsia="仿宋_GB2312" w:cs="仿宋_GB2312"/>
                <w:b/>
                <w:color w:val="000000"/>
                <w:kern w:val="0"/>
                <w:szCs w:val="21"/>
                <w:highlight w:val="none"/>
              </w:rPr>
              <w:t>一级指标</w:t>
            </w:r>
          </w:p>
        </w:tc>
        <w:tc>
          <w:tcPr>
            <w:tcW w:w="2024" w:type="dxa"/>
            <w:noWrap w:val="0"/>
            <w:vAlign w:val="center"/>
          </w:tcPr>
          <w:p>
            <w:pPr>
              <w:spacing w:beforeLines="0" w:afterLines="0" w:line="240" w:lineRule="exact"/>
              <w:jc w:val="center"/>
              <w:rPr>
                <w:rFonts w:hint="eastAsia" w:ascii="仿宋_GB2312" w:hAnsi="仿宋_GB2312" w:eastAsia="仿宋_GB2312" w:cs="仿宋_GB2312"/>
                <w:b/>
                <w:color w:val="000000"/>
                <w:kern w:val="0"/>
                <w:szCs w:val="21"/>
                <w:highlight w:val="none"/>
              </w:rPr>
            </w:pPr>
            <w:r>
              <w:rPr>
                <w:rFonts w:hint="eastAsia" w:ascii="仿宋_GB2312" w:hAnsi="仿宋_GB2312" w:eastAsia="仿宋_GB2312" w:cs="仿宋_GB2312"/>
                <w:b/>
                <w:color w:val="000000"/>
                <w:kern w:val="0"/>
                <w:szCs w:val="21"/>
                <w:highlight w:val="none"/>
              </w:rPr>
              <w:t>二级指标</w:t>
            </w:r>
          </w:p>
        </w:tc>
        <w:tc>
          <w:tcPr>
            <w:tcW w:w="4101" w:type="dxa"/>
            <w:noWrap w:val="0"/>
            <w:vAlign w:val="center"/>
          </w:tcPr>
          <w:p>
            <w:pPr>
              <w:snapToGrid w:val="0"/>
              <w:spacing w:before="0" w:beforeLines="0" w:after="0" w:afterLines="0" w:line="240" w:lineRule="exact"/>
              <w:jc w:val="center"/>
              <w:rPr>
                <w:rFonts w:hint="eastAsia" w:ascii="仿宋_GB2312" w:hAnsi="仿宋_GB2312" w:eastAsia="仿宋_GB2312" w:cs="仿宋_GB2312"/>
                <w:b/>
                <w:color w:val="000000"/>
                <w:kern w:val="0"/>
                <w:szCs w:val="21"/>
                <w:highlight w:val="none"/>
              </w:rPr>
            </w:pPr>
            <w:r>
              <w:rPr>
                <w:rFonts w:hint="eastAsia" w:ascii="仿宋_GB2312" w:hAnsi="仿宋_GB2312" w:eastAsia="仿宋_GB2312" w:cs="仿宋_GB2312"/>
                <w:b/>
                <w:color w:val="000000"/>
                <w:kern w:val="0"/>
                <w:szCs w:val="21"/>
                <w:highlight w:val="none"/>
                <w:lang w:bidi="ar"/>
              </w:rPr>
              <w:t>绿色标杆企业(深绿)</w:t>
            </w:r>
          </w:p>
        </w:tc>
        <w:tc>
          <w:tcPr>
            <w:tcW w:w="4126" w:type="dxa"/>
            <w:noWrap w:val="0"/>
            <w:vAlign w:val="center"/>
          </w:tcPr>
          <w:p>
            <w:pPr>
              <w:spacing w:beforeLines="0" w:afterLines="0" w:line="240" w:lineRule="exact"/>
              <w:jc w:val="center"/>
              <w:rPr>
                <w:rFonts w:hint="eastAsia" w:ascii="仿宋_GB2312" w:hAnsi="仿宋_GB2312" w:eastAsia="仿宋_GB2312" w:cs="仿宋_GB2312"/>
                <w:b/>
                <w:bCs/>
                <w:color w:val="000000"/>
                <w:kern w:val="0"/>
                <w:szCs w:val="21"/>
                <w:highlight w:val="none"/>
              </w:rPr>
            </w:pPr>
            <w:r>
              <w:rPr>
                <w:rFonts w:hint="eastAsia" w:ascii="仿宋_GB2312" w:hAnsi="仿宋_GB2312" w:eastAsia="仿宋_GB2312" w:cs="仿宋_GB2312"/>
                <w:b/>
                <w:bCs/>
                <w:szCs w:val="21"/>
                <w:highlight w:val="none"/>
              </w:rPr>
              <w:t>绿色基准企业(浅绿)</w:t>
            </w:r>
          </w:p>
        </w:tc>
        <w:tc>
          <w:tcPr>
            <w:tcW w:w="2212" w:type="dxa"/>
            <w:noWrap w:val="0"/>
            <w:vAlign w:val="center"/>
          </w:tcPr>
          <w:p>
            <w:pPr>
              <w:snapToGrid w:val="0"/>
              <w:spacing w:before="0" w:beforeLines="0" w:after="0" w:afterLines="0" w:line="240" w:lineRule="exact"/>
              <w:jc w:val="center"/>
              <w:rPr>
                <w:rFonts w:hint="eastAsia" w:ascii="仿宋_GB2312" w:hAnsi="仿宋_GB2312" w:eastAsia="仿宋_GB2312" w:cs="仿宋_GB2312"/>
                <w:b/>
                <w:color w:val="000000"/>
                <w:kern w:val="0"/>
                <w:szCs w:val="21"/>
                <w:highlight w:val="none"/>
              </w:rPr>
            </w:pPr>
            <w:r>
              <w:rPr>
                <w:rFonts w:hint="eastAsia" w:ascii="仿宋_GB2312" w:hAnsi="仿宋_GB2312" w:eastAsia="仿宋_GB2312" w:cs="仿宋_GB2312"/>
                <w:b/>
                <w:bCs/>
                <w:szCs w:val="21"/>
                <w:highlight w:val="none"/>
              </w:rPr>
              <w:t>普通合法企业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690" w:type="dxa"/>
            <w:vMerge w:val="restart"/>
            <w:noWrap w:val="0"/>
            <w:vAlign w:val="center"/>
          </w:tcPr>
          <w:p>
            <w:pPr>
              <w:spacing w:line="312" w:lineRule="auto"/>
              <w:jc w:val="center"/>
              <w:rPr>
                <w:rFonts w:ascii="仿宋_GB2312" w:hAnsi="仿宋_GB2312" w:eastAsia="仿宋_GB2312" w:cs="仿宋_GB2312"/>
                <w:bCs/>
                <w:color w:val="000000"/>
                <w:kern w:val="0"/>
                <w:szCs w:val="21"/>
                <w:highlight w:val="none"/>
              </w:rPr>
            </w:pPr>
            <w:r>
              <w:rPr>
                <w:rFonts w:hint="eastAsia" w:ascii="仿宋_GB2312" w:hAnsi="仿宋_GB2312" w:eastAsia="仿宋_GB2312" w:cs="仿宋_GB2312"/>
                <w:bCs/>
                <w:color w:val="000000"/>
                <w:kern w:val="0"/>
                <w:szCs w:val="21"/>
                <w:highlight w:val="none"/>
              </w:rPr>
              <w:t>1</w:t>
            </w:r>
          </w:p>
        </w:tc>
        <w:tc>
          <w:tcPr>
            <w:tcW w:w="1186" w:type="dxa"/>
            <w:vMerge w:val="restart"/>
            <w:noWrap w:val="0"/>
            <w:vAlign w:val="center"/>
          </w:tcPr>
          <w:p>
            <w:pPr>
              <w:widowControl/>
              <w:jc w:val="center"/>
              <w:textAlignment w:val="center"/>
              <w:rPr>
                <w:rFonts w:ascii="仿宋_GB2312" w:hAnsi="仿宋_GB2312" w:eastAsia="仿宋_GB2312" w:cs="仿宋_GB2312"/>
                <w:color w:val="0C0C0C"/>
                <w:szCs w:val="21"/>
                <w:highlight w:val="none"/>
                <w:lang w:val="en"/>
              </w:rPr>
            </w:pPr>
            <w:r>
              <w:rPr>
                <w:rFonts w:hint="eastAsia" w:ascii="仿宋_GB2312" w:hAnsi="仿宋_GB2312" w:eastAsia="仿宋_GB2312" w:cs="仿宋_GB2312"/>
                <w:color w:val="0C0C0C"/>
                <w:szCs w:val="21"/>
                <w:highlight w:val="none"/>
              </w:rPr>
              <w:t>办公楼宇</w:t>
            </w:r>
          </w:p>
        </w:tc>
        <w:tc>
          <w:tcPr>
            <w:tcW w:w="2024" w:type="dxa"/>
            <w:vMerge w:val="restart"/>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碳排放</w:t>
            </w:r>
          </w:p>
        </w:tc>
        <w:tc>
          <w:tcPr>
            <w:tcW w:w="4101" w:type="dxa"/>
            <w:noWrap w:val="0"/>
            <w:vAlign w:val="center"/>
          </w:tcPr>
          <w:p>
            <w:pPr>
              <w:widowControl/>
              <w:jc w:val="left"/>
              <w:textAlignment w:val="center"/>
              <w:rPr>
                <w:rFonts w:ascii="仿宋_GB2312" w:hAnsi="仿宋_GB2312" w:eastAsia="仿宋_GB2312" w:cs="仿宋_GB2312"/>
                <w:color w:val="0C0C0C"/>
                <w:szCs w:val="21"/>
                <w:highlight w:val="none"/>
              </w:rPr>
            </w:pPr>
            <w:r>
              <w:rPr>
                <w:rFonts w:ascii="仿宋_GB2312" w:hAnsi="仿宋_GB2312" w:eastAsia="仿宋_GB2312" w:cs="仿宋_GB2312"/>
                <w:color w:val="0C0C0C"/>
                <w:szCs w:val="21"/>
                <w:highlight w:val="none"/>
              </w:rPr>
              <w:t>采用太阳能光热系统、太阳能光伏系统、地源热泵系统、空气源热泵热水系统其中之一</w:t>
            </w:r>
          </w:p>
        </w:tc>
        <w:tc>
          <w:tcPr>
            <w:tcW w:w="4126" w:type="dxa"/>
            <w:noWrap w:val="0"/>
            <w:vAlign w:val="center"/>
          </w:tcPr>
          <w:p>
            <w:pPr>
              <w:widowControl/>
              <w:jc w:val="left"/>
              <w:textAlignment w:val="center"/>
              <w:rPr>
                <w:rFonts w:ascii="仿宋_GB2312" w:hAnsi="仿宋_GB2312" w:eastAsia="仿宋_GB2312" w:cs="仿宋_GB2312"/>
                <w:color w:val="0C0C0C"/>
                <w:szCs w:val="21"/>
                <w:highlight w:val="none"/>
              </w:rPr>
            </w:pPr>
            <w:r>
              <w:rPr>
                <w:rFonts w:ascii="仿宋_GB2312" w:hAnsi="仿宋_GB2312" w:eastAsia="仿宋_GB2312" w:cs="仿宋_GB2312"/>
                <w:color w:val="0C0C0C"/>
                <w:szCs w:val="21"/>
                <w:highlight w:val="none"/>
              </w:rPr>
              <w:t>采用太阳能热水供应系统、LED照明灯具其中之一</w:t>
            </w:r>
          </w:p>
        </w:tc>
        <w:tc>
          <w:tcPr>
            <w:tcW w:w="2212" w:type="dxa"/>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无强制要求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90" w:type="dxa"/>
            <w:vMerge w:val="continue"/>
            <w:noWrap w:val="0"/>
            <w:vAlign w:val="center"/>
          </w:tcPr>
          <w:p>
            <w:pPr>
              <w:spacing w:line="312" w:lineRule="auto"/>
              <w:jc w:val="center"/>
              <w:rPr>
                <w:rFonts w:hint="eastAsia" w:ascii="仿宋_GB2312" w:hAnsi="仿宋_GB2312" w:eastAsia="仿宋_GB2312" w:cs="仿宋_GB2312"/>
                <w:bCs/>
                <w:color w:val="000000"/>
                <w:kern w:val="0"/>
                <w:szCs w:val="21"/>
                <w:highlight w:val="none"/>
              </w:rPr>
            </w:pPr>
          </w:p>
        </w:tc>
        <w:tc>
          <w:tcPr>
            <w:tcW w:w="1186" w:type="dxa"/>
            <w:vMerge w:val="continue"/>
            <w:noWrap w:val="0"/>
            <w:vAlign w:val="center"/>
          </w:tcPr>
          <w:p>
            <w:pPr>
              <w:widowControl/>
              <w:jc w:val="center"/>
              <w:textAlignment w:val="center"/>
              <w:rPr>
                <w:rFonts w:hint="eastAsia" w:ascii="仿宋_GB2312" w:hAnsi="仿宋_GB2312" w:eastAsia="仿宋_GB2312" w:cs="仿宋_GB2312"/>
                <w:color w:val="0C0C0C"/>
                <w:szCs w:val="21"/>
                <w:highlight w:val="none"/>
              </w:rPr>
            </w:pPr>
          </w:p>
        </w:tc>
        <w:tc>
          <w:tcPr>
            <w:tcW w:w="2024" w:type="dxa"/>
            <w:vMerge w:val="continue"/>
            <w:noWrap w:val="0"/>
            <w:vAlign w:val="center"/>
          </w:tcPr>
          <w:p>
            <w:pPr>
              <w:widowControl/>
              <w:jc w:val="center"/>
              <w:textAlignment w:val="center"/>
              <w:rPr>
                <w:rFonts w:hint="eastAsia" w:ascii="仿宋_GB2312" w:hAnsi="仿宋_GB2312" w:eastAsia="仿宋_GB2312" w:cs="仿宋_GB2312"/>
                <w:color w:val="0C0C0C"/>
                <w:szCs w:val="21"/>
                <w:highlight w:val="none"/>
              </w:rPr>
            </w:pPr>
          </w:p>
        </w:tc>
        <w:tc>
          <w:tcPr>
            <w:tcW w:w="8227" w:type="dxa"/>
            <w:gridSpan w:val="2"/>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通过自建专线</w:t>
            </w:r>
            <w:r>
              <w:rPr>
                <w:rFonts w:hint="eastAsia" w:ascii="仿宋_GB2312" w:hAnsi="仿宋_GB2312" w:eastAsia="仿宋_GB2312" w:cs="仿宋_GB2312"/>
                <w:b w:val="0"/>
                <w:bCs w:val="0"/>
                <w:color w:val="0C0C0C"/>
                <w:szCs w:val="21"/>
                <w:highlight w:val="none"/>
              </w:rPr>
              <w:t>或者</w:t>
            </w:r>
            <w:r>
              <w:rPr>
                <w:rFonts w:hint="eastAsia" w:ascii="仿宋_GB2312" w:hAnsi="仿宋_GB2312" w:eastAsia="仿宋_GB2312" w:cs="仿宋_GB2312"/>
                <w:color w:val="0C0C0C"/>
                <w:szCs w:val="21"/>
                <w:highlight w:val="none"/>
              </w:rPr>
              <w:t>双边交易，</w:t>
            </w:r>
            <w:r>
              <w:rPr>
                <w:rFonts w:hint="eastAsia" w:ascii="仿宋_GB2312" w:hAnsi="仿宋_GB2312" w:eastAsia="仿宋_GB2312" w:cs="仿宋_GB2312"/>
                <w:b w:val="0"/>
                <w:bCs w:val="0"/>
                <w:color w:val="0C0C0C"/>
                <w:szCs w:val="21"/>
                <w:highlight w:val="none"/>
              </w:rPr>
              <w:t>或者</w:t>
            </w:r>
            <w:r>
              <w:rPr>
                <w:rFonts w:hint="eastAsia" w:ascii="仿宋_GB2312" w:hAnsi="仿宋_GB2312" w:eastAsia="仿宋_GB2312" w:cs="仿宋_GB2312"/>
                <w:color w:val="0C0C0C"/>
                <w:szCs w:val="21"/>
                <w:highlight w:val="none"/>
              </w:rPr>
              <w:t>购买绿色电力证书等方式使用绿色电力</w:t>
            </w:r>
          </w:p>
        </w:tc>
        <w:tc>
          <w:tcPr>
            <w:tcW w:w="2212" w:type="dxa"/>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无强制要求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trPr>
        <w:tc>
          <w:tcPr>
            <w:tcW w:w="690" w:type="dxa"/>
            <w:vMerge w:val="continue"/>
            <w:noWrap w:val="0"/>
            <w:vAlign w:val="center"/>
          </w:tcPr>
          <w:p>
            <w:pPr>
              <w:spacing w:line="312" w:lineRule="auto"/>
              <w:jc w:val="center"/>
              <w:rPr>
                <w:rFonts w:hint="eastAsia" w:ascii="仿宋_GB2312" w:hAnsi="仿宋_GB2312" w:eastAsia="仿宋_GB2312" w:cs="仿宋_GB2312"/>
                <w:bCs/>
                <w:color w:val="000000"/>
                <w:kern w:val="0"/>
                <w:szCs w:val="21"/>
                <w:highlight w:val="none"/>
              </w:rPr>
            </w:pPr>
          </w:p>
        </w:tc>
        <w:tc>
          <w:tcPr>
            <w:tcW w:w="1186" w:type="dxa"/>
            <w:vMerge w:val="continue"/>
            <w:noWrap w:val="0"/>
            <w:vAlign w:val="center"/>
          </w:tcPr>
          <w:p>
            <w:pPr>
              <w:widowControl/>
              <w:jc w:val="center"/>
              <w:textAlignment w:val="center"/>
              <w:rPr>
                <w:rFonts w:hint="eastAsia" w:ascii="仿宋_GB2312" w:hAnsi="仿宋_GB2312" w:eastAsia="仿宋_GB2312" w:cs="仿宋_GB2312"/>
                <w:color w:val="0C0C0C"/>
                <w:szCs w:val="21"/>
                <w:highlight w:val="none"/>
              </w:rPr>
            </w:pPr>
          </w:p>
        </w:tc>
        <w:tc>
          <w:tcPr>
            <w:tcW w:w="2024" w:type="dxa"/>
            <w:vMerge w:val="continue"/>
            <w:noWrap w:val="0"/>
            <w:vAlign w:val="center"/>
          </w:tcPr>
          <w:p>
            <w:pPr>
              <w:widowControl/>
              <w:jc w:val="center"/>
              <w:textAlignment w:val="center"/>
              <w:rPr>
                <w:rFonts w:hint="eastAsia" w:ascii="仿宋_GB2312" w:hAnsi="仿宋_GB2312" w:eastAsia="仿宋_GB2312" w:cs="仿宋_GB2312"/>
                <w:color w:val="0C0C0C"/>
                <w:szCs w:val="21"/>
                <w:highlight w:val="none"/>
              </w:rPr>
            </w:pPr>
          </w:p>
        </w:tc>
        <w:tc>
          <w:tcPr>
            <w:tcW w:w="10439" w:type="dxa"/>
            <w:gridSpan w:val="3"/>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北京市重点碳排放单位[年二氧化碳排放</w:t>
            </w:r>
            <w:r>
              <w:rPr>
                <w:rFonts w:hint="eastAsia" w:ascii="仿宋_GB2312" w:hAnsi="仿宋_GB2312" w:eastAsia="仿宋_GB2312" w:cs="仿宋_GB2312"/>
                <w:color w:val="0C0C0C"/>
                <w:szCs w:val="21"/>
                <w:highlight w:val="none"/>
                <w:lang w:eastAsia="zh-CN"/>
              </w:rPr>
              <w:t>量</w:t>
            </w:r>
            <w:r>
              <w:rPr>
                <w:rFonts w:hint="eastAsia" w:ascii="仿宋_GB2312" w:hAnsi="仿宋_GB2312" w:eastAsia="仿宋_GB2312" w:cs="仿宋_GB2312"/>
                <w:color w:val="0C0C0C"/>
                <w:szCs w:val="21"/>
                <w:highlight w:val="none"/>
              </w:rPr>
              <w:t>5000吨</w:t>
            </w:r>
            <w:r>
              <w:rPr>
                <w:rFonts w:hint="eastAsia" w:ascii="仿宋_GB2312" w:hAnsi="仿宋_GB2312" w:eastAsia="仿宋_GB2312" w:cs="仿宋_GB2312"/>
                <w:color w:val="0C0C0C"/>
                <w:szCs w:val="21"/>
                <w:highlight w:val="none"/>
                <w:lang w:eastAsia="zh-CN"/>
              </w:rPr>
              <w:t>（含）</w:t>
            </w:r>
            <w:r>
              <w:rPr>
                <w:rFonts w:hint="eastAsia" w:ascii="仿宋_GB2312" w:hAnsi="仿宋_GB2312" w:eastAsia="仿宋_GB2312" w:cs="仿宋_GB2312"/>
                <w:color w:val="0C0C0C"/>
                <w:szCs w:val="21"/>
                <w:highlight w:val="none"/>
              </w:rPr>
              <w:t>及以上]按时提交碳排放报告和第三方核查报告，并按要求履约，开展碳资产管理；</w:t>
            </w:r>
          </w:p>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北京市一般二氧化碳报告单位[年</w:t>
            </w:r>
            <w:r>
              <w:rPr>
                <w:rFonts w:hint="eastAsia" w:ascii="仿宋_GB2312" w:hAnsi="仿宋_GB2312" w:eastAsia="仿宋_GB2312" w:cs="仿宋_GB2312"/>
                <w:color w:val="0C0C0C"/>
                <w:szCs w:val="21"/>
                <w:highlight w:val="none"/>
                <w:lang w:eastAsia="zh-CN"/>
              </w:rPr>
              <w:t>综合</w:t>
            </w:r>
            <w:r>
              <w:rPr>
                <w:rFonts w:hint="eastAsia" w:ascii="仿宋_GB2312" w:hAnsi="仿宋_GB2312" w:eastAsia="仿宋_GB2312" w:cs="仿宋_GB2312"/>
                <w:color w:val="0C0C0C"/>
                <w:szCs w:val="21"/>
                <w:highlight w:val="none"/>
              </w:rPr>
              <w:t>能源消</w:t>
            </w:r>
            <w:r>
              <w:rPr>
                <w:rFonts w:hint="eastAsia" w:ascii="仿宋_GB2312" w:hAnsi="仿宋_GB2312" w:eastAsia="仿宋_GB2312" w:cs="仿宋_GB2312"/>
                <w:color w:val="0C0C0C"/>
                <w:szCs w:val="21"/>
                <w:highlight w:val="none"/>
                <w:lang w:eastAsia="zh-CN"/>
              </w:rPr>
              <w:t>费总</w:t>
            </w:r>
            <w:r>
              <w:rPr>
                <w:rFonts w:hint="eastAsia" w:ascii="仿宋_GB2312" w:hAnsi="仿宋_GB2312" w:eastAsia="仿宋_GB2312" w:cs="仿宋_GB2312"/>
                <w:color w:val="0C0C0C"/>
                <w:szCs w:val="21"/>
                <w:highlight w:val="none"/>
              </w:rPr>
              <w:t>量2000吨标</w:t>
            </w:r>
            <w:r>
              <w:rPr>
                <w:rFonts w:hint="eastAsia" w:ascii="仿宋_GB2312" w:hAnsi="仿宋_GB2312" w:eastAsia="仿宋_GB2312" w:cs="仿宋_GB2312"/>
                <w:color w:val="0C0C0C"/>
                <w:szCs w:val="21"/>
                <w:highlight w:val="none"/>
                <w:lang w:eastAsia="zh-CN"/>
              </w:rPr>
              <w:t>准</w:t>
            </w:r>
            <w:r>
              <w:rPr>
                <w:rFonts w:hint="eastAsia" w:ascii="仿宋_GB2312" w:hAnsi="仿宋_GB2312" w:eastAsia="仿宋_GB2312" w:cs="仿宋_GB2312"/>
                <w:color w:val="0C0C0C"/>
                <w:szCs w:val="21"/>
                <w:highlight w:val="none"/>
              </w:rPr>
              <w:t>煤</w:t>
            </w:r>
            <w:r>
              <w:rPr>
                <w:rFonts w:hint="eastAsia" w:ascii="仿宋_GB2312" w:hAnsi="仿宋_GB2312" w:eastAsia="仿宋_GB2312" w:cs="仿宋_GB2312"/>
                <w:color w:val="0C0C0C"/>
                <w:szCs w:val="21"/>
                <w:highlight w:val="none"/>
                <w:lang w:eastAsia="zh-CN"/>
              </w:rPr>
              <w:t>（含）</w:t>
            </w:r>
            <w:r>
              <w:rPr>
                <w:rFonts w:hint="eastAsia" w:ascii="仿宋_GB2312" w:hAnsi="仿宋_GB2312" w:eastAsia="仿宋_GB2312" w:cs="仿宋_GB2312"/>
                <w:color w:val="0C0C0C"/>
                <w:szCs w:val="21"/>
                <w:highlight w:val="none"/>
              </w:rPr>
              <w:t>及以上]按时提交碳排放报告；</w:t>
            </w:r>
          </w:p>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年</w:t>
            </w:r>
            <w:r>
              <w:rPr>
                <w:rFonts w:hint="eastAsia" w:ascii="仿宋_GB2312" w:hAnsi="仿宋_GB2312" w:eastAsia="仿宋_GB2312" w:cs="仿宋_GB2312"/>
                <w:color w:val="0C0C0C"/>
                <w:szCs w:val="21"/>
                <w:highlight w:val="none"/>
                <w:lang w:eastAsia="zh-CN"/>
              </w:rPr>
              <w:t>综合</w:t>
            </w:r>
            <w:r>
              <w:rPr>
                <w:rFonts w:hint="eastAsia" w:ascii="仿宋_GB2312" w:hAnsi="仿宋_GB2312" w:eastAsia="仿宋_GB2312" w:cs="仿宋_GB2312"/>
                <w:color w:val="0C0C0C"/>
                <w:szCs w:val="21"/>
                <w:highlight w:val="none"/>
              </w:rPr>
              <w:t>能源消</w:t>
            </w:r>
            <w:r>
              <w:rPr>
                <w:rFonts w:hint="eastAsia" w:ascii="仿宋_GB2312" w:hAnsi="仿宋_GB2312" w:eastAsia="仿宋_GB2312" w:cs="仿宋_GB2312"/>
                <w:color w:val="0C0C0C"/>
                <w:szCs w:val="21"/>
                <w:highlight w:val="none"/>
                <w:lang w:eastAsia="zh-CN"/>
              </w:rPr>
              <w:t>费总量</w:t>
            </w:r>
            <w:r>
              <w:rPr>
                <w:rFonts w:hint="eastAsia" w:ascii="仿宋_GB2312" w:hAnsi="仿宋_GB2312" w:eastAsia="仿宋_GB2312" w:cs="仿宋_GB2312"/>
                <w:color w:val="0C0C0C"/>
                <w:szCs w:val="21"/>
                <w:highlight w:val="none"/>
              </w:rPr>
              <w:t>2000吨标准煤以下</w:t>
            </w:r>
            <w:r>
              <w:rPr>
                <w:rFonts w:hint="eastAsia" w:ascii="仿宋_GB2312" w:hAnsi="仿宋_GB2312" w:eastAsia="仿宋_GB2312" w:cs="仿宋_GB2312"/>
                <w:color w:val="0C0C0C"/>
                <w:szCs w:val="21"/>
                <w:highlight w:val="none"/>
                <w:lang w:eastAsia="zh-CN"/>
              </w:rPr>
              <w:t>的单位</w:t>
            </w:r>
            <w:r>
              <w:rPr>
                <w:rFonts w:hint="eastAsia" w:ascii="仿宋_GB2312" w:hAnsi="仿宋_GB2312" w:eastAsia="仿宋_GB2312" w:cs="仿宋_GB2312"/>
                <w:color w:val="0C0C0C"/>
                <w:szCs w:val="21"/>
                <w:highlight w:val="none"/>
              </w:rPr>
              <w:t>开展碳排放核算，编制碳排放报告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90" w:type="dxa"/>
            <w:vMerge w:val="continue"/>
            <w:noWrap w:val="0"/>
            <w:vAlign w:val="center"/>
          </w:tcPr>
          <w:p>
            <w:pPr>
              <w:spacing w:line="312" w:lineRule="auto"/>
              <w:jc w:val="center"/>
              <w:rPr>
                <w:rFonts w:hint="eastAsia" w:ascii="仿宋_GB2312" w:hAnsi="仿宋_GB2312" w:eastAsia="仿宋_GB2312" w:cs="仿宋_GB2312"/>
                <w:bCs/>
                <w:color w:val="000000"/>
                <w:kern w:val="0"/>
                <w:szCs w:val="21"/>
                <w:highlight w:val="none"/>
              </w:rPr>
            </w:pPr>
          </w:p>
        </w:tc>
        <w:tc>
          <w:tcPr>
            <w:tcW w:w="1186" w:type="dxa"/>
            <w:vMerge w:val="continue"/>
            <w:noWrap w:val="0"/>
            <w:vAlign w:val="center"/>
          </w:tcPr>
          <w:p>
            <w:pPr>
              <w:widowControl/>
              <w:jc w:val="center"/>
              <w:textAlignment w:val="center"/>
              <w:rPr>
                <w:rFonts w:hint="eastAsia" w:ascii="仿宋_GB2312" w:hAnsi="仿宋_GB2312" w:eastAsia="仿宋_GB2312" w:cs="仿宋_GB2312"/>
                <w:color w:val="0C0C0C"/>
                <w:szCs w:val="21"/>
                <w:highlight w:val="none"/>
              </w:rPr>
            </w:pPr>
          </w:p>
        </w:tc>
        <w:tc>
          <w:tcPr>
            <w:tcW w:w="2024" w:type="dxa"/>
            <w:vMerge w:val="continue"/>
            <w:noWrap w:val="0"/>
            <w:vAlign w:val="center"/>
          </w:tcPr>
          <w:p>
            <w:pPr>
              <w:widowControl/>
              <w:jc w:val="center"/>
              <w:textAlignment w:val="center"/>
              <w:rPr>
                <w:rFonts w:hint="eastAsia" w:ascii="仿宋_GB2312" w:hAnsi="仿宋_GB2312" w:eastAsia="仿宋_GB2312" w:cs="仿宋_GB2312"/>
                <w:color w:val="0C0C0C"/>
                <w:szCs w:val="21"/>
                <w:highlight w:val="none"/>
              </w:rPr>
            </w:pPr>
          </w:p>
        </w:tc>
        <w:tc>
          <w:tcPr>
            <w:tcW w:w="8227" w:type="dxa"/>
            <w:gridSpan w:val="2"/>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制定企业碳中和或低碳行动计划并向社会公布</w:t>
            </w:r>
          </w:p>
        </w:tc>
        <w:tc>
          <w:tcPr>
            <w:tcW w:w="2212" w:type="dxa"/>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无强制要求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trPr>
        <w:tc>
          <w:tcPr>
            <w:tcW w:w="690" w:type="dxa"/>
            <w:vMerge w:val="continue"/>
            <w:noWrap w:val="0"/>
            <w:vAlign w:val="center"/>
          </w:tcPr>
          <w:p>
            <w:pPr>
              <w:spacing w:line="312" w:lineRule="auto"/>
              <w:jc w:val="center"/>
              <w:rPr>
                <w:rFonts w:hint="eastAsia" w:ascii="仿宋_GB2312" w:hAnsi="仿宋_GB2312" w:eastAsia="仿宋_GB2312" w:cs="仿宋_GB2312"/>
                <w:b/>
                <w:color w:val="000000"/>
                <w:kern w:val="0"/>
                <w:szCs w:val="21"/>
                <w:highlight w:val="none"/>
              </w:rPr>
            </w:pPr>
          </w:p>
        </w:tc>
        <w:tc>
          <w:tcPr>
            <w:tcW w:w="1186" w:type="dxa"/>
            <w:vMerge w:val="continue"/>
            <w:noWrap w:val="0"/>
            <w:vAlign w:val="center"/>
          </w:tcPr>
          <w:p>
            <w:pPr>
              <w:widowControl/>
              <w:jc w:val="center"/>
              <w:textAlignment w:val="center"/>
              <w:rPr>
                <w:rFonts w:hint="eastAsia" w:ascii="仿宋_GB2312" w:hAnsi="仿宋_GB2312" w:eastAsia="仿宋_GB2312" w:cs="仿宋_GB2312"/>
                <w:color w:val="0C0C0C"/>
                <w:szCs w:val="21"/>
                <w:highlight w:val="none"/>
              </w:rPr>
            </w:pPr>
          </w:p>
        </w:tc>
        <w:tc>
          <w:tcPr>
            <w:tcW w:w="2024" w:type="dxa"/>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污染物排放</w:t>
            </w:r>
          </w:p>
        </w:tc>
        <w:tc>
          <w:tcPr>
            <w:tcW w:w="10439" w:type="dxa"/>
            <w:gridSpan w:val="3"/>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若使用锅炉，废气排放执行DB11/139；有职工食堂的，后厨安装油烟净化设施，定期清洗并保证设施正常运行，废气排放执行DB11/1488；</w:t>
            </w:r>
          </w:p>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生活污水排入市政管网或自建污水处理站达标排放,排放执行DB11/307；</w:t>
            </w:r>
          </w:p>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一般固体废物</w:t>
            </w:r>
            <w:r>
              <w:rPr>
                <w:rFonts w:hint="eastAsia" w:ascii="仿宋_GB2312" w:hAnsi="仿宋_GB2312" w:eastAsia="仿宋_GB2312" w:cs="仿宋_GB2312"/>
                <w:color w:val="0C0C0C"/>
                <w:szCs w:val="21"/>
                <w:highlight w:val="none"/>
                <w:lang w:eastAsia="zh-CN"/>
              </w:rPr>
              <w:t>执行</w:t>
            </w:r>
            <w:r>
              <w:rPr>
                <w:rFonts w:hint="eastAsia" w:ascii="仿宋_GB2312" w:hAnsi="仿宋_GB2312" w:eastAsia="仿宋_GB2312" w:cs="仿宋_GB2312"/>
                <w:color w:val="0C0C0C"/>
                <w:szCs w:val="21"/>
                <w:highlight w:val="none"/>
              </w:rPr>
              <w:t>GB18599,废灯管、废镉镍电池等危险废物</w:t>
            </w:r>
            <w:r>
              <w:rPr>
                <w:rFonts w:hint="eastAsia" w:ascii="仿宋_GB2312" w:hAnsi="仿宋_GB2312" w:eastAsia="仿宋_GB2312" w:cs="仿宋_GB2312"/>
                <w:color w:val="0C0C0C"/>
                <w:szCs w:val="21"/>
                <w:highlight w:val="none"/>
                <w:lang w:eastAsia="zh-CN"/>
              </w:rPr>
              <w:t>执行</w:t>
            </w:r>
            <w:r>
              <w:rPr>
                <w:rFonts w:hint="eastAsia" w:ascii="仿宋_GB2312" w:hAnsi="仿宋_GB2312" w:eastAsia="仿宋_GB2312" w:cs="仿宋_GB2312"/>
                <w:color w:val="0C0C0C"/>
                <w:szCs w:val="21"/>
                <w:highlight w:val="none"/>
              </w:rPr>
              <w:t>GB18597；</w:t>
            </w:r>
          </w:p>
          <w:p>
            <w:pPr>
              <w:widowControl/>
              <w:jc w:val="left"/>
              <w:textAlignment w:val="center"/>
              <w:rPr>
                <w:rFonts w:hint="eastAsia" w:ascii="仿宋_GB2312" w:hAnsi="仿宋_GB2312" w:eastAsia="仿宋_GB2312" w:cs="仿宋_GB2312"/>
                <w:color w:val="0C0C0C"/>
                <w:szCs w:val="21"/>
                <w:highlight w:val="none"/>
                <w:lang w:eastAsia="zh-CN"/>
              </w:rPr>
            </w:pPr>
            <w:r>
              <w:rPr>
                <w:rFonts w:hint="eastAsia" w:ascii="仿宋_GB2312" w:hAnsi="仿宋_GB2312" w:eastAsia="仿宋_GB2312" w:cs="仿宋_GB2312"/>
                <w:color w:val="0C0C0C"/>
                <w:szCs w:val="21"/>
                <w:highlight w:val="none"/>
              </w:rPr>
              <w:t>噪声排放执行GB22337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0" w:type="dxa"/>
            <w:vMerge w:val="continue"/>
            <w:noWrap w:val="0"/>
            <w:vAlign w:val="center"/>
          </w:tcPr>
          <w:p>
            <w:pPr>
              <w:spacing w:line="312" w:lineRule="auto"/>
              <w:jc w:val="center"/>
              <w:rPr>
                <w:rFonts w:hint="eastAsia" w:ascii="仿宋_GB2312" w:hAnsi="仿宋_GB2312" w:eastAsia="仿宋_GB2312" w:cs="仿宋_GB2312"/>
                <w:b/>
                <w:color w:val="000000"/>
                <w:kern w:val="0"/>
                <w:szCs w:val="21"/>
                <w:highlight w:val="none"/>
              </w:rPr>
            </w:pPr>
          </w:p>
        </w:tc>
        <w:tc>
          <w:tcPr>
            <w:tcW w:w="1186" w:type="dxa"/>
            <w:vMerge w:val="continue"/>
            <w:noWrap w:val="0"/>
            <w:vAlign w:val="center"/>
          </w:tcPr>
          <w:p>
            <w:pPr>
              <w:widowControl/>
              <w:jc w:val="center"/>
              <w:textAlignment w:val="center"/>
              <w:rPr>
                <w:rFonts w:hint="eastAsia" w:ascii="仿宋_GB2312" w:hAnsi="仿宋_GB2312" w:eastAsia="仿宋_GB2312" w:cs="仿宋_GB2312"/>
                <w:color w:val="0C0C0C"/>
                <w:szCs w:val="21"/>
                <w:highlight w:val="none"/>
              </w:rPr>
            </w:pPr>
          </w:p>
        </w:tc>
        <w:tc>
          <w:tcPr>
            <w:tcW w:w="2024" w:type="dxa"/>
            <w:vMerge w:val="restart"/>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建筑节能</w:t>
            </w:r>
            <w:r>
              <w:rPr>
                <w:rFonts w:hint="eastAsia" w:ascii="仿宋_GB2312" w:hAnsi="仿宋_GB2312" w:eastAsia="仿宋_GB2312" w:cs="仿宋_GB2312"/>
                <w:color w:val="0C0C0C"/>
                <w:szCs w:val="21"/>
                <w:highlight w:val="none"/>
                <w:vertAlign w:val="superscript"/>
              </w:rPr>
              <w:t>1</w:t>
            </w:r>
          </w:p>
        </w:tc>
        <w:tc>
          <w:tcPr>
            <w:tcW w:w="4101" w:type="dxa"/>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单位建筑面积综合能耗≤20kgce/m</w:t>
            </w:r>
            <w:r>
              <w:rPr>
                <w:rFonts w:hint="eastAsia" w:ascii="仿宋_GB2312" w:hAnsi="仿宋_GB2312" w:eastAsia="仿宋_GB2312" w:cs="仿宋_GB2312"/>
                <w:color w:val="0C0C0C"/>
                <w:szCs w:val="21"/>
                <w:highlight w:val="none"/>
                <w:vertAlign w:val="superscript"/>
              </w:rPr>
              <w:t>2</w:t>
            </w:r>
            <w:r>
              <w:rPr>
                <w:rFonts w:hint="eastAsia" w:ascii="仿宋_GB2312" w:hAnsi="仿宋_GB2312" w:eastAsia="仿宋_GB2312" w:cs="仿宋_GB2312"/>
                <w:color w:val="0C0C0C"/>
                <w:szCs w:val="21"/>
                <w:highlight w:val="none"/>
              </w:rPr>
              <w:t>·a</w:t>
            </w:r>
          </w:p>
        </w:tc>
        <w:tc>
          <w:tcPr>
            <w:tcW w:w="4126" w:type="dxa"/>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单位建筑面积综合能耗≤24kgce/m</w:t>
            </w:r>
            <w:r>
              <w:rPr>
                <w:rFonts w:hint="eastAsia" w:ascii="仿宋_GB2312" w:hAnsi="仿宋_GB2312" w:eastAsia="仿宋_GB2312" w:cs="仿宋_GB2312"/>
                <w:color w:val="0C0C0C"/>
                <w:szCs w:val="21"/>
                <w:highlight w:val="none"/>
                <w:vertAlign w:val="superscript"/>
              </w:rPr>
              <w:t>2</w:t>
            </w:r>
            <w:r>
              <w:rPr>
                <w:rFonts w:hint="eastAsia" w:ascii="仿宋_GB2312" w:hAnsi="仿宋_GB2312" w:eastAsia="仿宋_GB2312" w:cs="仿宋_GB2312"/>
                <w:color w:val="0C0C0C"/>
                <w:szCs w:val="21"/>
                <w:highlight w:val="none"/>
              </w:rPr>
              <w:t>·a</w:t>
            </w:r>
          </w:p>
        </w:tc>
        <w:tc>
          <w:tcPr>
            <w:tcW w:w="2212" w:type="dxa"/>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无强制要求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690" w:type="dxa"/>
            <w:vMerge w:val="continue"/>
            <w:noWrap w:val="0"/>
            <w:vAlign w:val="center"/>
          </w:tcPr>
          <w:p>
            <w:pPr>
              <w:spacing w:line="312" w:lineRule="auto"/>
              <w:jc w:val="center"/>
              <w:rPr>
                <w:rFonts w:hint="eastAsia" w:ascii="仿宋_GB2312" w:hAnsi="仿宋_GB2312" w:eastAsia="仿宋_GB2312" w:cs="仿宋_GB2312"/>
                <w:b/>
                <w:color w:val="000000"/>
                <w:kern w:val="0"/>
                <w:szCs w:val="21"/>
                <w:highlight w:val="none"/>
              </w:rPr>
            </w:pPr>
          </w:p>
        </w:tc>
        <w:tc>
          <w:tcPr>
            <w:tcW w:w="1186" w:type="dxa"/>
            <w:vMerge w:val="continue"/>
            <w:noWrap w:val="0"/>
            <w:vAlign w:val="center"/>
          </w:tcPr>
          <w:p>
            <w:pPr>
              <w:widowControl/>
              <w:jc w:val="center"/>
              <w:textAlignment w:val="center"/>
              <w:rPr>
                <w:rFonts w:hint="eastAsia" w:ascii="仿宋_GB2312" w:hAnsi="仿宋_GB2312" w:eastAsia="仿宋_GB2312" w:cs="仿宋_GB2312"/>
                <w:color w:val="0C0C0C"/>
                <w:szCs w:val="21"/>
                <w:highlight w:val="none"/>
              </w:rPr>
            </w:pPr>
          </w:p>
        </w:tc>
        <w:tc>
          <w:tcPr>
            <w:tcW w:w="2024" w:type="dxa"/>
            <w:vMerge w:val="continue"/>
            <w:noWrap w:val="0"/>
            <w:vAlign w:val="center"/>
          </w:tcPr>
          <w:p>
            <w:pPr>
              <w:widowControl/>
              <w:jc w:val="center"/>
              <w:textAlignment w:val="center"/>
              <w:rPr>
                <w:rFonts w:hint="eastAsia" w:ascii="仿宋_GB2312" w:hAnsi="仿宋_GB2312" w:eastAsia="仿宋_GB2312" w:cs="仿宋_GB2312"/>
                <w:color w:val="0C0C0C"/>
                <w:szCs w:val="21"/>
                <w:highlight w:val="none"/>
              </w:rPr>
            </w:pPr>
          </w:p>
        </w:tc>
        <w:tc>
          <w:tcPr>
            <w:tcW w:w="4101" w:type="dxa"/>
            <w:noWrap w:val="0"/>
            <w:vAlign w:val="center"/>
          </w:tcPr>
          <w:p>
            <w:pPr>
              <w:widowControl/>
              <w:snapToGrid w:val="0"/>
              <w:spacing w:line="240" w:lineRule="exact"/>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建筑物单位面积耗热量≤0.19GJ/m</w:t>
            </w:r>
            <w:r>
              <w:rPr>
                <w:rFonts w:hint="eastAsia" w:ascii="仿宋_GB2312" w:hAnsi="仿宋_GB2312" w:eastAsia="仿宋_GB2312" w:cs="仿宋_GB2312"/>
                <w:color w:val="0C0C0C"/>
                <w:szCs w:val="21"/>
                <w:highlight w:val="none"/>
                <w:vertAlign w:val="superscript"/>
              </w:rPr>
              <w:t>2</w:t>
            </w:r>
          </w:p>
        </w:tc>
        <w:tc>
          <w:tcPr>
            <w:tcW w:w="4126" w:type="dxa"/>
            <w:noWrap w:val="0"/>
            <w:vAlign w:val="center"/>
          </w:tcPr>
          <w:p>
            <w:pPr>
              <w:widowControl/>
              <w:snapToGrid w:val="0"/>
              <w:spacing w:line="240" w:lineRule="exact"/>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建筑物单位面积耗热量≤0.</w:t>
            </w:r>
            <w:r>
              <w:rPr>
                <w:rFonts w:ascii="仿宋_GB2312" w:hAnsi="仿宋_GB2312" w:eastAsia="仿宋_GB2312" w:cs="仿宋_GB2312"/>
                <w:color w:val="0C0C0C"/>
                <w:szCs w:val="21"/>
                <w:highlight w:val="none"/>
                <w:lang w:val="en"/>
              </w:rPr>
              <w:t>23</w:t>
            </w:r>
            <w:r>
              <w:rPr>
                <w:rFonts w:hint="eastAsia" w:ascii="仿宋_GB2312" w:hAnsi="仿宋_GB2312" w:eastAsia="仿宋_GB2312" w:cs="仿宋_GB2312"/>
                <w:color w:val="0C0C0C"/>
                <w:szCs w:val="21"/>
                <w:highlight w:val="none"/>
              </w:rPr>
              <w:t>GJ/m</w:t>
            </w:r>
            <w:r>
              <w:rPr>
                <w:rFonts w:hint="eastAsia" w:ascii="仿宋_GB2312" w:hAnsi="仿宋_GB2312" w:eastAsia="仿宋_GB2312" w:cs="仿宋_GB2312"/>
                <w:color w:val="0C0C0C"/>
                <w:szCs w:val="21"/>
                <w:highlight w:val="none"/>
                <w:vertAlign w:val="superscript"/>
              </w:rPr>
              <w:t>2</w:t>
            </w:r>
          </w:p>
        </w:tc>
        <w:tc>
          <w:tcPr>
            <w:tcW w:w="2212" w:type="dxa"/>
            <w:noWrap w:val="0"/>
            <w:vAlign w:val="center"/>
          </w:tcPr>
          <w:p>
            <w:pPr>
              <w:widowControl/>
              <w:snapToGrid w:val="0"/>
              <w:spacing w:line="240" w:lineRule="exact"/>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无强制要求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690" w:type="dxa"/>
            <w:vMerge w:val="continue"/>
            <w:noWrap w:val="0"/>
            <w:vAlign w:val="center"/>
          </w:tcPr>
          <w:p>
            <w:pPr>
              <w:spacing w:line="312" w:lineRule="auto"/>
              <w:jc w:val="center"/>
              <w:rPr>
                <w:rFonts w:hint="eastAsia" w:ascii="仿宋_GB2312" w:hAnsi="仿宋_GB2312" w:eastAsia="仿宋_GB2312" w:cs="仿宋_GB2312"/>
                <w:b/>
                <w:color w:val="000000"/>
                <w:kern w:val="0"/>
                <w:szCs w:val="21"/>
                <w:highlight w:val="none"/>
              </w:rPr>
            </w:pPr>
          </w:p>
        </w:tc>
        <w:tc>
          <w:tcPr>
            <w:tcW w:w="1186" w:type="dxa"/>
            <w:vMerge w:val="continue"/>
            <w:noWrap w:val="0"/>
            <w:vAlign w:val="center"/>
          </w:tcPr>
          <w:p>
            <w:pPr>
              <w:widowControl/>
              <w:jc w:val="center"/>
              <w:textAlignment w:val="center"/>
              <w:rPr>
                <w:rFonts w:hint="eastAsia" w:ascii="仿宋_GB2312" w:hAnsi="仿宋_GB2312" w:eastAsia="仿宋_GB2312" w:cs="仿宋_GB2312"/>
                <w:color w:val="0C0C0C"/>
                <w:szCs w:val="21"/>
                <w:highlight w:val="none"/>
              </w:rPr>
            </w:pPr>
          </w:p>
        </w:tc>
        <w:tc>
          <w:tcPr>
            <w:tcW w:w="2024" w:type="dxa"/>
            <w:vMerge w:val="continue"/>
            <w:noWrap w:val="0"/>
            <w:vAlign w:val="center"/>
          </w:tcPr>
          <w:p>
            <w:pPr>
              <w:widowControl/>
              <w:jc w:val="center"/>
              <w:textAlignment w:val="center"/>
              <w:rPr>
                <w:rFonts w:hint="eastAsia" w:ascii="仿宋_GB2312" w:hAnsi="仿宋_GB2312" w:eastAsia="仿宋_GB2312" w:cs="仿宋_GB2312"/>
                <w:color w:val="0C0C0C"/>
                <w:szCs w:val="21"/>
                <w:highlight w:val="none"/>
              </w:rPr>
            </w:pPr>
          </w:p>
        </w:tc>
        <w:tc>
          <w:tcPr>
            <w:tcW w:w="10439" w:type="dxa"/>
            <w:gridSpan w:val="3"/>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依据《北京市民用建筑节能管理办法》，办公楼宇属于大型公共建筑的，按时向市住房城乡建设行政主管部门报送年度能源利用状况报告，近三年未被市住房城乡建设行政主管部门要求开展能源审计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690" w:type="dxa"/>
            <w:vMerge w:val="continue"/>
            <w:noWrap w:val="0"/>
            <w:vAlign w:val="center"/>
          </w:tcPr>
          <w:p>
            <w:pPr>
              <w:spacing w:line="312" w:lineRule="auto"/>
              <w:jc w:val="center"/>
              <w:rPr>
                <w:rFonts w:hint="eastAsia" w:ascii="仿宋_GB2312" w:hAnsi="仿宋_GB2312" w:eastAsia="仿宋_GB2312" w:cs="仿宋_GB2312"/>
                <w:b/>
                <w:color w:val="000000"/>
                <w:kern w:val="0"/>
                <w:szCs w:val="21"/>
                <w:highlight w:val="none"/>
              </w:rPr>
            </w:pPr>
          </w:p>
        </w:tc>
        <w:tc>
          <w:tcPr>
            <w:tcW w:w="1186" w:type="dxa"/>
            <w:vMerge w:val="continue"/>
            <w:noWrap w:val="0"/>
            <w:vAlign w:val="center"/>
          </w:tcPr>
          <w:p>
            <w:pPr>
              <w:widowControl/>
              <w:jc w:val="center"/>
              <w:textAlignment w:val="center"/>
              <w:rPr>
                <w:rFonts w:hint="eastAsia" w:ascii="仿宋_GB2312" w:hAnsi="仿宋_GB2312" w:eastAsia="仿宋_GB2312" w:cs="仿宋_GB2312"/>
                <w:color w:val="0C0C0C"/>
                <w:szCs w:val="21"/>
                <w:highlight w:val="none"/>
              </w:rPr>
            </w:pPr>
          </w:p>
        </w:tc>
        <w:tc>
          <w:tcPr>
            <w:tcW w:w="2024" w:type="dxa"/>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能效标识设备</w:t>
            </w:r>
          </w:p>
        </w:tc>
        <w:tc>
          <w:tcPr>
            <w:tcW w:w="4101" w:type="dxa"/>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等级1、等级2设备使用率≥80%</w:t>
            </w:r>
          </w:p>
        </w:tc>
        <w:tc>
          <w:tcPr>
            <w:tcW w:w="4126" w:type="dxa"/>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等级1、等级2设备使用率≥60%</w:t>
            </w:r>
          </w:p>
        </w:tc>
        <w:tc>
          <w:tcPr>
            <w:tcW w:w="2212" w:type="dxa"/>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无强制要求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690" w:type="dxa"/>
            <w:vMerge w:val="continue"/>
            <w:noWrap w:val="0"/>
            <w:vAlign w:val="center"/>
          </w:tcPr>
          <w:p>
            <w:pPr>
              <w:spacing w:line="312" w:lineRule="auto"/>
              <w:jc w:val="center"/>
              <w:rPr>
                <w:rFonts w:hint="eastAsia" w:ascii="仿宋_GB2312" w:hAnsi="仿宋_GB2312" w:eastAsia="仿宋_GB2312" w:cs="仿宋_GB2312"/>
                <w:b/>
                <w:color w:val="000000"/>
                <w:kern w:val="0"/>
                <w:szCs w:val="21"/>
                <w:highlight w:val="none"/>
              </w:rPr>
            </w:pPr>
          </w:p>
        </w:tc>
        <w:tc>
          <w:tcPr>
            <w:tcW w:w="1186" w:type="dxa"/>
            <w:vMerge w:val="continue"/>
            <w:noWrap w:val="0"/>
            <w:vAlign w:val="center"/>
          </w:tcPr>
          <w:p>
            <w:pPr>
              <w:widowControl/>
              <w:jc w:val="center"/>
              <w:textAlignment w:val="center"/>
              <w:rPr>
                <w:rFonts w:hint="eastAsia" w:ascii="仿宋_GB2312" w:hAnsi="仿宋_GB2312" w:eastAsia="仿宋_GB2312" w:cs="仿宋_GB2312"/>
                <w:color w:val="0C0C0C"/>
                <w:szCs w:val="21"/>
                <w:highlight w:val="none"/>
              </w:rPr>
            </w:pPr>
          </w:p>
        </w:tc>
        <w:tc>
          <w:tcPr>
            <w:tcW w:w="2024" w:type="dxa"/>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建筑节水</w:t>
            </w:r>
          </w:p>
        </w:tc>
        <w:tc>
          <w:tcPr>
            <w:tcW w:w="4101" w:type="dxa"/>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单位建筑面积取水量≤1.0m</w:t>
            </w:r>
            <w:r>
              <w:rPr>
                <w:rFonts w:hint="eastAsia" w:ascii="仿宋_GB2312" w:hAnsi="仿宋_GB2312" w:eastAsia="仿宋_GB2312" w:cs="仿宋_GB2312"/>
                <w:color w:val="0C0C0C"/>
                <w:szCs w:val="21"/>
                <w:highlight w:val="none"/>
                <w:vertAlign w:val="superscript"/>
              </w:rPr>
              <w:t>3</w:t>
            </w:r>
            <w:r>
              <w:rPr>
                <w:rFonts w:hint="eastAsia" w:ascii="仿宋_GB2312" w:hAnsi="仿宋_GB2312" w:eastAsia="仿宋_GB2312" w:cs="仿宋_GB2312"/>
                <w:color w:val="0C0C0C"/>
                <w:szCs w:val="21"/>
                <w:highlight w:val="none"/>
              </w:rPr>
              <w:t>/m</w:t>
            </w:r>
            <w:r>
              <w:rPr>
                <w:rFonts w:hint="eastAsia" w:ascii="仿宋_GB2312" w:hAnsi="仿宋_GB2312" w:eastAsia="仿宋_GB2312" w:cs="仿宋_GB2312"/>
                <w:color w:val="0C0C0C"/>
                <w:szCs w:val="21"/>
                <w:highlight w:val="none"/>
                <w:vertAlign w:val="superscript"/>
                <w:lang w:val="en-US" w:eastAsia="zh-CN"/>
              </w:rPr>
              <w:t>2</w:t>
            </w:r>
            <w:r>
              <w:rPr>
                <w:rFonts w:hint="eastAsia" w:ascii="仿宋_GB2312" w:hAnsi="仿宋_GB2312" w:eastAsia="仿宋_GB2312" w:cs="仿宋_GB2312"/>
                <w:color w:val="0C0C0C"/>
                <w:szCs w:val="21"/>
                <w:highlight w:val="none"/>
              </w:rPr>
              <w:t>·a</w:t>
            </w:r>
          </w:p>
        </w:tc>
        <w:tc>
          <w:tcPr>
            <w:tcW w:w="4126" w:type="dxa"/>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单位建筑面积取水量≤1.5m</w:t>
            </w:r>
            <w:r>
              <w:rPr>
                <w:rFonts w:hint="eastAsia" w:ascii="仿宋_GB2312" w:hAnsi="仿宋_GB2312" w:eastAsia="仿宋_GB2312" w:cs="仿宋_GB2312"/>
                <w:color w:val="0C0C0C"/>
                <w:szCs w:val="21"/>
                <w:highlight w:val="none"/>
                <w:vertAlign w:val="superscript"/>
              </w:rPr>
              <w:t>3</w:t>
            </w:r>
            <w:r>
              <w:rPr>
                <w:rFonts w:hint="eastAsia" w:ascii="仿宋_GB2312" w:hAnsi="仿宋_GB2312" w:eastAsia="仿宋_GB2312" w:cs="仿宋_GB2312"/>
                <w:color w:val="0C0C0C"/>
                <w:szCs w:val="21"/>
                <w:highlight w:val="none"/>
              </w:rPr>
              <w:t>/m</w:t>
            </w:r>
            <w:r>
              <w:rPr>
                <w:rFonts w:hint="eastAsia" w:ascii="仿宋_GB2312" w:hAnsi="仿宋_GB2312" w:eastAsia="仿宋_GB2312" w:cs="仿宋_GB2312"/>
                <w:color w:val="0C0C0C"/>
                <w:szCs w:val="21"/>
                <w:highlight w:val="none"/>
                <w:vertAlign w:val="superscript"/>
                <w:lang w:val="en-US" w:eastAsia="zh-CN"/>
              </w:rPr>
              <w:t>2</w:t>
            </w:r>
            <w:r>
              <w:rPr>
                <w:rFonts w:hint="eastAsia" w:ascii="仿宋_GB2312" w:hAnsi="仿宋_GB2312" w:eastAsia="仿宋_GB2312" w:cs="仿宋_GB2312"/>
                <w:color w:val="0C0C0C"/>
                <w:szCs w:val="21"/>
                <w:highlight w:val="none"/>
              </w:rPr>
              <w:t>·a</w:t>
            </w:r>
          </w:p>
        </w:tc>
        <w:tc>
          <w:tcPr>
            <w:tcW w:w="2212" w:type="dxa"/>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无强制要求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90" w:type="dxa"/>
            <w:vMerge w:val="continue"/>
            <w:noWrap w:val="0"/>
            <w:vAlign w:val="center"/>
          </w:tcPr>
          <w:p>
            <w:pPr>
              <w:spacing w:line="312" w:lineRule="auto"/>
              <w:jc w:val="center"/>
              <w:rPr>
                <w:rFonts w:hint="eastAsia" w:ascii="仿宋_GB2312" w:hAnsi="仿宋_GB2312" w:eastAsia="仿宋_GB2312" w:cs="仿宋_GB2312"/>
                <w:b/>
                <w:color w:val="000000"/>
                <w:kern w:val="0"/>
                <w:szCs w:val="21"/>
                <w:highlight w:val="none"/>
              </w:rPr>
            </w:pPr>
          </w:p>
        </w:tc>
        <w:tc>
          <w:tcPr>
            <w:tcW w:w="1186" w:type="dxa"/>
            <w:vMerge w:val="continue"/>
            <w:noWrap w:val="0"/>
            <w:vAlign w:val="center"/>
          </w:tcPr>
          <w:p>
            <w:pPr>
              <w:widowControl/>
              <w:jc w:val="center"/>
              <w:textAlignment w:val="center"/>
              <w:rPr>
                <w:rFonts w:hint="eastAsia" w:ascii="仿宋_GB2312" w:hAnsi="仿宋_GB2312" w:eastAsia="仿宋_GB2312" w:cs="仿宋_GB2312"/>
                <w:color w:val="0C0C0C"/>
                <w:szCs w:val="21"/>
                <w:highlight w:val="none"/>
              </w:rPr>
            </w:pPr>
          </w:p>
        </w:tc>
        <w:tc>
          <w:tcPr>
            <w:tcW w:w="2024" w:type="dxa"/>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人均排水量</w:t>
            </w:r>
          </w:p>
        </w:tc>
        <w:tc>
          <w:tcPr>
            <w:tcW w:w="4101" w:type="dxa"/>
            <w:noWrap w:val="0"/>
            <w:vAlign w:val="center"/>
          </w:tcPr>
          <w:p>
            <w:pPr>
              <w:widowControl/>
              <w:jc w:val="left"/>
              <w:textAlignment w:val="center"/>
              <w:rPr>
                <w:rFonts w:ascii="仿宋_GB2312" w:hAnsi="仿宋_GB2312" w:eastAsia="仿宋_GB2312" w:cs="仿宋_GB2312"/>
                <w:color w:val="0C0C0C"/>
                <w:szCs w:val="21"/>
                <w:highlight w:val="none"/>
                <w:lang w:val="en"/>
              </w:rPr>
            </w:pPr>
            <w:r>
              <w:rPr>
                <w:rFonts w:hint="eastAsia" w:ascii="仿宋_GB2312" w:hAnsi="仿宋_GB2312" w:eastAsia="仿宋_GB2312" w:cs="仿宋_GB2312"/>
                <w:color w:val="0C0C0C"/>
                <w:szCs w:val="21"/>
                <w:highlight w:val="none"/>
              </w:rPr>
              <w:t>≤13m</w:t>
            </w:r>
            <w:r>
              <w:rPr>
                <w:rFonts w:hint="eastAsia" w:ascii="仿宋_GB2312" w:hAnsi="仿宋_GB2312" w:eastAsia="仿宋_GB2312" w:cs="仿宋_GB2312"/>
                <w:color w:val="0C0C0C"/>
                <w:szCs w:val="21"/>
                <w:highlight w:val="none"/>
                <w:vertAlign w:val="superscript"/>
              </w:rPr>
              <w:t>3</w:t>
            </w:r>
            <w:r>
              <w:rPr>
                <w:rFonts w:ascii="仿宋_GB2312" w:hAnsi="仿宋_GB2312" w:eastAsia="仿宋_GB2312" w:cs="仿宋_GB2312"/>
                <w:color w:val="0C0C0C"/>
                <w:szCs w:val="21"/>
                <w:highlight w:val="none"/>
                <w:lang w:val="en"/>
              </w:rPr>
              <w:t>/(</w:t>
            </w:r>
            <w:r>
              <w:rPr>
                <w:rFonts w:hint="eastAsia" w:ascii="仿宋_GB2312" w:hAnsi="仿宋_GB2312" w:eastAsia="仿宋_GB2312" w:cs="仿宋_GB2312"/>
                <w:color w:val="0C0C0C"/>
                <w:szCs w:val="21"/>
                <w:highlight w:val="none"/>
                <w:lang w:val="en"/>
              </w:rPr>
              <w:t>人</w:t>
            </w:r>
            <w:r>
              <w:rPr>
                <w:rFonts w:hint="eastAsia" w:ascii="仿宋_GB2312" w:hAnsi="仿宋_GB2312" w:eastAsia="仿宋_GB2312" w:cs="仿宋_GB2312"/>
                <w:color w:val="0C0C0C"/>
                <w:szCs w:val="21"/>
                <w:highlight w:val="none"/>
              </w:rPr>
              <w:t>·a）</w:t>
            </w:r>
          </w:p>
        </w:tc>
        <w:tc>
          <w:tcPr>
            <w:tcW w:w="4126" w:type="dxa"/>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≤16m</w:t>
            </w:r>
            <w:r>
              <w:rPr>
                <w:rFonts w:hint="eastAsia" w:ascii="仿宋_GB2312" w:hAnsi="仿宋_GB2312" w:eastAsia="仿宋_GB2312" w:cs="仿宋_GB2312"/>
                <w:color w:val="0C0C0C"/>
                <w:szCs w:val="21"/>
                <w:highlight w:val="none"/>
                <w:vertAlign w:val="superscript"/>
              </w:rPr>
              <w:t>3</w:t>
            </w:r>
            <w:r>
              <w:rPr>
                <w:rFonts w:ascii="仿宋_GB2312" w:hAnsi="仿宋_GB2312" w:eastAsia="仿宋_GB2312" w:cs="仿宋_GB2312"/>
                <w:color w:val="0C0C0C"/>
                <w:szCs w:val="21"/>
                <w:highlight w:val="none"/>
                <w:lang w:val="en"/>
              </w:rPr>
              <w:t>/(</w:t>
            </w:r>
            <w:r>
              <w:rPr>
                <w:rFonts w:hint="eastAsia" w:ascii="仿宋_GB2312" w:hAnsi="仿宋_GB2312" w:eastAsia="仿宋_GB2312" w:cs="仿宋_GB2312"/>
                <w:color w:val="0C0C0C"/>
                <w:szCs w:val="21"/>
                <w:highlight w:val="none"/>
                <w:lang w:val="en"/>
              </w:rPr>
              <w:t>人</w:t>
            </w:r>
            <w:r>
              <w:rPr>
                <w:rFonts w:hint="eastAsia" w:ascii="仿宋_GB2312" w:hAnsi="仿宋_GB2312" w:eastAsia="仿宋_GB2312" w:cs="仿宋_GB2312"/>
                <w:color w:val="0C0C0C"/>
                <w:szCs w:val="21"/>
                <w:highlight w:val="none"/>
              </w:rPr>
              <w:t>·a）</w:t>
            </w:r>
          </w:p>
        </w:tc>
        <w:tc>
          <w:tcPr>
            <w:tcW w:w="2212" w:type="dxa"/>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无强制要求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690" w:type="dxa"/>
            <w:vMerge w:val="restart"/>
            <w:noWrap w:val="0"/>
            <w:vAlign w:val="center"/>
          </w:tcPr>
          <w:p>
            <w:pPr>
              <w:spacing w:line="312" w:lineRule="auto"/>
              <w:jc w:val="center"/>
              <w:rPr>
                <w:rFonts w:ascii="仿宋_GB2312" w:hAnsi="仿宋_GB2312" w:eastAsia="仿宋_GB2312" w:cs="仿宋_GB2312"/>
                <w:b/>
                <w:color w:val="000000"/>
                <w:kern w:val="0"/>
                <w:szCs w:val="21"/>
                <w:highlight w:val="none"/>
              </w:rPr>
            </w:pPr>
            <w:r>
              <w:rPr>
                <w:rFonts w:hint="eastAsia" w:ascii="仿宋_GB2312" w:hAnsi="仿宋_GB2312" w:eastAsia="仿宋_GB2312" w:cs="仿宋_GB2312"/>
                <w:bCs/>
                <w:color w:val="000000"/>
                <w:kern w:val="0"/>
                <w:szCs w:val="21"/>
                <w:highlight w:val="none"/>
              </w:rPr>
              <w:t>2</w:t>
            </w:r>
          </w:p>
        </w:tc>
        <w:tc>
          <w:tcPr>
            <w:tcW w:w="1186" w:type="dxa"/>
            <w:vMerge w:val="restart"/>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基础设施建设和运营</w:t>
            </w:r>
          </w:p>
        </w:tc>
        <w:tc>
          <w:tcPr>
            <w:tcW w:w="2024" w:type="dxa"/>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数据中心信息（IT）设备及配套设备要求</w:t>
            </w:r>
          </w:p>
        </w:tc>
        <w:tc>
          <w:tcPr>
            <w:tcW w:w="8227" w:type="dxa"/>
            <w:gridSpan w:val="2"/>
            <w:noWrap w:val="0"/>
            <w:vAlign w:val="center"/>
          </w:tcPr>
          <w:p>
            <w:pPr>
              <w:widowControl/>
              <w:snapToGrid w:val="0"/>
              <w:spacing w:line="240" w:lineRule="exact"/>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1</w:t>
            </w:r>
            <w:r>
              <w:rPr>
                <w:rFonts w:hint="eastAsia" w:ascii="仿宋_GB2312" w:hAnsi="仿宋_GB2312" w:eastAsia="仿宋_GB2312" w:cs="仿宋_GB2312"/>
                <w:color w:val="0C0C0C"/>
                <w:szCs w:val="21"/>
                <w:highlight w:val="none"/>
                <w:lang w:val="en-US" w:eastAsia="zh-CN"/>
              </w:rPr>
              <w:t>.</w:t>
            </w:r>
            <w:r>
              <w:rPr>
                <w:rFonts w:hint="eastAsia" w:ascii="仿宋_GB2312" w:hAnsi="仿宋_GB2312" w:eastAsia="仿宋_GB2312" w:cs="仿宋_GB2312"/>
                <w:color w:val="0C0C0C"/>
                <w:szCs w:val="21"/>
                <w:highlight w:val="none"/>
              </w:rPr>
              <w:t>使用《国家通信业节能技术产品推荐目录》《节能节水专家设备企业所得税优惠目录》中的节能技术产品</w:t>
            </w:r>
          </w:p>
          <w:p>
            <w:pPr>
              <w:widowControl/>
              <w:snapToGrid w:val="0"/>
              <w:spacing w:line="240" w:lineRule="exact"/>
              <w:jc w:val="left"/>
              <w:textAlignment w:val="center"/>
              <w:rPr>
                <w:rFonts w:eastAsia="华文中宋"/>
                <w:highlight w:val="none"/>
              </w:rPr>
            </w:pPr>
            <w:r>
              <w:rPr>
                <w:rFonts w:hint="eastAsia" w:ascii="仿宋_GB2312" w:hAnsi="仿宋_GB2312" w:eastAsia="仿宋_GB2312" w:cs="仿宋_GB2312"/>
                <w:color w:val="0C0C0C"/>
                <w:szCs w:val="21"/>
                <w:highlight w:val="none"/>
              </w:rPr>
              <w:t>2</w:t>
            </w:r>
            <w:r>
              <w:rPr>
                <w:rFonts w:hint="eastAsia" w:ascii="仿宋_GB2312" w:hAnsi="仿宋_GB2312" w:eastAsia="仿宋_GB2312" w:cs="仿宋_GB2312"/>
                <w:color w:val="0C0C0C"/>
                <w:szCs w:val="21"/>
                <w:highlight w:val="none"/>
                <w:lang w:val="en-US" w:eastAsia="zh-CN"/>
              </w:rPr>
              <w:t>.</w:t>
            </w:r>
            <w:r>
              <w:rPr>
                <w:rFonts w:hint="eastAsia" w:ascii="仿宋_GB2312" w:hAnsi="仿宋_GB2312" w:eastAsia="仿宋_GB2312" w:cs="仿宋_GB2312"/>
                <w:color w:val="0C0C0C"/>
                <w:szCs w:val="21"/>
                <w:highlight w:val="none"/>
              </w:rPr>
              <w:t>符合《绿色数据中心政府采购需求标准（试行）》第7节要求</w:t>
            </w:r>
          </w:p>
        </w:tc>
        <w:tc>
          <w:tcPr>
            <w:tcW w:w="2212" w:type="dxa"/>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无强制要求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0" w:type="dxa"/>
            <w:vMerge w:val="continue"/>
            <w:noWrap w:val="0"/>
            <w:vAlign w:val="center"/>
          </w:tcPr>
          <w:p>
            <w:pPr>
              <w:spacing w:line="312" w:lineRule="auto"/>
              <w:jc w:val="center"/>
              <w:rPr>
                <w:rFonts w:hint="eastAsia" w:ascii="仿宋_GB2312" w:hAnsi="仿宋_GB2312" w:eastAsia="仿宋_GB2312" w:cs="仿宋_GB2312"/>
                <w:bCs/>
                <w:color w:val="000000"/>
                <w:kern w:val="0"/>
                <w:szCs w:val="21"/>
                <w:highlight w:val="none"/>
              </w:rPr>
            </w:pPr>
          </w:p>
        </w:tc>
        <w:tc>
          <w:tcPr>
            <w:tcW w:w="1186" w:type="dxa"/>
            <w:vMerge w:val="continue"/>
            <w:noWrap w:val="0"/>
            <w:vAlign w:val="center"/>
          </w:tcPr>
          <w:p>
            <w:pPr>
              <w:widowControl/>
              <w:jc w:val="center"/>
              <w:textAlignment w:val="center"/>
              <w:rPr>
                <w:rFonts w:hint="eastAsia" w:ascii="仿宋_GB2312" w:hAnsi="仿宋_GB2312" w:eastAsia="仿宋_GB2312" w:cs="仿宋_GB2312"/>
                <w:color w:val="0C0C0C"/>
                <w:szCs w:val="21"/>
                <w:highlight w:val="none"/>
              </w:rPr>
            </w:pPr>
          </w:p>
        </w:tc>
        <w:tc>
          <w:tcPr>
            <w:tcW w:w="2024" w:type="dxa"/>
            <w:noWrap w:val="0"/>
            <w:vAlign w:val="center"/>
          </w:tcPr>
          <w:p>
            <w:pPr>
              <w:widowControl/>
              <w:jc w:val="center"/>
              <w:textAlignment w:val="center"/>
              <w:rPr>
                <w:rFonts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数据中心能源效率（PUE）</w:t>
            </w:r>
          </w:p>
        </w:tc>
        <w:tc>
          <w:tcPr>
            <w:tcW w:w="4101" w:type="dxa"/>
            <w:noWrap w:val="0"/>
            <w:vAlign w:val="center"/>
          </w:tcPr>
          <w:p>
            <w:pPr>
              <w:widowControl/>
              <w:jc w:val="left"/>
              <w:textAlignment w:val="center"/>
              <w:rPr>
                <w:rFonts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1.2</w:t>
            </w:r>
          </w:p>
        </w:tc>
        <w:tc>
          <w:tcPr>
            <w:tcW w:w="4126" w:type="dxa"/>
            <w:noWrap w:val="0"/>
            <w:vAlign w:val="center"/>
          </w:tcPr>
          <w:p>
            <w:pPr>
              <w:widowControl/>
              <w:jc w:val="left"/>
              <w:textAlignment w:val="center"/>
              <w:rPr>
                <w:rFonts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1.3</w:t>
            </w:r>
          </w:p>
        </w:tc>
        <w:tc>
          <w:tcPr>
            <w:tcW w:w="2212" w:type="dxa"/>
            <w:noWrap w:val="0"/>
            <w:vAlign w:val="center"/>
          </w:tcPr>
          <w:p>
            <w:pPr>
              <w:widowControl/>
              <w:jc w:val="left"/>
              <w:rPr>
                <w:rFonts w:ascii="仿宋_GB2312" w:hAnsi="仿宋_GB2312" w:eastAsia="仿宋_GB2312" w:cs="仿宋_GB2312"/>
                <w:color w:val="0C0C0C"/>
                <w:szCs w:val="21"/>
                <w:highlight w:val="none"/>
              </w:rPr>
            </w:pPr>
            <w:r>
              <w:rPr>
                <w:rFonts w:hint="eastAsia" w:ascii="仿宋_GB2312" w:hAnsi="仿宋_GB2312" w:eastAsia="仿宋_GB2312" w:cs="仿宋_GB2312"/>
                <w:color w:val="0C0C0C"/>
                <w:kern w:val="2"/>
                <w:szCs w:val="21"/>
                <w:highlight w:val="none"/>
                <w:lang w:bidi="a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690" w:type="dxa"/>
            <w:vMerge w:val="continue"/>
            <w:noWrap w:val="0"/>
            <w:vAlign w:val="center"/>
          </w:tcPr>
          <w:p>
            <w:pPr>
              <w:spacing w:line="312" w:lineRule="auto"/>
              <w:jc w:val="center"/>
              <w:rPr>
                <w:rFonts w:hint="eastAsia" w:ascii="仿宋_GB2312" w:hAnsi="仿宋_GB2312" w:eastAsia="仿宋_GB2312" w:cs="仿宋_GB2312"/>
                <w:bCs/>
                <w:color w:val="000000"/>
                <w:kern w:val="0"/>
                <w:szCs w:val="21"/>
                <w:highlight w:val="none"/>
              </w:rPr>
            </w:pPr>
          </w:p>
        </w:tc>
        <w:tc>
          <w:tcPr>
            <w:tcW w:w="1186" w:type="dxa"/>
            <w:vMerge w:val="continue"/>
            <w:noWrap w:val="0"/>
            <w:vAlign w:val="center"/>
          </w:tcPr>
          <w:p>
            <w:pPr>
              <w:widowControl/>
              <w:jc w:val="center"/>
              <w:textAlignment w:val="center"/>
              <w:rPr>
                <w:rFonts w:hint="eastAsia" w:ascii="仿宋_GB2312" w:hAnsi="仿宋_GB2312" w:eastAsia="仿宋_GB2312" w:cs="仿宋_GB2312"/>
                <w:color w:val="0C0C0C"/>
                <w:szCs w:val="21"/>
                <w:highlight w:val="none"/>
              </w:rPr>
            </w:pPr>
          </w:p>
        </w:tc>
        <w:tc>
          <w:tcPr>
            <w:tcW w:w="2024" w:type="dxa"/>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数据中心水利用效率（WUE）</w:t>
            </w:r>
          </w:p>
        </w:tc>
        <w:tc>
          <w:tcPr>
            <w:tcW w:w="4101" w:type="dxa"/>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1.71L/kWh</w:t>
            </w:r>
          </w:p>
        </w:tc>
        <w:tc>
          <w:tcPr>
            <w:tcW w:w="4126" w:type="dxa"/>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2L/kWh</w:t>
            </w:r>
          </w:p>
        </w:tc>
        <w:tc>
          <w:tcPr>
            <w:tcW w:w="2212" w:type="dxa"/>
            <w:noWrap w:val="0"/>
            <w:vAlign w:val="center"/>
          </w:tcPr>
          <w:p>
            <w:pPr>
              <w:widowControl/>
              <w:jc w:val="left"/>
              <w:rPr>
                <w:rFonts w:hint="eastAsia" w:ascii="瀹嬩綋" w:hAnsi="瀹嬩綋" w:cs="瀹嬩綋"/>
                <w:color w:val="666666"/>
                <w:kern w:val="0"/>
                <w:szCs w:val="21"/>
                <w:highlight w:val="none"/>
                <w:lang w:bidi="ar"/>
              </w:rPr>
            </w:pPr>
            <w:r>
              <w:rPr>
                <w:rFonts w:hint="eastAsia" w:ascii="仿宋_GB2312" w:hAnsi="仿宋_GB2312" w:eastAsia="仿宋_GB2312" w:cs="仿宋_GB2312"/>
                <w:color w:val="0C0C0C"/>
                <w:szCs w:val="21"/>
                <w:highlight w:val="none"/>
              </w:rPr>
              <w:t>不高于2.5L/kWh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690" w:type="dxa"/>
            <w:vMerge w:val="continue"/>
            <w:noWrap w:val="0"/>
            <w:vAlign w:val="top"/>
          </w:tcPr>
          <w:p>
            <w:pPr>
              <w:spacing w:line="312" w:lineRule="auto"/>
              <w:jc w:val="center"/>
              <w:rPr>
                <w:rFonts w:hint="eastAsia" w:ascii="仿宋_GB2312" w:hAnsi="仿宋_GB2312" w:eastAsia="仿宋_GB2312" w:cs="仿宋_GB2312"/>
                <w:b/>
                <w:color w:val="000000"/>
                <w:kern w:val="0"/>
                <w:szCs w:val="21"/>
                <w:highlight w:val="none"/>
              </w:rPr>
            </w:pPr>
          </w:p>
        </w:tc>
        <w:tc>
          <w:tcPr>
            <w:tcW w:w="1186" w:type="dxa"/>
            <w:vMerge w:val="continue"/>
            <w:noWrap w:val="0"/>
            <w:vAlign w:val="center"/>
          </w:tcPr>
          <w:p>
            <w:pPr>
              <w:widowControl/>
              <w:jc w:val="center"/>
              <w:textAlignment w:val="center"/>
              <w:rPr>
                <w:rFonts w:hint="eastAsia" w:ascii="仿宋_GB2312" w:hAnsi="仿宋_GB2312" w:eastAsia="仿宋_GB2312" w:cs="仿宋_GB2312"/>
                <w:color w:val="0C0C0C"/>
                <w:szCs w:val="21"/>
                <w:highlight w:val="none"/>
              </w:rPr>
            </w:pPr>
          </w:p>
        </w:tc>
        <w:tc>
          <w:tcPr>
            <w:tcW w:w="2024" w:type="dxa"/>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管理平台</w:t>
            </w:r>
          </w:p>
        </w:tc>
        <w:tc>
          <w:tcPr>
            <w:tcW w:w="4101" w:type="dxa"/>
            <w:noWrap w:val="0"/>
            <w:vAlign w:val="center"/>
          </w:tcPr>
          <w:p>
            <w:pPr>
              <w:widowControl/>
              <w:snapToGrid w:val="0"/>
              <w:spacing w:line="240" w:lineRule="exact"/>
              <w:jc w:val="left"/>
              <w:textAlignment w:val="center"/>
              <w:rPr>
                <w:rFonts w:ascii="仿宋_GB2312" w:hAnsi="仿宋_GB2312" w:eastAsia="仿宋_GB2312" w:cs="仿宋_GB2312"/>
                <w:color w:val="0C0C0C"/>
                <w:szCs w:val="21"/>
                <w:highlight w:val="none"/>
              </w:rPr>
            </w:pPr>
            <w:r>
              <w:rPr>
                <w:rFonts w:ascii="仿宋_GB2312" w:hAnsi="仿宋_GB2312" w:eastAsia="仿宋_GB2312" w:cs="仿宋_GB2312"/>
                <w:color w:val="0C0C0C"/>
                <w:szCs w:val="21"/>
                <w:highlight w:val="none"/>
              </w:rPr>
              <w:t>建设数字化运营平台管理用能设施的能耗和碳排放</w:t>
            </w:r>
          </w:p>
        </w:tc>
        <w:tc>
          <w:tcPr>
            <w:tcW w:w="6338" w:type="dxa"/>
            <w:gridSpan w:val="2"/>
            <w:noWrap w:val="0"/>
            <w:vAlign w:val="center"/>
          </w:tcPr>
          <w:p>
            <w:pPr>
              <w:widowControl/>
              <w:snapToGrid w:val="0"/>
              <w:spacing w:line="240" w:lineRule="exact"/>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无强制要求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690" w:type="dxa"/>
            <w:noWrap w:val="0"/>
            <w:vAlign w:val="center"/>
          </w:tcPr>
          <w:p>
            <w:pPr>
              <w:spacing w:line="312" w:lineRule="auto"/>
              <w:jc w:val="center"/>
              <w:rPr>
                <w:rFonts w:ascii="仿宋_GB2312" w:hAnsi="仿宋_GB2312" w:eastAsia="仿宋_GB2312" w:cs="仿宋_GB2312"/>
                <w:bCs/>
                <w:color w:val="000000"/>
                <w:kern w:val="0"/>
                <w:szCs w:val="21"/>
                <w:highlight w:val="none"/>
              </w:rPr>
            </w:pPr>
            <w:r>
              <w:rPr>
                <w:rFonts w:hint="eastAsia" w:ascii="仿宋_GB2312" w:hAnsi="仿宋_GB2312" w:eastAsia="仿宋_GB2312" w:cs="仿宋_GB2312"/>
                <w:bCs/>
                <w:color w:val="000000"/>
                <w:kern w:val="0"/>
                <w:szCs w:val="21"/>
                <w:highlight w:val="none"/>
              </w:rPr>
              <w:t>3</w:t>
            </w:r>
          </w:p>
        </w:tc>
        <w:tc>
          <w:tcPr>
            <w:tcW w:w="1186" w:type="dxa"/>
            <w:noWrap w:val="0"/>
            <w:vAlign w:val="center"/>
          </w:tcPr>
          <w:p>
            <w:pPr>
              <w:spacing w:line="312" w:lineRule="auto"/>
              <w:jc w:val="center"/>
              <w:rPr>
                <w:rFonts w:hint="eastAsia" w:ascii="仿宋_GB2312" w:hAnsi="仿宋_GB2312" w:eastAsia="仿宋_GB2312" w:cs="仿宋_GB2312"/>
                <w:bCs/>
                <w:color w:val="000000"/>
                <w:kern w:val="0"/>
                <w:szCs w:val="21"/>
                <w:highlight w:val="none"/>
              </w:rPr>
            </w:pPr>
            <w:r>
              <w:rPr>
                <w:rFonts w:hint="eastAsia" w:ascii="仿宋_GB2312" w:hAnsi="仿宋_GB2312" w:eastAsia="仿宋_GB2312" w:cs="仿宋_GB2312"/>
                <w:color w:val="000000"/>
                <w:kern w:val="0"/>
                <w:szCs w:val="21"/>
                <w:highlight w:val="none"/>
              </w:rPr>
              <w:t>移动排放源结构及排放</w:t>
            </w:r>
          </w:p>
        </w:tc>
        <w:tc>
          <w:tcPr>
            <w:tcW w:w="2024" w:type="dxa"/>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车辆排放标准与新能源车推广指标</w:t>
            </w:r>
          </w:p>
        </w:tc>
        <w:tc>
          <w:tcPr>
            <w:tcW w:w="4101" w:type="dxa"/>
            <w:noWrap w:val="0"/>
            <w:vAlign w:val="center"/>
          </w:tcPr>
          <w:p>
            <w:pPr>
              <w:widowControl/>
              <w:snapToGrid w:val="0"/>
              <w:spacing w:line="240" w:lineRule="exact"/>
              <w:jc w:val="left"/>
              <w:textAlignment w:val="center"/>
              <w:rPr>
                <w:rFonts w:ascii="仿宋_GB2312" w:hAnsi="仿宋_GB2312" w:eastAsia="仿宋_GB2312" w:cs="仿宋_GB2312"/>
                <w:color w:val="0C0C0C"/>
                <w:szCs w:val="21"/>
                <w:highlight w:val="none"/>
              </w:rPr>
            </w:pPr>
            <w:r>
              <w:rPr>
                <w:rFonts w:ascii="仿宋_GB2312" w:hAnsi="仿宋_GB2312" w:eastAsia="仿宋_GB2312" w:cs="仿宋_GB2312"/>
                <w:color w:val="0C0C0C"/>
                <w:szCs w:val="21"/>
                <w:highlight w:val="none"/>
              </w:rPr>
              <w:t>运输</w:t>
            </w:r>
            <w:r>
              <w:rPr>
                <w:rFonts w:hint="eastAsia" w:ascii="仿宋_GB2312" w:hAnsi="仿宋_GB2312" w:eastAsia="仿宋_GB2312" w:cs="仿宋_GB2312"/>
                <w:color w:val="0C0C0C"/>
                <w:szCs w:val="21"/>
                <w:highlight w:val="none"/>
              </w:rPr>
              <w:t>和通勤</w:t>
            </w:r>
            <w:r>
              <w:rPr>
                <w:rFonts w:ascii="仿宋_GB2312" w:hAnsi="仿宋_GB2312" w:eastAsia="仿宋_GB2312" w:cs="仿宋_GB2312"/>
                <w:color w:val="0C0C0C"/>
                <w:szCs w:val="21"/>
                <w:highlight w:val="none"/>
              </w:rPr>
              <w:t>车辆均</w:t>
            </w:r>
            <w:r>
              <w:rPr>
                <w:rFonts w:hint="eastAsia" w:ascii="仿宋_GB2312" w:hAnsi="仿宋_GB2312" w:eastAsia="仿宋_GB2312" w:cs="仿宋_GB2312"/>
                <w:color w:val="0C0C0C"/>
                <w:szCs w:val="21"/>
                <w:highlight w:val="none"/>
                <w:lang w:eastAsia="zh-CN"/>
              </w:rPr>
              <w:t>符合</w:t>
            </w:r>
            <w:r>
              <w:rPr>
                <w:rFonts w:ascii="仿宋_GB2312" w:hAnsi="仿宋_GB2312" w:eastAsia="仿宋_GB2312" w:cs="仿宋_GB2312"/>
                <w:color w:val="0C0C0C"/>
                <w:szCs w:val="21"/>
                <w:highlight w:val="none"/>
              </w:rPr>
              <w:t>国五及以上标准，新能源</w:t>
            </w:r>
            <w:r>
              <w:rPr>
                <w:rFonts w:hint="eastAsia" w:ascii="仿宋_GB2312" w:hAnsi="仿宋_GB2312" w:eastAsia="仿宋_GB2312" w:cs="仿宋_GB2312"/>
                <w:color w:val="0C0C0C"/>
                <w:szCs w:val="21"/>
                <w:highlight w:val="none"/>
                <w:lang w:eastAsia="zh-CN"/>
              </w:rPr>
              <w:t>车</w:t>
            </w:r>
            <w:r>
              <w:rPr>
                <w:rFonts w:ascii="仿宋_GB2312" w:hAnsi="仿宋_GB2312" w:eastAsia="仿宋_GB2312" w:cs="仿宋_GB2312"/>
                <w:color w:val="0C0C0C"/>
                <w:szCs w:val="21"/>
                <w:highlight w:val="none"/>
              </w:rPr>
              <w:t>比例不低于30%</w:t>
            </w:r>
          </w:p>
        </w:tc>
        <w:tc>
          <w:tcPr>
            <w:tcW w:w="4126" w:type="dxa"/>
            <w:noWrap w:val="0"/>
            <w:vAlign w:val="center"/>
          </w:tcPr>
          <w:p>
            <w:pPr>
              <w:widowControl/>
              <w:spacing w:line="240" w:lineRule="exact"/>
              <w:jc w:val="left"/>
              <w:textAlignment w:val="center"/>
              <w:rPr>
                <w:rFonts w:ascii="仿宋_GB2312" w:hAnsi="仿宋_GB2312" w:eastAsia="仿宋_GB2312" w:cs="仿宋_GB2312"/>
                <w:color w:val="0C0C0C"/>
                <w:szCs w:val="21"/>
                <w:highlight w:val="none"/>
              </w:rPr>
            </w:pPr>
            <w:r>
              <w:rPr>
                <w:rFonts w:ascii="仿宋_GB2312" w:hAnsi="仿宋_GB2312" w:eastAsia="仿宋_GB2312" w:cs="仿宋_GB2312"/>
                <w:color w:val="0C0C0C"/>
                <w:szCs w:val="21"/>
                <w:highlight w:val="none"/>
              </w:rPr>
              <w:t>运输</w:t>
            </w:r>
            <w:r>
              <w:rPr>
                <w:rFonts w:hint="eastAsia" w:ascii="仿宋_GB2312" w:hAnsi="仿宋_GB2312" w:eastAsia="仿宋_GB2312" w:cs="仿宋_GB2312"/>
                <w:color w:val="0C0C0C"/>
                <w:szCs w:val="21"/>
                <w:highlight w:val="none"/>
              </w:rPr>
              <w:t>和通勤</w:t>
            </w:r>
            <w:r>
              <w:rPr>
                <w:rFonts w:ascii="仿宋_GB2312" w:hAnsi="仿宋_GB2312" w:eastAsia="仿宋_GB2312" w:cs="仿宋_GB2312"/>
                <w:color w:val="0C0C0C"/>
                <w:szCs w:val="21"/>
                <w:highlight w:val="none"/>
              </w:rPr>
              <w:t>车辆均</w:t>
            </w:r>
            <w:r>
              <w:rPr>
                <w:rFonts w:hint="eastAsia" w:ascii="仿宋_GB2312" w:hAnsi="仿宋_GB2312" w:eastAsia="仿宋_GB2312" w:cs="仿宋_GB2312"/>
                <w:color w:val="0C0C0C"/>
                <w:szCs w:val="21"/>
                <w:highlight w:val="none"/>
                <w:lang w:eastAsia="zh-CN"/>
              </w:rPr>
              <w:t>符合</w:t>
            </w:r>
            <w:r>
              <w:rPr>
                <w:rFonts w:ascii="仿宋_GB2312" w:hAnsi="仿宋_GB2312" w:eastAsia="仿宋_GB2312" w:cs="仿宋_GB2312"/>
                <w:color w:val="0C0C0C"/>
                <w:szCs w:val="21"/>
                <w:highlight w:val="none"/>
              </w:rPr>
              <w:t>国五及以上标准，新能源</w:t>
            </w:r>
            <w:r>
              <w:rPr>
                <w:rFonts w:hint="eastAsia" w:ascii="仿宋_GB2312" w:hAnsi="仿宋_GB2312" w:eastAsia="仿宋_GB2312" w:cs="仿宋_GB2312"/>
                <w:color w:val="0C0C0C"/>
                <w:szCs w:val="21"/>
                <w:highlight w:val="none"/>
                <w:lang w:eastAsia="zh-CN"/>
              </w:rPr>
              <w:t>车</w:t>
            </w:r>
            <w:r>
              <w:rPr>
                <w:rFonts w:ascii="仿宋_GB2312" w:hAnsi="仿宋_GB2312" w:eastAsia="仿宋_GB2312" w:cs="仿宋_GB2312"/>
                <w:color w:val="0C0C0C"/>
                <w:szCs w:val="21"/>
                <w:highlight w:val="none"/>
              </w:rPr>
              <w:t>比例不低于15%</w:t>
            </w:r>
          </w:p>
        </w:tc>
        <w:tc>
          <w:tcPr>
            <w:tcW w:w="2212" w:type="dxa"/>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尾气达标排放。汽油车、柴油车污染排放应分别满足GB18285和GB3847要求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690" w:type="dxa"/>
            <w:vMerge w:val="restart"/>
            <w:noWrap w:val="0"/>
            <w:vAlign w:val="center"/>
          </w:tcPr>
          <w:p>
            <w:pPr>
              <w:widowControl/>
              <w:jc w:val="center"/>
              <w:textAlignment w:val="center"/>
              <w:rPr>
                <w:rFonts w:hint="eastAsia" w:ascii="仿宋_GB2312" w:hAnsi="仿宋_GB2312" w:eastAsia="仿宋_GB2312" w:cs="仿宋_GB2312"/>
                <w:bCs/>
                <w:color w:val="000000"/>
                <w:kern w:val="0"/>
                <w:szCs w:val="21"/>
                <w:highlight w:val="none"/>
              </w:rPr>
            </w:pPr>
            <w:r>
              <w:rPr>
                <w:rFonts w:hint="eastAsia" w:ascii="仿宋_GB2312" w:hAnsi="仿宋_GB2312" w:eastAsia="仿宋_GB2312" w:cs="仿宋_GB2312"/>
                <w:color w:val="0C0C0C"/>
                <w:szCs w:val="21"/>
                <w:highlight w:val="none"/>
              </w:rPr>
              <w:t>4</w:t>
            </w:r>
          </w:p>
        </w:tc>
        <w:tc>
          <w:tcPr>
            <w:tcW w:w="1186" w:type="dxa"/>
            <w:vMerge w:val="restart"/>
            <w:noWrap w:val="0"/>
            <w:vAlign w:val="center"/>
          </w:tcPr>
          <w:p>
            <w:pPr>
              <w:widowControl/>
              <w:jc w:val="center"/>
              <w:textAlignment w:val="center"/>
              <w:rPr>
                <w:rFonts w:hint="eastAsia" w:ascii="仿宋_GB2312" w:hAnsi="仿宋_GB2312" w:eastAsia="仿宋_GB2312" w:cs="仿宋_GB2312"/>
                <w:bCs/>
                <w:color w:val="000000"/>
                <w:kern w:val="0"/>
                <w:szCs w:val="21"/>
                <w:highlight w:val="none"/>
              </w:rPr>
            </w:pPr>
            <w:r>
              <w:rPr>
                <w:rFonts w:hint="eastAsia" w:ascii="仿宋_GB2312" w:hAnsi="仿宋_GB2312" w:eastAsia="仿宋_GB2312" w:cs="仿宋_GB2312"/>
                <w:color w:val="0C0C0C"/>
                <w:szCs w:val="21"/>
                <w:highlight w:val="none"/>
              </w:rPr>
              <w:t>环境管理</w:t>
            </w:r>
          </w:p>
        </w:tc>
        <w:tc>
          <w:tcPr>
            <w:tcW w:w="2024" w:type="dxa"/>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清洁生产审核</w:t>
            </w:r>
          </w:p>
        </w:tc>
        <w:tc>
          <w:tcPr>
            <w:tcW w:w="8227" w:type="dxa"/>
            <w:gridSpan w:val="2"/>
            <w:noWrap w:val="0"/>
            <w:vAlign w:val="center"/>
          </w:tcPr>
          <w:p>
            <w:pPr>
              <w:widowControl/>
              <w:snapToGrid w:val="0"/>
              <w:spacing w:line="240" w:lineRule="exact"/>
              <w:jc w:val="left"/>
              <w:textAlignment w:val="center"/>
              <w:rPr>
                <w:rFonts w:hint="eastAsia" w:ascii="仿宋_GB2312" w:hAnsi="仿宋_GB2312" w:eastAsia="仿宋_GB2312" w:cs="仿宋_GB2312"/>
                <w:color w:val="0C0C0C"/>
                <w:szCs w:val="21"/>
                <w:highlight w:val="none"/>
              </w:rPr>
            </w:pPr>
            <w:r>
              <w:rPr>
                <w:rFonts w:ascii="仿宋_GB2312" w:hAnsi="仿宋_GB2312" w:eastAsia="仿宋_GB2312" w:cs="仿宋_GB2312"/>
                <w:color w:val="0C0C0C"/>
                <w:szCs w:val="21"/>
                <w:highlight w:val="none"/>
              </w:rPr>
              <w:t>按照《清洁生产审核办法》开展清洁生产审核，有完善的清洁生产管理机构，并持续开展清洁生产</w:t>
            </w:r>
          </w:p>
        </w:tc>
        <w:tc>
          <w:tcPr>
            <w:tcW w:w="2212" w:type="dxa"/>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无强制要求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690" w:type="dxa"/>
            <w:vMerge w:val="continue"/>
            <w:noWrap w:val="0"/>
            <w:vAlign w:val="center"/>
          </w:tcPr>
          <w:p>
            <w:pPr>
              <w:spacing w:line="312" w:lineRule="auto"/>
              <w:jc w:val="center"/>
              <w:rPr>
                <w:rFonts w:hint="eastAsia" w:ascii="仿宋_GB2312" w:hAnsi="仿宋_GB2312" w:eastAsia="仿宋_GB2312" w:cs="仿宋_GB2312"/>
                <w:bCs/>
                <w:color w:val="000000"/>
                <w:kern w:val="0"/>
                <w:szCs w:val="21"/>
                <w:highlight w:val="none"/>
              </w:rPr>
            </w:pPr>
          </w:p>
        </w:tc>
        <w:tc>
          <w:tcPr>
            <w:tcW w:w="1186" w:type="dxa"/>
            <w:vMerge w:val="continue"/>
            <w:noWrap w:val="0"/>
            <w:vAlign w:val="center"/>
          </w:tcPr>
          <w:p>
            <w:pPr>
              <w:spacing w:line="312" w:lineRule="auto"/>
              <w:jc w:val="center"/>
              <w:rPr>
                <w:rFonts w:hint="eastAsia" w:ascii="仿宋_GB2312" w:hAnsi="仿宋_GB2312" w:eastAsia="仿宋_GB2312" w:cs="仿宋_GB2312"/>
                <w:bCs/>
                <w:color w:val="000000"/>
                <w:kern w:val="0"/>
                <w:szCs w:val="21"/>
                <w:highlight w:val="none"/>
              </w:rPr>
            </w:pPr>
          </w:p>
        </w:tc>
        <w:tc>
          <w:tcPr>
            <w:tcW w:w="2024" w:type="dxa"/>
            <w:noWrap w:val="0"/>
            <w:vAlign w:val="center"/>
          </w:tcPr>
          <w:p>
            <w:pPr>
              <w:widowControl/>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建立环境管理体系</w:t>
            </w:r>
          </w:p>
        </w:tc>
        <w:tc>
          <w:tcPr>
            <w:tcW w:w="4101" w:type="dxa"/>
            <w:noWrap w:val="0"/>
            <w:vAlign w:val="center"/>
          </w:tcPr>
          <w:p>
            <w:pPr>
              <w:widowControl/>
              <w:snapToGrid w:val="0"/>
              <w:spacing w:line="240" w:lineRule="exact"/>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按照GB/T24001建立环境管理体系，并取得认证</w:t>
            </w:r>
          </w:p>
        </w:tc>
        <w:tc>
          <w:tcPr>
            <w:tcW w:w="4126" w:type="dxa"/>
            <w:noWrap w:val="0"/>
            <w:vAlign w:val="center"/>
          </w:tcPr>
          <w:p>
            <w:pPr>
              <w:widowControl/>
              <w:snapToGrid w:val="0"/>
              <w:spacing w:line="240" w:lineRule="exact"/>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建立环境管理制度，环境管理手册、程序文件及作业文件齐全</w:t>
            </w:r>
          </w:p>
        </w:tc>
        <w:tc>
          <w:tcPr>
            <w:tcW w:w="2212" w:type="dxa"/>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无强制要求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690" w:type="dxa"/>
            <w:vMerge w:val="continue"/>
            <w:noWrap w:val="0"/>
            <w:vAlign w:val="center"/>
          </w:tcPr>
          <w:p>
            <w:pPr>
              <w:spacing w:line="312" w:lineRule="auto"/>
              <w:jc w:val="center"/>
              <w:rPr>
                <w:rFonts w:hint="eastAsia" w:ascii="仿宋_GB2312" w:hAnsi="仿宋_GB2312" w:eastAsia="仿宋_GB2312" w:cs="仿宋_GB2312"/>
                <w:bCs/>
                <w:color w:val="000000"/>
                <w:kern w:val="0"/>
                <w:szCs w:val="21"/>
                <w:highlight w:val="none"/>
              </w:rPr>
            </w:pPr>
          </w:p>
        </w:tc>
        <w:tc>
          <w:tcPr>
            <w:tcW w:w="1186" w:type="dxa"/>
            <w:vMerge w:val="continue"/>
            <w:noWrap w:val="0"/>
            <w:vAlign w:val="center"/>
          </w:tcPr>
          <w:p>
            <w:pPr>
              <w:spacing w:line="312" w:lineRule="auto"/>
              <w:jc w:val="center"/>
              <w:rPr>
                <w:rFonts w:hint="eastAsia" w:ascii="仿宋_GB2312" w:hAnsi="仿宋_GB2312" w:eastAsia="仿宋_GB2312" w:cs="仿宋_GB2312"/>
                <w:bCs/>
                <w:color w:val="000000"/>
                <w:kern w:val="0"/>
                <w:szCs w:val="21"/>
                <w:highlight w:val="none"/>
              </w:rPr>
            </w:pPr>
          </w:p>
        </w:tc>
        <w:tc>
          <w:tcPr>
            <w:tcW w:w="2024" w:type="dxa"/>
            <w:noWrap w:val="0"/>
            <w:vAlign w:val="center"/>
          </w:tcPr>
          <w:p>
            <w:pPr>
              <w:widowControl/>
              <w:jc w:val="center"/>
              <w:textAlignment w:val="center"/>
              <w:rPr>
                <w:rFonts w:hint="eastAsia" w:ascii="仿宋_GB2312" w:hAnsi="仿宋_GB2312" w:eastAsia="仿宋_GB2312" w:cs="仿宋_GB2312"/>
                <w:color w:val="0C0C0C"/>
                <w:szCs w:val="21"/>
                <w:highlight w:val="none"/>
                <w:lang w:eastAsia="zh-CN"/>
              </w:rPr>
            </w:pPr>
            <w:r>
              <w:rPr>
                <w:rFonts w:hint="eastAsia" w:ascii="仿宋_GB2312" w:hAnsi="仿宋_GB2312" w:eastAsia="仿宋_GB2312" w:cs="仿宋_GB2312"/>
                <w:color w:val="0C0C0C"/>
                <w:kern w:val="0"/>
                <w:szCs w:val="21"/>
                <w:highlight w:val="none"/>
                <w:lang w:eastAsia="zh-CN" w:bidi="ar"/>
              </w:rPr>
              <w:t>生态环境行政处罚</w:t>
            </w:r>
          </w:p>
        </w:tc>
        <w:tc>
          <w:tcPr>
            <w:tcW w:w="8227" w:type="dxa"/>
            <w:gridSpan w:val="2"/>
            <w:noWrap w:val="0"/>
            <w:vAlign w:val="center"/>
          </w:tcPr>
          <w:p>
            <w:pPr>
              <w:widowControl/>
              <w:snapToGrid w:val="0"/>
              <w:spacing w:line="240" w:lineRule="exact"/>
              <w:jc w:val="left"/>
              <w:textAlignment w:val="center"/>
              <w:rPr>
                <w:rFonts w:hint="eastAsia" w:ascii="仿宋_GB2312" w:hAnsi="仿宋_GB2312" w:eastAsia="仿宋_GB2312" w:cs="仿宋_GB2312"/>
                <w:color w:val="0C0C0C"/>
                <w:szCs w:val="21"/>
                <w:highlight w:val="none"/>
              </w:rPr>
            </w:pPr>
            <w:r>
              <w:rPr>
                <w:rFonts w:hint="eastAsia" w:ascii="仿宋_GB2312" w:hAnsi="宋体" w:eastAsia="仿宋_GB2312"/>
                <w:color w:val="0C0C0C"/>
                <w:szCs w:val="21"/>
                <w:highlight w:val="none"/>
              </w:rPr>
              <w:t>近三年之内未受</w:t>
            </w:r>
            <w:r>
              <w:rPr>
                <w:rFonts w:hint="eastAsia" w:ascii="仿宋_GB2312" w:hAnsi="宋体" w:eastAsia="仿宋_GB2312"/>
                <w:color w:val="0C0C0C"/>
                <w:szCs w:val="21"/>
                <w:highlight w:val="none"/>
                <w:lang w:bidi="ar"/>
              </w:rPr>
              <w:t>到</w:t>
            </w:r>
            <w:r>
              <w:rPr>
                <w:rFonts w:hint="eastAsia" w:ascii="仿宋_GB2312" w:hAnsi="宋体" w:eastAsia="仿宋_GB2312"/>
                <w:color w:val="0C0C0C"/>
                <w:szCs w:val="21"/>
                <w:highlight w:val="none"/>
                <w:lang w:eastAsia="zh-CN"/>
              </w:rPr>
              <w:t>市区两级生态环境部门行政处罚</w:t>
            </w:r>
          </w:p>
        </w:tc>
        <w:tc>
          <w:tcPr>
            <w:tcW w:w="2212" w:type="dxa"/>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无强制要求</w:t>
            </w:r>
          </w:p>
        </w:tc>
      </w:tr>
    </w:tbl>
    <w:p>
      <w:pPr>
        <w:pStyle w:val="2"/>
        <w:ind w:left="420"/>
        <w:rPr>
          <w:rFonts w:hint="eastAsia" w:ascii="仿宋_GB2312" w:hAnsi="仿宋_GB2312" w:cs="仿宋_GB2312"/>
          <w:color w:val="0C0C0C"/>
          <w:kern w:val="0"/>
          <w:szCs w:val="21"/>
          <w:highlight w:val="none"/>
          <w:lang w:bidi="ar"/>
        </w:rPr>
      </w:pPr>
      <w:r>
        <w:rPr>
          <w:rFonts w:hint="eastAsia" w:ascii="仿宋_GB2312" w:hAnsi="仿宋_GB2312" w:cs="仿宋_GB2312"/>
          <w:color w:val="0C0C0C"/>
          <w:kern w:val="0"/>
          <w:szCs w:val="21"/>
          <w:highlight w:val="none"/>
          <w:lang w:bidi="ar"/>
        </w:rPr>
        <w:t>注：办公楼宇为租用的不评价该指标</w:t>
      </w:r>
    </w:p>
    <w:p>
      <w:pPr>
        <w:pStyle w:val="13"/>
        <w:ind w:left="0" w:leftChars="0" w:firstLine="0" w:firstLineChars="0"/>
        <w:rPr>
          <w:rFonts w:hint="eastAsia" w:ascii="黑体" w:hAnsi="黑体" w:eastAsia="黑体" w:cs="黑体"/>
          <w:sz w:val="32"/>
          <w:szCs w:val="32"/>
          <w:highlight w:val="none"/>
        </w:rPr>
      </w:pPr>
      <w:r>
        <w:rPr>
          <w:rFonts w:hint="eastAsia"/>
          <w:highlight w:val="none"/>
          <w:lang w:val="en"/>
        </w:rPr>
        <w:br w:type="page"/>
      </w:r>
      <w:r>
        <w:rPr>
          <w:rFonts w:hint="eastAsia" w:ascii="黑体" w:hAnsi="黑体" w:eastAsia="黑体" w:cs="黑体"/>
          <w:sz w:val="32"/>
          <w:szCs w:val="32"/>
          <w:highlight w:val="none"/>
        </w:rPr>
        <w:t>2.8房地产业（70）企业绿色绩效评价细则</w:t>
      </w:r>
    </w:p>
    <w:tbl>
      <w:tblPr>
        <w:tblStyle w:val="8"/>
        <w:tblW w:w="142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314"/>
        <w:gridCol w:w="1932"/>
        <w:gridCol w:w="3871"/>
        <w:gridCol w:w="3765"/>
        <w:gridCol w:w="2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blHeader/>
        </w:trPr>
        <w:tc>
          <w:tcPr>
            <w:tcW w:w="765" w:type="dxa"/>
            <w:noWrap w:val="0"/>
            <w:vAlign w:val="center"/>
          </w:tcPr>
          <w:p>
            <w:pPr>
              <w:spacing w:beforeLines="0" w:afterLines="0" w:line="240" w:lineRule="exact"/>
              <w:jc w:val="center"/>
              <w:rPr>
                <w:rFonts w:hint="eastAsia" w:ascii="仿宋_GB2312" w:hAnsi="仿宋_GB2312" w:eastAsia="仿宋_GB2312" w:cs="仿宋_GB2312"/>
                <w:b/>
                <w:color w:val="000000"/>
                <w:kern w:val="0"/>
                <w:szCs w:val="21"/>
                <w:highlight w:val="none"/>
              </w:rPr>
            </w:pPr>
            <w:r>
              <w:rPr>
                <w:rFonts w:hint="eastAsia" w:ascii="仿宋_GB2312" w:hAnsi="仿宋_GB2312" w:eastAsia="仿宋_GB2312" w:cs="仿宋_GB2312"/>
                <w:b/>
                <w:color w:val="000000"/>
                <w:kern w:val="0"/>
                <w:szCs w:val="21"/>
                <w:highlight w:val="none"/>
              </w:rPr>
              <w:t>序号</w:t>
            </w:r>
          </w:p>
        </w:tc>
        <w:tc>
          <w:tcPr>
            <w:tcW w:w="1314" w:type="dxa"/>
            <w:noWrap w:val="0"/>
            <w:vAlign w:val="center"/>
          </w:tcPr>
          <w:p>
            <w:pPr>
              <w:spacing w:beforeLines="0" w:afterLines="0" w:line="240" w:lineRule="exact"/>
              <w:jc w:val="center"/>
              <w:rPr>
                <w:rFonts w:hint="eastAsia" w:ascii="仿宋_GB2312" w:hAnsi="仿宋_GB2312" w:eastAsia="仿宋_GB2312" w:cs="仿宋_GB2312"/>
                <w:b/>
                <w:color w:val="000000"/>
                <w:kern w:val="0"/>
                <w:szCs w:val="21"/>
                <w:highlight w:val="none"/>
              </w:rPr>
            </w:pPr>
            <w:r>
              <w:rPr>
                <w:rFonts w:hint="eastAsia" w:ascii="仿宋_GB2312" w:hAnsi="仿宋_GB2312" w:eastAsia="仿宋_GB2312" w:cs="仿宋_GB2312"/>
                <w:b/>
                <w:color w:val="000000"/>
                <w:kern w:val="0"/>
                <w:szCs w:val="21"/>
                <w:highlight w:val="none"/>
              </w:rPr>
              <w:t>一级指标</w:t>
            </w:r>
          </w:p>
        </w:tc>
        <w:tc>
          <w:tcPr>
            <w:tcW w:w="1932" w:type="dxa"/>
            <w:noWrap w:val="0"/>
            <w:vAlign w:val="center"/>
          </w:tcPr>
          <w:p>
            <w:pPr>
              <w:spacing w:beforeLines="0" w:afterLines="0" w:line="240" w:lineRule="exact"/>
              <w:jc w:val="center"/>
              <w:rPr>
                <w:rFonts w:hint="eastAsia" w:ascii="仿宋_GB2312" w:hAnsi="仿宋_GB2312" w:eastAsia="仿宋_GB2312" w:cs="仿宋_GB2312"/>
                <w:b/>
                <w:color w:val="000000"/>
                <w:kern w:val="0"/>
                <w:szCs w:val="21"/>
                <w:highlight w:val="none"/>
              </w:rPr>
            </w:pPr>
            <w:r>
              <w:rPr>
                <w:rFonts w:hint="eastAsia" w:ascii="仿宋_GB2312" w:hAnsi="仿宋_GB2312" w:eastAsia="仿宋_GB2312" w:cs="仿宋_GB2312"/>
                <w:b/>
                <w:color w:val="000000"/>
                <w:kern w:val="0"/>
                <w:szCs w:val="21"/>
                <w:highlight w:val="none"/>
              </w:rPr>
              <w:t>二级指标</w:t>
            </w:r>
          </w:p>
        </w:tc>
        <w:tc>
          <w:tcPr>
            <w:tcW w:w="3871" w:type="dxa"/>
            <w:noWrap w:val="0"/>
            <w:vAlign w:val="center"/>
          </w:tcPr>
          <w:p>
            <w:pPr>
              <w:snapToGrid w:val="0"/>
              <w:spacing w:before="0" w:beforeLines="0" w:after="0" w:afterLines="0" w:line="240" w:lineRule="exact"/>
              <w:jc w:val="center"/>
              <w:rPr>
                <w:rFonts w:hint="eastAsia" w:ascii="仿宋_GB2312" w:hAnsi="仿宋_GB2312" w:eastAsia="仿宋_GB2312" w:cs="仿宋_GB2312"/>
                <w:b/>
                <w:color w:val="000000"/>
                <w:kern w:val="0"/>
                <w:szCs w:val="21"/>
                <w:highlight w:val="none"/>
              </w:rPr>
            </w:pPr>
            <w:r>
              <w:rPr>
                <w:rFonts w:hint="eastAsia" w:ascii="仿宋_GB2312" w:hAnsi="仿宋_GB2312" w:eastAsia="仿宋_GB2312" w:cs="仿宋_GB2312"/>
                <w:b/>
                <w:color w:val="000000"/>
                <w:kern w:val="0"/>
                <w:szCs w:val="21"/>
                <w:highlight w:val="none"/>
                <w:lang w:bidi="ar"/>
              </w:rPr>
              <w:t>绿色标杆企业(深绿)</w:t>
            </w:r>
          </w:p>
        </w:tc>
        <w:tc>
          <w:tcPr>
            <w:tcW w:w="3765" w:type="dxa"/>
            <w:noWrap w:val="0"/>
            <w:vAlign w:val="center"/>
          </w:tcPr>
          <w:p>
            <w:pPr>
              <w:spacing w:beforeLines="0" w:afterLines="0" w:line="240" w:lineRule="exact"/>
              <w:jc w:val="center"/>
              <w:rPr>
                <w:rFonts w:hint="eastAsia" w:ascii="仿宋_GB2312" w:hAnsi="仿宋_GB2312" w:eastAsia="仿宋_GB2312" w:cs="仿宋_GB2312"/>
                <w:b/>
                <w:bCs/>
                <w:color w:val="000000"/>
                <w:kern w:val="0"/>
                <w:szCs w:val="21"/>
                <w:highlight w:val="none"/>
              </w:rPr>
            </w:pPr>
            <w:r>
              <w:rPr>
                <w:rFonts w:hint="eastAsia" w:ascii="仿宋_GB2312" w:hAnsi="仿宋_GB2312" w:eastAsia="仿宋_GB2312" w:cs="仿宋_GB2312"/>
                <w:b/>
                <w:bCs/>
                <w:szCs w:val="21"/>
                <w:highlight w:val="none"/>
              </w:rPr>
              <w:t>绿色基准企业(浅绿)</w:t>
            </w:r>
          </w:p>
        </w:tc>
        <w:tc>
          <w:tcPr>
            <w:tcW w:w="2587" w:type="dxa"/>
            <w:noWrap w:val="0"/>
            <w:vAlign w:val="center"/>
          </w:tcPr>
          <w:p>
            <w:pPr>
              <w:snapToGrid w:val="0"/>
              <w:spacing w:before="0" w:beforeLines="0" w:after="0" w:afterLines="0" w:line="240" w:lineRule="exact"/>
              <w:jc w:val="center"/>
              <w:rPr>
                <w:rFonts w:hint="eastAsia" w:ascii="仿宋_GB2312" w:hAnsi="仿宋_GB2312" w:eastAsia="仿宋_GB2312" w:cs="仿宋_GB2312"/>
                <w:b/>
                <w:color w:val="000000"/>
                <w:kern w:val="0"/>
                <w:szCs w:val="21"/>
                <w:highlight w:val="none"/>
              </w:rPr>
            </w:pPr>
            <w:r>
              <w:rPr>
                <w:rFonts w:hint="eastAsia" w:ascii="仿宋_GB2312" w:hAnsi="仿宋_GB2312" w:eastAsia="仿宋_GB2312" w:cs="仿宋_GB2312"/>
                <w:b/>
                <w:bCs/>
                <w:szCs w:val="21"/>
                <w:highlight w:val="none"/>
              </w:rPr>
              <w:t>普通合法企业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765" w:type="dxa"/>
            <w:vMerge w:val="restart"/>
            <w:noWrap w:val="0"/>
            <w:vAlign w:val="center"/>
          </w:tcPr>
          <w:p>
            <w:pPr>
              <w:spacing w:line="312" w:lineRule="auto"/>
              <w:jc w:val="center"/>
              <w:rPr>
                <w:rFonts w:ascii="仿宋_GB2312" w:hAnsi="仿宋_GB2312" w:eastAsia="仿宋_GB2312" w:cs="仿宋_GB2312"/>
                <w:bCs/>
                <w:color w:val="000000"/>
                <w:kern w:val="0"/>
                <w:szCs w:val="21"/>
                <w:highlight w:val="none"/>
              </w:rPr>
            </w:pPr>
            <w:r>
              <w:rPr>
                <w:rFonts w:hint="eastAsia" w:ascii="仿宋_GB2312" w:hAnsi="仿宋_GB2312" w:eastAsia="仿宋_GB2312" w:cs="仿宋_GB2312"/>
                <w:bCs/>
                <w:color w:val="000000"/>
                <w:kern w:val="0"/>
                <w:szCs w:val="21"/>
                <w:highlight w:val="none"/>
              </w:rPr>
              <w:t>1</w:t>
            </w:r>
          </w:p>
        </w:tc>
        <w:tc>
          <w:tcPr>
            <w:tcW w:w="1314" w:type="dxa"/>
            <w:vMerge w:val="restart"/>
            <w:noWrap w:val="0"/>
            <w:vAlign w:val="center"/>
          </w:tcPr>
          <w:p>
            <w:pPr>
              <w:widowControl/>
              <w:jc w:val="left"/>
              <w:textAlignment w:val="center"/>
              <w:rPr>
                <w:rFonts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办公楼宇</w:t>
            </w:r>
          </w:p>
        </w:tc>
        <w:tc>
          <w:tcPr>
            <w:tcW w:w="1932" w:type="dxa"/>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碳排放</w:t>
            </w:r>
          </w:p>
        </w:tc>
        <w:tc>
          <w:tcPr>
            <w:tcW w:w="3871" w:type="dxa"/>
            <w:noWrap w:val="0"/>
            <w:vAlign w:val="center"/>
          </w:tcPr>
          <w:p>
            <w:pPr>
              <w:widowControl/>
              <w:jc w:val="left"/>
              <w:textAlignment w:val="center"/>
              <w:rPr>
                <w:rFonts w:ascii="仿宋_GB2312" w:hAnsi="仿宋_GB2312" w:eastAsia="仿宋_GB2312" w:cs="仿宋_GB2312"/>
                <w:color w:val="0C0C0C"/>
                <w:szCs w:val="21"/>
                <w:highlight w:val="none"/>
              </w:rPr>
            </w:pPr>
            <w:r>
              <w:rPr>
                <w:rFonts w:ascii="仿宋_GB2312" w:hAnsi="仿宋_GB2312" w:eastAsia="仿宋_GB2312" w:cs="仿宋_GB2312"/>
                <w:color w:val="0C0C0C"/>
                <w:szCs w:val="21"/>
                <w:highlight w:val="none"/>
              </w:rPr>
              <w:t>采用太阳能光热系统、太阳能光伏系统、地源热泵系统、空气源热泵热水系统其中之一</w:t>
            </w:r>
          </w:p>
        </w:tc>
        <w:tc>
          <w:tcPr>
            <w:tcW w:w="3765" w:type="dxa"/>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采用太阳能热水供应系统、LED照明灯具其中之一</w:t>
            </w:r>
          </w:p>
        </w:tc>
        <w:tc>
          <w:tcPr>
            <w:tcW w:w="2587" w:type="dxa"/>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无强制要求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trPr>
        <w:tc>
          <w:tcPr>
            <w:tcW w:w="765" w:type="dxa"/>
            <w:vMerge w:val="continue"/>
            <w:noWrap w:val="0"/>
            <w:vAlign w:val="top"/>
          </w:tcPr>
          <w:p>
            <w:pPr>
              <w:spacing w:line="312" w:lineRule="auto"/>
              <w:jc w:val="center"/>
              <w:rPr>
                <w:rFonts w:hint="eastAsia" w:ascii="仿宋_GB2312" w:hAnsi="仿宋_GB2312" w:eastAsia="仿宋_GB2312" w:cs="仿宋_GB2312"/>
                <w:b/>
                <w:color w:val="000000"/>
                <w:kern w:val="0"/>
                <w:szCs w:val="21"/>
                <w:highlight w:val="none"/>
              </w:rPr>
            </w:pPr>
          </w:p>
        </w:tc>
        <w:tc>
          <w:tcPr>
            <w:tcW w:w="1314" w:type="dxa"/>
            <w:vMerge w:val="continue"/>
            <w:noWrap w:val="0"/>
            <w:vAlign w:val="center"/>
          </w:tcPr>
          <w:p>
            <w:pPr>
              <w:widowControl/>
              <w:jc w:val="left"/>
              <w:textAlignment w:val="center"/>
              <w:rPr>
                <w:rFonts w:hint="eastAsia" w:ascii="仿宋_GB2312" w:hAnsi="仿宋_GB2312" w:eastAsia="仿宋_GB2312" w:cs="仿宋_GB2312"/>
                <w:color w:val="0C0C0C"/>
                <w:szCs w:val="21"/>
                <w:highlight w:val="none"/>
              </w:rPr>
            </w:pPr>
          </w:p>
        </w:tc>
        <w:tc>
          <w:tcPr>
            <w:tcW w:w="1932" w:type="dxa"/>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污染物排放</w:t>
            </w:r>
          </w:p>
        </w:tc>
        <w:tc>
          <w:tcPr>
            <w:tcW w:w="10223" w:type="dxa"/>
            <w:gridSpan w:val="3"/>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若使用锅炉，废气排放执行DB11/139；有职工食堂的，后厨安装油烟净化设施，定期清洗并保证设施正常运行，废气排放执行DB11/1488；</w:t>
            </w:r>
          </w:p>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生活污水排入市政管网或自建污水处理站达标排放,排放执行DB11/307；</w:t>
            </w:r>
          </w:p>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一般固体废物</w:t>
            </w:r>
            <w:r>
              <w:rPr>
                <w:rFonts w:hint="eastAsia" w:ascii="仿宋_GB2312" w:hAnsi="仿宋_GB2312" w:eastAsia="仿宋_GB2312" w:cs="仿宋_GB2312"/>
                <w:color w:val="0C0C0C"/>
                <w:szCs w:val="21"/>
                <w:highlight w:val="none"/>
                <w:lang w:eastAsia="zh-CN"/>
              </w:rPr>
              <w:t>执行</w:t>
            </w:r>
            <w:r>
              <w:rPr>
                <w:rFonts w:hint="eastAsia" w:ascii="仿宋_GB2312" w:hAnsi="仿宋_GB2312" w:eastAsia="仿宋_GB2312" w:cs="仿宋_GB2312"/>
                <w:color w:val="0C0C0C"/>
                <w:szCs w:val="21"/>
                <w:highlight w:val="none"/>
              </w:rPr>
              <w:t>GB18599</w:t>
            </w:r>
            <w:r>
              <w:rPr>
                <w:rFonts w:hint="eastAsia" w:ascii="仿宋_GB2312" w:hAnsi="仿宋_GB2312" w:eastAsia="仿宋_GB2312" w:cs="仿宋_GB2312"/>
                <w:color w:val="0C0C0C"/>
                <w:szCs w:val="21"/>
                <w:highlight w:val="none"/>
                <w:lang w:val="en-US" w:eastAsia="zh-CN"/>
              </w:rPr>
              <w:t>，</w:t>
            </w:r>
            <w:r>
              <w:rPr>
                <w:rFonts w:hint="eastAsia" w:ascii="仿宋_GB2312" w:hAnsi="仿宋_GB2312" w:eastAsia="仿宋_GB2312" w:cs="仿宋_GB2312"/>
                <w:color w:val="0C0C0C"/>
                <w:szCs w:val="21"/>
                <w:highlight w:val="none"/>
              </w:rPr>
              <w:t>废灯管、废镉镍电池等危险废物</w:t>
            </w:r>
            <w:r>
              <w:rPr>
                <w:rFonts w:hint="eastAsia" w:ascii="仿宋_GB2312" w:hAnsi="仿宋_GB2312" w:eastAsia="仿宋_GB2312" w:cs="仿宋_GB2312"/>
                <w:color w:val="0C0C0C"/>
                <w:szCs w:val="21"/>
                <w:highlight w:val="none"/>
                <w:lang w:eastAsia="zh-CN"/>
              </w:rPr>
              <w:t>执行</w:t>
            </w:r>
            <w:r>
              <w:rPr>
                <w:rFonts w:hint="eastAsia" w:ascii="仿宋_GB2312" w:hAnsi="仿宋_GB2312" w:eastAsia="仿宋_GB2312" w:cs="仿宋_GB2312"/>
                <w:color w:val="0C0C0C"/>
                <w:szCs w:val="21"/>
                <w:highlight w:val="none"/>
              </w:rPr>
              <w:t>GB18597；</w:t>
            </w:r>
          </w:p>
          <w:p>
            <w:pPr>
              <w:widowControl/>
              <w:jc w:val="left"/>
              <w:textAlignment w:val="center"/>
              <w:rPr>
                <w:rFonts w:hint="eastAsia" w:ascii="仿宋_GB2312" w:hAnsi="仿宋_GB2312" w:eastAsia="仿宋_GB2312" w:cs="仿宋_GB2312"/>
                <w:color w:val="0C0C0C"/>
                <w:szCs w:val="21"/>
                <w:highlight w:val="none"/>
                <w:lang w:val="en-US" w:eastAsia="zh-CN"/>
              </w:rPr>
            </w:pPr>
            <w:r>
              <w:rPr>
                <w:rFonts w:hint="eastAsia" w:ascii="仿宋_GB2312" w:hAnsi="仿宋_GB2312" w:eastAsia="仿宋_GB2312" w:cs="仿宋_GB2312"/>
                <w:color w:val="0C0C0C"/>
                <w:szCs w:val="21"/>
                <w:highlight w:val="none"/>
              </w:rPr>
              <w:t>噪声排放执行GB22337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65" w:type="dxa"/>
            <w:vMerge w:val="continue"/>
            <w:noWrap w:val="0"/>
            <w:vAlign w:val="top"/>
          </w:tcPr>
          <w:p>
            <w:pPr>
              <w:spacing w:line="312" w:lineRule="auto"/>
              <w:jc w:val="center"/>
              <w:rPr>
                <w:rFonts w:hint="eastAsia" w:ascii="仿宋_GB2312" w:hAnsi="仿宋_GB2312" w:eastAsia="仿宋_GB2312" w:cs="仿宋_GB2312"/>
                <w:b/>
                <w:color w:val="000000"/>
                <w:kern w:val="0"/>
                <w:szCs w:val="21"/>
                <w:highlight w:val="none"/>
              </w:rPr>
            </w:pPr>
          </w:p>
        </w:tc>
        <w:tc>
          <w:tcPr>
            <w:tcW w:w="1314" w:type="dxa"/>
            <w:vMerge w:val="continue"/>
            <w:noWrap w:val="0"/>
            <w:vAlign w:val="center"/>
          </w:tcPr>
          <w:p>
            <w:pPr>
              <w:widowControl/>
              <w:jc w:val="left"/>
              <w:textAlignment w:val="center"/>
              <w:rPr>
                <w:rFonts w:hint="eastAsia" w:ascii="仿宋_GB2312" w:hAnsi="仿宋_GB2312" w:eastAsia="仿宋_GB2312" w:cs="仿宋_GB2312"/>
                <w:color w:val="0C0C0C"/>
                <w:szCs w:val="21"/>
                <w:highlight w:val="none"/>
              </w:rPr>
            </w:pPr>
          </w:p>
        </w:tc>
        <w:tc>
          <w:tcPr>
            <w:tcW w:w="1932" w:type="dxa"/>
            <w:vMerge w:val="restart"/>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建筑节能</w:t>
            </w:r>
            <w:r>
              <w:rPr>
                <w:rFonts w:hint="eastAsia" w:ascii="仿宋_GB2312" w:hAnsi="仿宋_GB2312" w:eastAsia="仿宋_GB2312" w:cs="仿宋_GB2312"/>
                <w:color w:val="0C0C0C"/>
                <w:szCs w:val="21"/>
                <w:highlight w:val="none"/>
                <w:vertAlign w:val="superscript"/>
              </w:rPr>
              <w:t>1</w:t>
            </w:r>
          </w:p>
        </w:tc>
        <w:tc>
          <w:tcPr>
            <w:tcW w:w="3871" w:type="dxa"/>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单位建筑面积综合能耗≤20kgce/m</w:t>
            </w:r>
            <w:r>
              <w:rPr>
                <w:rFonts w:hint="eastAsia" w:ascii="仿宋_GB2312" w:hAnsi="仿宋_GB2312" w:eastAsia="仿宋_GB2312" w:cs="仿宋_GB2312"/>
                <w:color w:val="0C0C0C"/>
                <w:szCs w:val="21"/>
                <w:highlight w:val="none"/>
                <w:vertAlign w:val="superscript"/>
              </w:rPr>
              <w:t>2</w:t>
            </w:r>
            <w:r>
              <w:rPr>
                <w:rFonts w:hint="eastAsia" w:ascii="仿宋_GB2312" w:hAnsi="仿宋_GB2312" w:eastAsia="仿宋_GB2312" w:cs="仿宋_GB2312"/>
                <w:color w:val="0C0C0C"/>
                <w:szCs w:val="21"/>
                <w:highlight w:val="none"/>
              </w:rPr>
              <w:t>·a</w:t>
            </w:r>
          </w:p>
        </w:tc>
        <w:tc>
          <w:tcPr>
            <w:tcW w:w="3765" w:type="dxa"/>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单位建筑面积综合能耗≤24kgce/m</w:t>
            </w:r>
            <w:r>
              <w:rPr>
                <w:rFonts w:hint="eastAsia" w:ascii="仿宋_GB2312" w:hAnsi="仿宋_GB2312" w:eastAsia="仿宋_GB2312" w:cs="仿宋_GB2312"/>
                <w:color w:val="0C0C0C"/>
                <w:szCs w:val="21"/>
                <w:highlight w:val="none"/>
                <w:vertAlign w:val="superscript"/>
              </w:rPr>
              <w:t>2</w:t>
            </w:r>
            <w:r>
              <w:rPr>
                <w:rFonts w:hint="eastAsia" w:ascii="仿宋_GB2312" w:hAnsi="仿宋_GB2312" w:eastAsia="仿宋_GB2312" w:cs="仿宋_GB2312"/>
                <w:color w:val="0C0C0C"/>
                <w:szCs w:val="21"/>
                <w:highlight w:val="none"/>
              </w:rPr>
              <w:t>·a</w:t>
            </w:r>
          </w:p>
        </w:tc>
        <w:tc>
          <w:tcPr>
            <w:tcW w:w="2587" w:type="dxa"/>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无强制要求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65" w:type="dxa"/>
            <w:vMerge w:val="continue"/>
            <w:noWrap w:val="0"/>
            <w:vAlign w:val="top"/>
          </w:tcPr>
          <w:p>
            <w:pPr>
              <w:spacing w:line="312" w:lineRule="auto"/>
              <w:jc w:val="center"/>
              <w:rPr>
                <w:rFonts w:hint="eastAsia"/>
                <w:highlight w:val="none"/>
              </w:rPr>
            </w:pPr>
          </w:p>
          <w:p>
            <w:pPr>
              <w:pStyle w:val="13"/>
              <w:rPr>
                <w:rFonts w:hint="eastAsia"/>
                <w:highlight w:val="none"/>
              </w:rPr>
            </w:pPr>
          </w:p>
        </w:tc>
        <w:tc>
          <w:tcPr>
            <w:tcW w:w="1314" w:type="dxa"/>
            <w:vMerge w:val="continue"/>
            <w:noWrap w:val="0"/>
            <w:vAlign w:val="center"/>
          </w:tcPr>
          <w:p>
            <w:pPr>
              <w:widowControl/>
              <w:jc w:val="left"/>
              <w:textAlignment w:val="center"/>
              <w:rPr>
                <w:rFonts w:hint="eastAsia" w:ascii="仿宋_GB2312" w:hAnsi="仿宋_GB2312" w:eastAsia="仿宋_GB2312" w:cs="仿宋_GB2312"/>
                <w:color w:val="0C0C0C"/>
                <w:szCs w:val="21"/>
                <w:highlight w:val="none"/>
              </w:rPr>
            </w:pPr>
          </w:p>
        </w:tc>
        <w:tc>
          <w:tcPr>
            <w:tcW w:w="1932" w:type="dxa"/>
            <w:vMerge w:val="continue"/>
            <w:noWrap w:val="0"/>
            <w:vAlign w:val="center"/>
          </w:tcPr>
          <w:p>
            <w:pPr>
              <w:widowControl/>
              <w:jc w:val="left"/>
              <w:textAlignment w:val="center"/>
              <w:rPr>
                <w:rFonts w:hint="eastAsia" w:ascii="仿宋_GB2312" w:hAnsi="仿宋_GB2312" w:eastAsia="仿宋_GB2312" w:cs="仿宋_GB2312"/>
                <w:color w:val="0C0C0C"/>
                <w:szCs w:val="21"/>
                <w:highlight w:val="none"/>
              </w:rPr>
            </w:pPr>
          </w:p>
        </w:tc>
        <w:tc>
          <w:tcPr>
            <w:tcW w:w="3871" w:type="dxa"/>
            <w:noWrap w:val="0"/>
            <w:vAlign w:val="center"/>
          </w:tcPr>
          <w:p>
            <w:pPr>
              <w:widowControl/>
              <w:snapToGrid w:val="0"/>
              <w:spacing w:line="240" w:lineRule="exact"/>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建筑物单位面积耗热量≤0.19GJ/m</w:t>
            </w:r>
            <w:r>
              <w:rPr>
                <w:rFonts w:hint="eastAsia" w:ascii="仿宋_GB2312" w:hAnsi="仿宋_GB2312" w:eastAsia="仿宋_GB2312" w:cs="仿宋_GB2312"/>
                <w:color w:val="0C0C0C"/>
                <w:szCs w:val="21"/>
                <w:highlight w:val="none"/>
                <w:vertAlign w:val="superscript"/>
              </w:rPr>
              <w:t>2</w:t>
            </w:r>
          </w:p>
        </w:tc>
        <w:tc>
          <w:tcPr>
            <w:tcW w:w="3765" w:type="dxa"/>
            <w:noWrap w:val="0"/>
            <w:vAlign w:val="center"/>
          </w:tcPr>
          <w:p>
            <w:pPr>
              <w:widowControl/>
              <w:snapToGrid w:val="0"/>
              <w:spacing w:line="240" w:lineRule="exact"/>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建筑物单位面积耗热量≤0.</w:t>
            </w:r>
            <w:r>
              <w:rPr>
                <w:rFonts w:ascii="仿宋_GB2312" w:hAnsi="仿宋_GB2312" w:eastAsia="仿宋_GB2312" w:cs="仿宋_GB2312"/>
                <w:color w:val="0C0C0C"/>
                <w:szCs w:val="21"/>
                <w:highlight w:val="none"/>
                <w:lang w:val="en"/>
              </w:rPr>
              <w:t>23</w:t>
            </w:r>
            <w:r>
              <w:rPr>
                <w:rFonts w:hint="eastAsia" w:ascii="仿宋_GB2312" w:hAnsi="仿宋_GB2312" w:eastAsia="仿宋_GB2312" w:cs="仿宋_GB2312"/>
                <w:color w:val="0C0C0C"/>
                <w:szCs w:val="21"/>
                <w:highlight w:val="none"/>
              </w:rPr>
              <w:t>GJ/m</w:t>
            </w:r>
            <w:r>
              <w:rPr>
                <w:rFonts w:hint="eastAsia" w:ascii="仿宋_GB2312" w:hAnsi="仿宋_GB2312" w:eastAsia="仿宋_GB2312" w:cs="仿宋_GB2312"/>
                <w:color w:val="0C0C0C"/>
                <w:szCs w:val="21"/>
                <w:highlight w:val="none"/>
                <w:vertAlign w:val="superscript"/>
              </w:rPr>
              <w:t>2</w:t>
            </w:r>
          </w:p>
        </w:tc>
        <w:tc>
          <w:tcPr>
            <w:tcW w:w="2587" w:type="dxa"/>
            <w:noWrap w:val="0"/>
            <w:vAlign w:val="center"/>
          </w:tcPr>
          <w:p>
            <w:pPr>
              <w:widowControl/>
              <w:snapToGrid w:val="0"/>
              <w:spacing w:line="240" w:lineRule="exact"/>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无强制要求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65" w:type="dxa"/>
            <w:vMerge w:val="continue"/>
            <w:noWrap w:val="0"/>
            <w:vAlign w:val="top"/>
          </w:tcPr>
          <w:p>
            <w:pPr>
              <w:spacing w:line="312" w:lineRule="auto"/>
              <w:jc w:val="center"/>
              <w:rPr>
                <w:rFonts w:hint="eastAsia" w:ascii="仿宋_GB2312" w:hAnsi="仿宋_GB2312" w:eastAsia="仿宋_GB2312" w:cs="仿宋_GB2312"/>
                <w:b/>
                <w:color w:val="000000"/>
                <w:kern w:val="0"/>
                <w:szCs w:val="21"/>
                <w:highlight w:val="none"/>
              </w:rPr>
            </w:pPr>
          </w:p>
        </w:tc>
        <w:tc>
          <w:tcPr>
            <w:tcW w:w="1314" w:type="dxa"/>
            <w:vMerge w:val="continue"/>
            <w:noWrap w:val="0"/>
            <w:vAlign w:val="center"/>
          </w:tcPr>
          <w:p>
            <w:pPr>
              <w:widowControl/>
              <w:jc w:val="left"/>
              <w:textAlignment w:val="center"/>
              <w:rPr>
                <w:rFonts w:hint="eastAsia" w:ascii="仿宋_GB2312" w:hAnsi="仿宋_GB2312" w:eastAsia="仿宋_GB2312" w:cs="仿宋_GB2312"/>
                <w:color w:val="0C0C0C"/>
                <w:szCs w:val="21"/>
                <w:highlight w:val="none"/>
              </w:rPr>
            </w:pPr>
          </w:p>
        </w:tc>
        <w:tc>
          <w:tcPr>
            <w:tcW w:w="1932" w:type="dxa"/>
            <w:vMerge w:val="continue"/>
            <w:noWrap w:val="0"/>
            <w:vAlign w:val="center"/>
          </w:tcPr>
          <w:p>
            <w:pPr>
              <w:widowControl/>
              <w:jc w:val="left"/>
              <w:textAlignment w:val="center"/>
              <w:rPr>
                <w:rFonts w:hint="eastAsia" w:ascii="仿宋_GB2312" w:hAnsi="仿宋_GB2312" w:eastAsia="仿宋_GB2312" w:cs="仿宋_GB2312"/>
                <w:color w:val="0C0C0C"/>
                <w:szCs w:val="21"/>
                <w:highlight w:val="none"/>
              </w:rPr>
            </w:pPr>
          </w:p>
        </w:tc>
        <w:tc>
          <w:tcPr>
            <w:tcW w:w="10223" w:type="dxa"/>
            <w:gridSpan w:val="3"/>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依据《北京市民用建筑节能管理办法》，办公楼宇属于大型公共建筑的，按时向市住房城乡建设行政主管部门报送年度能源利用状况报告，近三年未被市住房城乡建设行政主管部门要求开展能源审计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765" w:type="dxa"/>
            <w:vMerge w:val="continue"/>
            <w:noWrap w:val="0"/>
            <w:vAlign w:val="top"/>
          </w:tcPr>
          <w:p>
            <w:pPr>
              <w:spacing w:line="312" w:lineRule="auto"/>
              <w:jc w:val="center"/>
              <w:rPr>
                <w:rFonts w:hint="eastAsia" w:ascii="仿宋_GB2312" w:hAnsi="仿宋_GB2312" w:eastAsia="仿宋_GB2312" w:cs="仿宋_GB2312"/>
                <w:b/>
                <w:color w:val="000000"/>
                <w:kern w:val="0"/>
                <w:szCs w:val="21"/>
                <w:highlight w:val="none"/>
              </w:rPr>
            </w:pPr>
          </w:p>
        </w:tc>
        <w:tc>
          <w:tcPr>
            <w:tcW w:w="1314" w:type="dxa"/>
            <w:vMerge w:val="continue"/>
            <w:noWrap w:val="0"/>
            <w:vAlign w:val="center"/>
          </w:tcPr>
          <w:p>
            <w:pPr>
              <w:widowControl/>
              <w:jc w:val="left"/>
              <w:textAlignment w:val="center"/>
              <w:rPr>
                <w:rFonts w:hint="eastAsia" w:ascii="仿宋_GB2312" w:hAnsi="仿宋_GB2312" w:eastAsia="仿宋_GB2312" w:cs="仿宋_GB2312"/>
                <w:color w:val="0C0C0C"/>
                <w:szCs w:val="21"/>
                <w:highlight w:val="none"/>
              </w:rPr>
            </w:pPr>
          </w:p>
        </w:tc>
        <w:tc>
          <w:tcPr>
            <w:tcW w:w="1932" w:type="dxa"/>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设备节能</w:t>
            </w:r>
          </w:p>
        </w:tc>
        <w:tc>
          <w:tcPr>
            <w:tcW w:w="3871" w:type="dxa"/>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等级1、等级2设备使用率≥80%</w:t>
            </w:r>
          </w:p>
        </w:tc>
        <w:tc>
          <w:tcPr>
            <w:tcW w:w="3765" w:type="dxa"/>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等级1、等级2设备使用率≥60%</w:t>
            </w:r>
          </w:p>
        </w:tc>
        <w:tc>
          <w:tcPr>
            <w:tcW w:w="2587" w:type="dxa"/>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无强制要求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765" w:type="dxa"/>
            <w:vMerge w:val="continue"/>
            <w:noWrap w:val="0"/>
            <w:vAlign w:val="top"/>
          </w:tcPr>
          <w:p>
            <w:pPr>
              <w:spacing w:line="312" w:lineRule="auto"/>
              <w:jc w:val="center"/>
              <w:rPr>
                <w:rFonts w:hint="eastAsia" w:ascii="仿宋_GB2312" w:hAnsi="仿宋_GB2312" w:eastAsia="仿宋_GB2312" w:cs="仿宋_GB2312"/>
                <w:b/>
                <w:color w:val="000000"/>
                <w:kern w:val="0"/>
                <w:szCs w:val="21"/>
                <w:highlight w:val="none"/>
              </w:rPr>
            </w:pPr>
          </w:p>
        </w:tc>
        <w:tc>
          <w:tcPr>
            <w:tcW w:w="1314" w:type="dxa"/>
            <w:vMerge w:val="continue"/>
            <w:noWrap w:val="0"/>
            <w:vAlign w:val="center"/>
          </w:tcPr>
          <w:p>
            <w:pPr>
              <w:widowControl/>
              <w:jc w:val="left"/>
              <w:textAlignment w:val="center"/>
              <w:rPr>
                <w:rFonts w:hint="eastAsia" w:ascii="仿宋_GB2312" w:hAnsi="仿宋_GB2312" w:eastAsia="仿宋_GB2312" w:cs="仿宋_GB2312"/>
                <w:color w:val="0C0C0C"/>
                <w:szCs w:val="21"/>
                <w:highlight w:val="none"/>
              </w:rPr>
            </w:pPr>
          </w:p>
        </w:tc>
        <w:tc>
          <w:tcPr>
            <w:tcW w:w="1932" w:type="dxa"/>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建筑节水</w:t>
            </w:r>
          </w:p>
        </w:tc>
        <w:tc>
          <w:tcPr>
            <w:tcW w:w="3871" w:type="dxa"/>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单位建筑面积取水量≤1.0m</w:t>
            </w:r>
            <w:r>
              <w:rPr>
                <w:rFonts w:hint="eastAsia" w:ascii="仿宋_GB2312" w:hAnsi="仿宋_GB2312" w:eastAsia="仿宋_GB2312" w:cs="仿宋_GB2312"/>
                <w:color w:val="0C0C0C"/>
                <w:szCs w:val="21"/>
                <w:highlight w:val="none"/>
                <w:vertAlign w:val="superscript"/>
              </w:rPr>
              <w:t>3</w:t>
            </w:r>
            <w:r>
              <w:rPr>
                <w:rFonts w:hint="eastAsia" w:ascii="仿宋_GB2312" w:hAnsi="仿宋_GB2312" w:eastAsia="仿宋_GB2312" w:cs="仿宋_GB2312"/>
                <w:color w:val="0C0C0C"/>
                <w:szCs w:val="21"/>
                <w:highlight w:val="none"/>
              </w:rPr>
              <w:t>/m</w:t>
            </w:r>
            <w:r>
              <w:rPr>
                <w:rFonts w:hint="eastAsia" w:ascii="仿宋_GB2312" w:hAnsi="仿宋_GB2312" w:eastAsia="仿宋_GB2312" w:cs="仿宋_GB2312"/>
                <w:color w:val="0C0C0C"/>
                <w:szCs w:val="21"/>
                <w:highlight w:val="none"/>
                <w:vertAlign w:val="superscript"/>
                <w:lang w:val="en-US" w:eastAsia="zh-CN"/>
              </w:rPr>
              <w:t>2</w:t>
            </w:r>
            <w:r>
              <w:rPr>
                <w:rFonts w:hint="eastAsia" w:ascii="仿宋_GB2312" w:hAnsi="仿宋_GB2312" w:eastAsia="仿宋_GB2312" w:cs="仿宋_GB2312"/>
                <w:color w:val="0C0C0C"/>
                <w:szCs w:val="21"/>
                <w:highlight w:val="none"/>
              </w:rPr>
              <w:t>·a</w:t>
            </w:r>
          </w:p>
        </w:tc>
        <w:tc>
          <w:tcPr>
            <w:tcW w:w="3765" w:type="dxa"/>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单位建筑面积取水量≤1.5m</w:t>
            </w:r>
            <w:r>
              <w:rPr>
                <w:rFonts w:hint="eastAsia" w:ascii="仿宋_GB2312" w:hAnsi="仿宋_GB2312" w:eastAsia="仿宋_GB2312" w:cs="仿宋_GB2312"/>
                <w:color w:val="0C0C0C"/>
                <w:szCs w:val="21"/>
                <w:highlight w:val="none"/>
                <w:vertAlign w:val="superscript"/>
              </w:rPr>
              <w:t>3</w:t>
            </w:r>
            <w:r>
              <w:rPr>
                <w:rFonts w:hint="eastAsia" w:ascii="仿宋_GB2312" w:hAnsi="仿宋_GB2312" w:eastAsia="仿宋_GB2312" w:cs="仿宋_GB2312"/>
                <w:color w:val="0C0C0C"/>
                <w:szCs w:val="21"/>
                <w:highlight w:val="none"/>
              </w:rPr>
              <w:t>/m</w:t>
            </w:r>
            <w:r>
              <w:rPr>
                <w:rFonts w:hint="eastAsia" w:ascii="仿宋_GB2312" w:hAnsi="仿宋_GB2312" w:eastAsia="仿宋_GB2312" w:cs="仿宋_GB2312"/>
                <w:color w:val="0C0C0C"/>
                <w:szCs w:val="21"/>
                <w:highlight w:val="none"/>
                <w:vertAlign w:val="superscript"/>
                <w:lang w:val="en-US" w:eastAsia="zh-CN"/>
              </w:rPr>
              <w:t>2</w:t>
            </w:r>
            <w:r>
              <w:rPr>
                <w:rFonts w:hint="eastAsia" w:ascii="仿宋_GB2312" w:hAnsi="仿宋_GB2312" w:eastAsia="仿宋_GB2312" w:cs="仿宋_GB2312"/>
                <w:color w:val="0C0C0C"/>
                <w:szCs w:val="21"/>
                <w:highlight w:val="none"/>
              </w:rPr>
              <w:t>·a</w:t>
            </w:r>
          </w:p>
        </w:tc>
        <w:tc>
          <w:tcPr>
            <w:tcW w:w="2587" w:type="dxa"/>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无强制要求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65" w:type="dxa"/>
            <w:vMerge w:val="restart"/>
            <w:noWrap w:val="0"/>
            <w:vAlign w:val="center"/>
          </w:tcPr>
          <w:p>
            <w:pPr>
              <w:spacing w:line="312" w:lineRule="auto"/>
              <w:jc w:val="center"/>
              <w:rPr>
                <w:rFonts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2</w:t>
            </w:r>
          </w:p>
        </w:tc>
        <w:tc>
          <w:tcPr>
            <w:tcW w:w="1314" w:type="dxa"/>
            <w:vMerge w:val="restart"/>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房产情况</w:t>
            </w:r>
            <w:r>
              <w:rPr>
                <w:rFonts w:hint="eastAsia" w:ascii="仿宋_GB2312" w:hAnsi="仿宋_GB2312" w:eastAsia="仿宋_GB2312" w:cs="仿宋_GB2312"/>
                <w:color w:val="0C0C0C"/>
                <w:szCs w:val="21"/>
                <w:highlight w:val="none"/>
                <w:vertAlign w:val="superscript"/>
              </w:rPr>
              <w:t>2</w:t>
            </w:r>
          </w:p>
        </w:tc>
        <w:tc>
          <w:tcPr>
            <w:tcW w:w="1932" w:type="dxa"/>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绿色建材</w:t>
            </w:r>
          </w:p>
        </w:tc>
        <w:tc>
          <w:tcPr>
            <w:tcW w:w="3871" w:type="dxa"/>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lang w:eastAsia="zh-CN"/>
              </w:rPr>
              <w:t>近一年新建房产项目</w:t>
            </w:r>
            <w:r>
              <w:rPr>
                <w:rFonts w:hint="eastAsia" w:ascii="仿宋_GB2312" w:hAnsi="仿宋_GB2312" w:eastAsia="仿宋_GB2312" w:cs="仿宋_GB2312"/>
                <w:color w:val="0C0C0C"/>
                <w:szCs w:val="21"/>
                <w:highlight w:val="none"/>
              </w:rPr>
              <w:t>绿色建材使用比例不低于50%</w:t>
            </w:r>
          </w:p>
        </w:tc>
        <w:tc>
          <w:tcPr>
            <w:tcW w:w="3765" w:type="dxa"/>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lang w:eastAsia="zh-CN"/>
              </w:rPr>
              <w:t>近一年新建房产项目</w:t>
            </w:r>
            <w:r>
              <w:rPr>
                <w:rFonts w:hint="eastAsia" w:ascii="仿宋_GB2312" w:hAnsi="仿宋_GB2312" w:eastAsia="仿宋_GB2312" w:cs="仿宋_GB2312"/>
                <w:color w:val="0C0C0C"/>
                <w:szCs w:val="21"/>
                <w:highlight w:val="none"/>
              </w:rPr>
              <w:t>绿色建材使用比例不低于30%</w:t>
            </w:r>
          </w:p>
        </w:tc>
        <w:tc>
          <w:tcPr>
            <w:tcW w:w="2587" w:type="dxa"/>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无强制要求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1" w:hRule="atLeast"/>
        </w:trPr>
        <w:tc>
          <w:tcPr>
            <w:tcW w:w="765" w:type="dxa"/>
            <w:vMerge w:val="continue"/>
            <w:noWrap w:val="0"/>
            <w:vAlign w:val="center"/>
          </w:tcPr>
          <w:p>
            <w:pPr>
              <w:spacing w:line="312" w:lineRule="auto"/>
              <w:jc w:val="center"/>
              <w:rPr>
                <w:rFonts w:hint="eastAsia" w:ascii="仿宋_GB2312" w:hAnsi="仿宋_GB2312" w:eastAsia="仿宋_GB2312" w:cs="仿宋_GB2312"/>
                <w:color w:val="000000"/>
                <w:kern w:val="0"/>
                <w:szCs w:val="21"/>
                <w:highlight w:val="none"/>
              </w:rPr>
            </w:pPr>
          </w:p>
        </w:tc>
        <w:tc>
          <w:tcPr>
            <w:tcW w:w="1314" w:type="dxa"/>
            <w:vMerge w:val="continue"/>
            <w:noWrap w:val="0"/>
            <w:vAlign w:val="center"/>
          </w:tcPr>
          <w:p>
            <w:pPr>
              <w:widowControl/>
              <w:jc w:val="left"/>
              <w:textAlignment w:val="center"/>
              <w:rPr>
                <w:rFonts w:hint="eastAsia" w:ascii="仿宋_GB2312" w:hAnsi="仿宋_GB2312" w:eastAsia="仿宋_GB2312" w:cs="仿宋_GB2312"/>
                <w:color w:val="0C0C0C"/>
                <w:szCs w:val="21"/>
                <w:highlight w:val="none"/>
              </w:rPr>
            </w:pPr>
          </w:p>
        </w:tc>
        <w:tc>
          <w:tcPr>
            <w:tcW w:w="1932" w:type="dxa"/>
            <w:noWrap w:val="0"/>
            <w:vAlign w:val="center"/>
          </w:tcPr>
          <w:p>
            <w:pPr>
              <w:spacing w:line="312" w:lineRule="auto"/>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绿色建筑</w:t>
            </w:r>
          </w:p>
        </w:tc>
        <w:tc>
          <w:tcPr>
            <w:tcW w:w="3871" w:type="dxa"/>
            <w:noWrap w:val="0"/>
            <w:vAlign w:val="center"/>
          </w:tcPr>
          <w:p>
            <w:pP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近三年完成的房屋建筑成果取得国家或</w:t>
            </w:r>
            <w:r>
              <w:rPr>
                <w:rFonts w:hint="eastAsia" w:ascii="仿宋_GB2312" w:hAnsi="仿宋_GB2312" w:eastAsia="仿宋_GB2312" w:cs="仿宋_GB2312"/>
                <w:color w:val="000000"/>
                <w:kern w:val="0"/>
                <w:szCs w:val="21"/>
                <w:highlight w:val="none"/>
                <w:lang w:eastAsia="zh-CN"/>
              </w:rPr>
              <w:t>本</w:t>
            </w:r>
            <w:r>
              <w:rPr>
                <w:rFonts w:hint="eastAsia" w:ascii="仿宋_GB2312" w:hAnsi="仿宋_GB2312" w:eastAsia="仿宋_GB2312" w:cs="仿宋_GB2312"/>
                <w:color w:val="000000"/>
                <w:kern w:val="0"/>
                <w:szCs w:val="21"/>
                <w:highlight w:val="none"/>
              </w:rPr>
              <w:t>市颁发的绿色建筑三星级标识，或预评价达到DB11/T825三星级或预评价达到《绿色产业指导目录》项目绿色低碳水平</w:t>
            </w:r>
          </w:p>
        </w:tc>
        <w:tc>
          <w:tcPr>
            <w:tcW w:w="3765" w:type="dxa"/>
            <w:noWrap w:val="0"/>
            <w:vAlign w:val="center"/>
          </w:tcPr>
          <w:p>
            <w:pP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近三年</w:t>
            </w:r>
            <w:r>
              <w:rPr>
                <w:rFonts w:hint="eastAsia" w:ascii="仿宋_GB2312" w:hAnsi="仿宋_GB2312" w:eastAsia="仿宋_GB2312" w:cs="仿宋_GB2312"/>
                <w:color w:val="000000"/>
                <w:kern w:val="0"/>
                <w:szCs w:val="21"/>
                <w:highlight w:val="none"/>
                <w:lang w:eastAsia="zh-CN"/>
              </w:rPr>
              <w:t>完成</w:t>
            </w:r>
            <w:r>
              <w:rPr>
                <w:rFonts w:hint="eastAsia" w:ascii="仿宋_GB2312" w:hAnsi="仿宋_GB2312" w:eastAsia="仿宋_GB2312" w:cs="仿宋_GB2312"/>
                <w:color w:val="000000"/>
                <w:kern w:val="0"/>
                <w:szCs w:val="21"/>
                <w:highlight w:val="none"/>
              </w:rPr>
              <w:t>的</w:t>
            </w:r>
            <w:r>
              <w:rPr>
                <w:rFonts w:hint="eastAsia" w:ascii="仿宋_GB2312" w:hAnsi="仿宋_GB2312" w:eastAsia="仿宋_GB2312" w:cs="仿宋_GB2312"/>
                <w:color w:val="000000"/>
                <w:kern w:val="0"/>
                <w:szCs w:val="21"/>
                <w:highlight w:val="none"/>
                <w:lang w:eastAsia="zh-CN"/>
              </w:rPr>
              <w:t>房屋</w:t>
            </w:r>
            <w:r>
              <w:rPr>
                <w:rFonts w:hint="eastAsia" w:ascii="仿宋_GB2312" w:hAnsi="仿宋_GB2312" w:eastAsia="仿宋_GB2312" w:cs="仿宋_GB2312"/>
                <w:color w:val="000000"/>
                <w:kern w:val="0"/>
                <w:szCs w:val="21"/>
                <w:highlight w:val="none"/>
              </w:rPr>
              <w:t>建筑成果取得国家或</w:t>
            </w:r>
            <w:r>
              <w:rPr>
                <w:rFonts w:hint="eastAsia" w:ascii="仿宋_GB2312" w:hAnsi="仿宋_GB2312" w:eastAsia="仿宋_GB2312" w:cs="仿宋_GB2312"/>
                <w:color w:val="000000"/>
                <w:kern w:val="0"/>
                <w:szCs w:val="21"/>
                <w:highlight w:val="none"/>
                <w:lang w:eastAsia="zh-CN"/>
              </w:rPr>
              <w:t>本</w:t>
            </w:r>
            <w:r>
              <w:rPr>
                <w:rFonts w:hint="eastAsia" w:ascii="仿宋_GB2312" w:hAnsi="仿宋_GB2312" w:eastAsia="仿宋_GB2312" w:cs="仿宋_GB2312"/>
                <w:color w:val="000000"/>
                <w:kern w:val="0"/>
                <w:szCs w:val="21"/>
                <w:highlight w:val="none"/>
              </w:rPr>
              <w:t>市颁发的绿色建筑二星级标识，或预评价达到DB11/T825二星级或预评价达到《绿色产业指导目录》项目绿色低碳水平</w:t>
            </w:r>
          </w:p>
        </w:tc>
        <w:tc>
          <w:tcPr>
            <w:tcW w:w="2587" w:type="dxa"/>
            <w:noWrap w:val="0"/>
            <w:vAlign w:val="center"/>
          </w:tcPr>
          <w:p>
            <w:pPr>
              <w:spacing w:line="312" w:lineRule="auto"/>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C0C0C"/>
                <w:szCs w:val="21"/>
                <w:highlight w:val="none"/>
              </w:rPr>
              <w:t>无强制要求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765" w:type="dxa"/>
            <w:vMerge w:val="restart"/>
            <w:noWrap w:val="0"/>
            <w:vAlign w:val="center"/>
          </w:tcPr>
          <w:p>
            <w:pPr>
              <w:spacing w:line="312" w:lineRule="auto"/>
              <w:jc w:val="center"/>
              <w:rPr>
                <w:rFonts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3</w:t>
            </w:r>
          </w:p>
        </w:tc>
        <w:tc>
          <w:tcPr>
            <w:tcW w:w="1314" w:type="dxa"/>
            <w:vMerge w:val="restart"/>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物业管理</w:t>
            </w:r>
            <w:r>
              <w:rPr>
                <w:rFonts w:hint="eastAsia" w:ascii="仿宋_GB2312" w:hAnsi="仿宋_GB2312" w:eastAsia="仿宋_GB2312" w:cs="仿宋_GB2312"/>
                <w:color w:val="0C0C0C"/>
                <w:szCs w:val="21"/>
                <w:highlight w:val="none"/>
                <w:vertAlign w:val="superscript"/>
              </w:rPr>
              <w:t>3</w:t>
            </w:r>
          </w:p>
        </w:tc>
        <w:tc>
          <w:tcPr>
            <w:tcW w:w="1932" w:type="dxa"/>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照明系统</w:t>
            </w:r>
          </w:p>
        </w:tc>
        <w:tc>
          <w:tcPr>
            <w:tcW w:w="7636" w:type="dxa"/>
            <w:gridSpan w:val="2"/>
            <w:noWrap w:val="0"/>
            <w:vAlign w:val="center"/>
          </w:tcPr>
          <w:p>
            <w:pPr>
              <w:widowControl/>
              <w:snapToGrid w:val="0"/>
              <w:spacing w:line="240" w:lineRule="exact"/>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公共区域节能灯使用率为100%</w:t>
            </w:r>
          </w:p>
        </w:tc>
        <w:tc>
          <w:tcPr>
            <w:tcW w:w="2587" w:type="dxa"/>
            <w:noWrap w:val="0"/>
            <w:vAlign w:val="center"/>
          </w:tcPr>
          <w:p>
            <w:pPr>
              <w:spacing w:line="312" w:lineRule="auto"/>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无强制要求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765" w:type="dxa"/>
            <w:vMerge w:val="continue"/>
            <w:noWrap w:val="0"/>
            <w:vAlign w:val="center"/>
          </w:tcPr>
          <w:p>
            <w:pPr>
              <w:spacing w:line="312" w:lineRule="auto"/>
              <w:jc w:val="center"/>
              <w:rPr>
                <w:rFonts w:hint="eastAsia" w:ascii="仿宋_GB2312" w:hAnsi="仿宋_GB2312" w:eastAsia="仿宋_GB2312" w:cs="仿宋_GB2312"/>
                <w:color w:val="000000"/>
                <w:kern w:val="0"/>
                <w:szCs w:val="21"/>
                <w:highlight w:val="none"/>
              </w:rPr>
            </w:pPr>
          </w:p>
        </w:tc>
        <w:tc>
          <w:tcPr>
            <w:tcW w:w="1314" w:type="dxa"/>
            <w:vMerge w:val="continue"/>
            <w:noWrap w:val="0"/>
            <w:vAlign w:val="center"/>
          </w:tcPr>
          <w:p>
            <w:pPr>
              <w:widowControl/>
              <w:jc w:val="left"/>
              <w:textAlignment w:val="center"/>
              <w:rPr>
                <w:rFonts w:hint="eastAsia" w:ascii="仿宋_GB2312" w:hAnsi="仿宋_GB2312" w:eastAsia="仿宋_GB2312" w:cs="仿宋_GB2312"/>
                <w:color w:val="0C0C0C"/>
                <w:szCs w:val="21"/>
                <w:highlight w:val="none"/>
              </w:rPr>
            </w:pPr>
          </w:p>
        </w:tc>
        <w:tc>
          <w:tcPr>
            <w:tcW w:w="1932" w:type="dxa"/>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绿化灌溉</w:t>
            </w:r>
          </w:p>
        </w:tc>
        <w:tc>
          <w:tcPr>
            <w:tcW w:w="7636" w:type="dxa"/>
            <w:gridSpan w:val="2"/>
            <w:noWrap w:val="0"/>
            <w:vAlign w:val="center"/>
          </w:tcPr>
          <w:p>
            <w:pPr>
              <w:widowControl/>
              <w:snapToGrid w:val="0"/>
              <w:spacing w:line="240" w:lineRule="exact"/>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全部使用喷淋系统灌溉绿地</w:t>
            </w:r>
          </w:p>
        </w:tc>
        <w:tc>
          <w:tcPr>
            <w:tcW w:w="2587" w:type="dxa"/>
            <w:noWrap w:val="0"/>
            <w:vAlign w:val="center"/>
          </w:tcPr>
          <w:p>
            <w:pPr>
              <w:spacing w:line="312" w:lineRule="auto"/>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无强制要求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765" w:type="dxa"/>
            <w:vMerge w:val="continue"/>
            <w:noWrap w:val="0"/>
            <w:vAlign w:val="center"/>
          </w:tcPr>
          <w:p>
            <w:pPr>
              <w:spacing w:line="312" w:lineRule="auto"/>
              <w:jc w:val="center"/>
              <w:rPr>
                <w:rFonts w:hint="eastAsia" w:ascii="仿宋_GB2312" w:hAnsi="仿宋_GB2312" w:eastAsia="仿宋_GB2312" w:cs="仿宋_GB2312"/>
                <w:color w:val="000000"/>
                <w:kern w:val="0"/>
                <w:szCs w:val="21"/>
                <w:highlight w:val="none"/>
              </w:rPr>
            </w:pPr>
          </w:p>
        </w:tc>
        <w:tc>
          <w:tcPr>
            <w:tcW w:w="1314" w:type="dxa"/>
            <w:vMerge w:val="continue"/>
            <w:noWrap w:val="0"/>
            <w:vAlign w:val="center"/>
          </w:tcPr>
          <w:p>
            <w:pPr>
              <w:widowControl/>
              <w:jc w:val="left"/>
              <w:textAlignment w:val="center"/>
              <w:rPr>
                <w:rFonts w:hint="eastAsia" w:ascii="仿宋_GB2312" w:hAnsi="仿宋_GB2312" w:eastAsia="仿宋_GB2312" w:cs="仿宋_GB2312"/>
                <w:color w:val="0C0C0C"/>
                <w:szCs w:val="21"/>
                <w:highlight w:val="none"/>
              </w:rPr>
            </w:pPr>
          </w:p>
        </w:tc>
        <w:tc>
          <w:tcPr>
            <w:tcW w:w="1932" w:type="dxa"/>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供热系统</w:t>
            </w:r>
          </w:p>
        </w:tc>
        <w:tc>
          <w:tcPr>
            <w:tcW w:w="7636" w:type="dxa"/>
            <w:gridSpan w:val="2"/>
            <w:noWrap w:val="0"/>
            <w:vAlign w:val="center"/>
          </w:tcPr>
          <w:p>
            <w:pPr>
              <w:pStyle w:val="3"/>
              <w:rPr>
                <w:rFonts w:hint="eastAsia" w:ascii="仿宋_GB2312" w:hAnsi="仿宋_GB2312" w:eastAsia="仿宋_GB2312" w:cs="仿宋_GB2312"/>
                <w:color w:val="0C0C0C"/>
                <w:kern w:val="2"/>
                <w:sz w:val="21"/>
                <w:szCs w:val="21"/>
                <w:highlight w:val="none"/>
              </w:rPr>
            </w:pPr>
            <w:r>
              <w:rPr>
                <w:rFonts w:hint="eastAsia" w:ascii="仿宋_GB2312" w:hAnsi="仿宋_GB2312" w:eastAsia="仿宋_GB2312" w:cs="仿宋_GB2312"/>
                <w:color w:val="0C0C0C"/>
                <w:kern w:val="2"/>
                <w:sz w:val="21"/>
                <w:szCs w:val="21"/>
                <w:highlight w:val="none"/>
              </w:rPr>
              <w:t>自供热使用低氮燃烧锅炉</w:t>
            </w:r>
            <w:r>
              <w:rPr>
                <w:rFonts w:hint="eastAsia" w:ascii="仿宋_GB2312" w:hAnsi="仿宋_GB2312" w:eastAsia="仿宋_GB2312" w:cs="仿宋_GB2312"/>
                <w:color w:val="0C0C0C"/>
                <w:kern w:val="2"/>
                <w:sz w:val="21"/>
                <w:szCs w:val="21"/>
                <w:highlight w:val="none"/>
                <w:lang w:eastAsia="zh-CN"/>
              </w:rPr>
              <w:t>或者</w:t>
            </w:r>
            <w:r>
              <w:rPr>
                <w:rFonts w:hint="eastAsia" w:ascii="仿宋_GB2312" w:hAnsi="仿宋_GB2312" w:eastAsia="仿宋_GB2312" w:cs="仿宋_GB2312"/>
                <w:color w:val="0C0C0C"/>
                <w:kern w:val="2"/>
                <w:sz w:val="21"/>
                <w:szCs w:val="21"/>
                <w:highlight w:val="none"/>
              </w:rPr>
              <w:t>采用地源热泵、空气源热泵、中深层地热等可再生能源供热</w:t>
            </w:r>
          </w:p>
        </w:tc>
        <w:tc>
          <w:tcPr>
            <w:tcW w:w="2587" w:type="dxa"/>
            <w:noWrap w:val="0"/>
            <w:vAlign w:val="center"/>
          </w:tcPr>
          <w:p>
            <w:pPr>
              <w:spacing w:line="312" w:lineRule="auto"/>
              <w:jc w:val="left"/>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无强制要求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765" w:type="dxa"/>
            <w:noWrap w:val="0"/>
            <w:vAlign w:val="center"/>
          </w:tcPr>
          <w:p>
            <w:pPr>
              <w:spacing w:line="312" w:lineRule="auto"/>
              <w:jc w:val="center"/>
              <w:rPr>
                <w:rFonts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4</w:t>
            </w:r>
          </w:p>
        </w:tc>
        <w:tc>
          <w:tcPr>
            <w:tcW w:w="1314" w:type="dxa"/>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00000"/>
                <w:kern w:val="0"/>
                <w:szCs w:val="21"/>
                <w:highlight w:val="none"/>
              </w:rPr>
              <w:t>移动排放源结构及排放</w:t>
            </w:r>
          </w:p>
        </w:tc>
        <w:tc>
          <w:tcPr>
            <w:tcW w:w="1932" w:type="dxa"/>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车辆排放标准与新能源车推广指标</w:t>
            </w:r>
          </w:p>
        </w:tc>
        <w:tc>
          <w:tcPr>
            <w:tcW w:w="3871" w:type="dxa"/>
            <w:noWrap w:val="0"/>
            <w:vAlign w:val="center"/>
          </w:tcPr>
          <w:p>
            <w:pPr>
              <w:jc w:val="left"/>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运输和通勤车辆均</w:t>
            </w:r>
            <w:r>
              <w:rPr>
                <w:rFonts w:hint="eastAsia" w:ascii="仿宋_GB2312" w:hAnsi="仿宋_GB2312" w:eastAsia="仿宋_GB2312" w:cs="仿宋_GB2312"/>
                <w:color w:val="0C0C0C"/>
                <w:szCs w:val="21"/>
                <w:highlight w:val="none"/>
                <w:lang w:eastAsia="zh-CN"/>
              </w:rPr>
              <w:t>符合</w:t>
            </w:r>
            <w:r>
              <w:rPr>
                <w:rFonts w:hint="eastAsia" w:ascii="仿宋_GB2312" w:hAnsi="仿宋_GB2312" w:eastAsia="仿宋_GB2312" w:cs="仿宋_GB2312"/>
                <w:color w:val="0C0C0C"/>
                <w:szCs w:val="21"/>
                <w:highlight w:val="none"/>
              </w:rPr>
              <w:t>国五及以上标准，新能源</w:t>
            </w:r>
            <w:r>
              <w:rPr>
                <w:rFonts w:hint="eastAsia" w:ascii="仿宋_GB2312" w:hAnsi="仿宋_GB2312" w:eastAsia="仿宋_GB2312" w:cs="仿宋_GB2312"/>
                <w:color w:val="0C0C0C"/>
                <w:szCs w:val="21"/>
                <w:highlight w:val="none"/>
                <w:lang w:eastAsia="zh-CN"/>
              </w:rPr>
              <w:t>车</w:t>
            </w:r>
            <w:r>
              <w:rPr>
                <w:rFonts w:hint="eastAsia" w:ascii="仿宋_GB2312" w:hAnsi="仿宋_GB2312" w:eastAsia="仿宋_GB2312" w:cs="仿宋_GB2312"/>
                <w:color w:val="0C0C0C"/>
                <w:szCs w:val="21"/>
                <w:highlight w:val="none"/>
              </w:rPr>
              <w:t>比例不低于30%</w:t>
            </w:r>
          </w:p>
        </w:tc>
        <w:tc>
          <w:tcPr>
            <w:tcW w:w="3765" w:type="dxa"/>
            <w:noWrap w:val="0"/>
            <w:vAlign w:val="center"/>
          </w:tcPr>
          <w:p>
            <w:pPr>
              <w:jc w:val="left"/>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运输和通勤车辆均</w:t>
            </w:r>
            <w:r>
              <w:rPr>
                <w:rFonts w:hint="eastAsia" w:ascii="仿宋_GB2312" w:hAnsi="仿宋_GB2312" w:eastAsia="仿宋_GB2312" w:cs="仿宋_GB2312"/>
                <w:color w:val="0C0C0C"/>
                <w:szCs w:val="21"/>
                <w:highlight w:val="none"/>
                <w:lang w:eastAsia="zh-CN"/>
              </w:rPr>
              <w:t>符合</w:t>
            </w:r>
            <w:r>
              <w:rPr>
                <w:rFonts w:hint="eastAsia" w:ascii="仿宋_GB2312" w:hAnsi="仿宋_GB2312" w:eastAsia="仿宋_GB2312" w:cs="仿宋_GB2312"/>
                <w:color w:val="0C0C0C"/>
                <w:szCs w:val="21"/>
                <w:highlight w:val="none"/>
              </w:rPr>
              <w:t>国五及以上标准，新能源</w:t>
            </w:r>
            <w:r>
              <w:rPr>
                <w:rFonts w:hint="eastAsia" w:ascii="仿宋_GB2312" w:hAnsi="仿宋_GB2312" w:eastAsia="仿宋_GB2312" w:cs="仿宋_GB2312"/>
                <w:color w:val="0C0C0C"/>
                <w:szCs w:val="21"/>
                <w:highlight w:val="none"/>
                <w:lang w:eastAsia="zh-CN"/>
              </w:rPr>
              <w:t>车</w:t>
            </w:r>
            <w:r>
              <w:rPr>
                <w:rFonts w:hint="eastAsia" w:ascii="仿宋_GB2312" w:hAnsi="仿宋_GB2312" w:eastAsia="仿宋_GB2312" w:cs="仿宋_GB2312"/>
                <w:color w:val="0C0C0C"/>
                <w:szCs w:val="21"/>
                <w:highlight w:val="none"/>
              </w:rPr>
              <w:t>比例不低于15%</w:t>
            </w:r>
          </w:p>
        </w:tc>
        <w:tc>
          <w:tcPr>
            <w:tcW w:w="2587" w:type="dxa"/>
            <w:noWrap w:val="0"/>
            <w:vAlign w:val="center"/>
          </w:tcPr>
          <w:p>
            <w:pPr>
              <w:jc w:val="left"/>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尾气达标排放。汽油车、柴油车污染排放应分别满足GB18285和GB3847要求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765" w:type="dxa"/>
            <w:vMerge w:val="restart"/>
            <w:noWrap w:val="0"/>
            <w:vAlign w:val="center"/>
          </w:tcPr>
          <w:p>
            <w:pPr>
              <w:spacing w:line="312" w:lineRule="auto"/>
              <w:jc w:val="center"/>
              <w:rPr>
                <w:rFonts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5</w:t>
            </w:r>
          </w:p>
        </w:tc>
        <w:tc>
          <w:tcPr>
            <w:tcW w:w="1314" w:type="dxa"/>
            <w:vMerge w:val="restart"/>
            <w:noWrap w:val="0"/>
            <w:vAlign w:val="center"/>
          </w:tcPr>
          <w:p>
            <w:pPr>
              <w:widowControl/>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环境管理</w:t>
            </w:r>
          </w:p>
        </w:tc>
        <w:tc>
          <w:tcPr>
            <w:tcW w:w="1932" w:type="dxa"/>
            <w:noWrap w:val="0"/>
            <w:vAlign w:val="center"/>
          </w:tcPr>
          <w:p>
            <w:pPr>
              <w:widowControl/>
              <w:jc w:val="left"/>
              <w:textAlignment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C0C0C"/>
                <w:szCs w:val="21"/>
                <w:highlight w:val="none"/>
              </w:rPr>
              <w:t>清洁生产审核</w:t>
            </w:r>
          </w:p>
        </w:tc>
        <w:tc>
          <w:tcPr>
            <w:tcW w:w="7636" w:type="dxa"/>
            <w:gridSpan w:val="2"/>
            <w:noWrap w:val="0"/>
            <w:vAlign w:val="center"/>
          </w:tcPr>
          <w:p>
            <w:pPr>
              <w:widowControl/>
              <w:snapToGrid w:val="0"/>
              <w:spacing w:line="240" w:lineRule="exact"/>
              <w:jc w:val="left"/>
              <w:textAlignment w:val="center"/>
              <w:rPr>
                <w:rFonts w:hint="eastAsia" w:ascii="仿宋_GB2312" w:hAnsi="仿宋_GB2312" w:eastAsia="仿宋_GB2312" w:cs="仿宋_GB2312"/>
                <w:color w:val="000000"/>
                <w:kern w:val="0"/>
                <w:szCs w:val="21"/>
                <w:highlight w:val="none"/>
              </w:rPr>
            </w:pPr>
            <w:r>
              <w:rPr>
                <w:rFonts w:ascii="仿宋_GB2312" w:hAnsi="仿宋_GB2312" w:eastAsia="仿宋_GB2312" w:cs="仿宋_GB2312"/>
                <w:color w:val="0C0C0C"/>
                <w:szCs w:val="21"/>
                <w:highlight w:val="none"/>
              </w:rPr>
              <w:t>按照《清洁生产审核办法》开展清洁生产审核，有完善的清洁生产管理机构，并持续开展清洁生产</w:t>
            </w:r>
          </w:p>
        </w:tc>
        <w:tc>
          <w:tcPr>
            <w:tcW w:w="2587" w:type="dxa"/>
            <w:noWrap w:val="0"/>
            <w:vAlign w:val="center"/>
          </w:tcPr>
          <w:p>
            <w:pPr>
              <w:spacing w:line="312" w:lineRule="auto"/>
              <w:jc w:val="left"/>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无强制要求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5" w:type="dxa"/>
            <w:vMerge w:val="continue"/>
            <w:noWrap w:val="0"/>
            <w:vAlign w:val="center"/>
          </w:tcPr>
          <w:p>
            <w:pPr>
              <w:spacing w:line="312" w:lineRule="auto"/>
              <w:jc w:val="center"/>
              <w:rPr>
                <w:rFonts w:hint="eastAsia" w:ascii="仿宋_GB2312" w:hAnsi="仿宋_GB2312" w:eastAsia="仿宋_GB2312" w:cs="仿宋_GB2312"/>
                <w:color w:val="000000"/>
                <w:kern w:val="0"/>
                <w:szCs w:val="21"/>
                <w:highlight w:val="none"/>
              </w:rPr>
            </w:pPr>
          </w:p>
        </w:tc>
        <w:tc>
          <w:tcPr>
            <w:tcW w:w="1314" w:type="dxa"/>
            <w:vMerge w:val="continue"/>
            <w:noWrap w:val="0"/>
            <w:vAlign w:val="center"/>
          </w:tcPr>
          <w:p>
            <w:pPr>
              <w:widowControl/>
              <w:jc w:val="left"/>
              <w:textAlignment w:val="center"/>
              <w:rPr>
                <w:rFonts w:hint="eastAsia" w:ascii="仿宋_GB2312" w:hAnsi="仿宋_GB2312" w:eastAsia="仿宋_GB2312" w:cs="仿宋_GB2312"/>
                <w:color w:val="0C0C0C"/>
                <w:szCs w:val="21"/>
                <w:highlight w:val="none"/>
              </w:rPr>
            </w:pPr>
          </w:p>
        </w:tc>
        <w:tc>
          <w:tcPr>
            <w:tcW w:w="1932" w:type="dxa"/>
            <w:noWrap w:val="0"/>
            <w:vAlign w:val="center"/>
          </w:tcPr>
          <w:p>
            <w:pPr>
              <w:widowControl/>
              <w:jc w:val="left"/>
              <w:textAlignment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C0C0C"/>
                <w:szCs w:val="21"/>
                <w:highlight w:val="none"/>
              </w:rPr>
              <w:t>建立环境管理体系</w:t>
            </w:r>
          </w:p>
        </w:tc>
        <w:tc>
          <w:tcPr>
            <w:tcW w:w="3871" w:type="dxa"/>
            <w:noWrap w:val="0"/>
            <w:vAlign w:val="center"/>
          </w:tcPr>
          <w:p>
            <w:pPr>
              <w:widowControl/>
              <w:snapToGrid w:val="0"/>
              <w:spacing w:line="240" w:lineRule="exact"/>
              <w:jc w:val="left"/>
              <w:textAlignment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C0C0C"/>
                <w:szCs w:val="21"/>
                <w:highlight w:val="none"/>
              </w:rPr>
              <w:t>按照GB/T24001建立环境管理体系，并取得认证</w:t>
            </w:r>
          </w:p>
        </w:tc>
        <w:tc>
          <w:tcPr>
            <w:tcW w:w="3765" w:type="dxa"/>
            <w:noWrap w:val="0"/>
            <w:vAlign w:val="center"/>
          </w:tcPr>
          <w:p>
            <w:pPr>
              <w:widowControl/>
              <w:snapToGrid w:val="0"/>
              <w:spacing w:line="240" w:lineRule="exact"/>
              <w:jc w:val="left"/>
              <w:textAlignment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C0C0C"/>
                <w:szCs w:val="21"/>
                <w:highlight w:val="none"/>
              </w:rPr>
              <w:t>建立环境管理制度，环境管理手册、程序文件及作业文件齐全</w:t>
            </w:r>
          </w:p>
        </w:tc>
        <w:tc>
          <w:tcPr>
            <w:tcW w:w="2587" w:type="dxa"/>
            <w:noWrap w:val="0"/>
            <w:vAlign w:val="center"/>
          </w:tcPr>
          <w:p>
            <w:pPr>
              <w:spacing w:line="312" w:lineRule="auto"/>
              <w:jc w:val="left"/>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无强制要求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5" w:type="dxa"/>
            <w:vMerge w:val="continue"/>
            <w:noWrap w:val="0"/>
            <w:vAlign w:val="center"/>
          </w:tcPr>
          <w:p>
            <w:pPr>
              <w:spacing w:line="312" w:lineRule="auto"/>
              <w:jc w:val="center"/>
              <w:rPr>
                <w:rFonts w:hint="eastAsia" w:ascii="仿宋_GB2312" w:hAnsi="仿宋_GB2312" w:eastAsia="仿宋_GB2312" w:cs="仿宋_GB2312"/>
                <w:color w:val="000000"/>
                <w:kern w:val="0"/>
                <w:szCs w:val="21"/>
                <w:highlight w:val="none"/>
              </w:rPr>
            </w:pPr>
          </w:p>
        </w:tc>
        <w:tc>
          <w:tcPr>
            <w:tcW w:w="1314" w:type="dxa"/>
            <w:vMerge w:val="continue"/>
            <w:noWrap w:val="0"/>
            <w:vAlign w:val="center"/>
          </w:tcPr>
          <w:p>
            <w:pPr>
              <w:widowControl/>
              <w:jc w:val="left"/>
              <w:textAlignment w:val="center"/>
              <w:rPr>
                <w:rFonts w:hint="eastAsia" w:ascii="仿宋_GB2312" w:hAnsi="仿宋_GB2312" w:eastAsia="仿宋_GB2312" w:cs="仿宋_GB2312"/>
                <w:color w:val="0C0C0C"/>
                <w:szCs w:val="21"/>
                <w:highlight w:val="none"/>
              </w:rPr>
            </w:pPr>
          </w:p>
        </w:tc>
        <w:tc>
          <w:tcPr>
            <w:tcW w:w="1932" w:type="dxa"/>
            <w:noWrap w:val="0"/>
            <w:vAlign w:val="center"/>
          </w:tcPr>
          <w:p>
            <w:pPr>
              <w:widowControl/>
              <w:jc w:val="left"/>
              <w:textAlignment w:val="center"/>
              <w:rPr>
                <w:rFonts w:hint="eastAsia" w:ascii="仿宋_GB2312" w:hAnsi="仿宋_GB2312" w:eastAsia="仿宋_GB2312" w:cs="仿宋_GB2312"/>
                <w:color w:val="0C0C0C"/>
                <w:szCs w:val="21"/>
                <w:highlight w:val="none"/>
                <w:lang w:eastAsia="zh-CN"/>
              </w:rPr>
            </w:pPr>
            <w:r>
              <w:rPr>
                <w:rFonts w:hint="eastAsia" w:ascii="仿宋_GB2312" w:hAnsi="仿宋_GB2312" w:eastAsia="仿宋_GB2312" w:cs="仿宋_GB2312"/>
                <w:color w:val="0C0C0C"/>
                <w:kern w:val="0"/>
                <w:szCs w:val="21"/>
                <w:highlight w:val="none"/>
                <w:lang w:eastAsia="zh-CN" w:bidi="ar"/>
              </w:rPr>
              <w:t>生态环境行政处罚</w:t>
            </w:r>
          </w:p>
        </w:tc>
        <w:tc>
          <w:tcPr>
            <w:tcW w:w="7636" w:type="dxa"/>
            <w:gridSpan w:val="2"/>
            <w:noWrap w:val="0"/>
            <w:vAlign w:val="center"/>
          </w:tcPr>
          <w:p>
            <w:pPr>
              <w:widowControl/>
              <w:snapToGrid w:val="0"/>
              <w:spacing w:line="240" w:lineRule="exact"/>
              <w:jc w:val="left"/>
              <w:textAlignment w:val="center"/>
              <w:rPr>
                <w:rFonts w:hint="eastAsia" w:ascii="仿宋_GB2312" w:hAnsi="仿宋_GB2312" w:eastAsia="仿宋_GB2312" w:cs="仿宋_GB2312"/>
                <w:color w:val="0C0C0C"/>
                <w:szCs w:val="21"/>
                <w:highlight w:val="none"/>
              </w:rPr>
            </w:pPr>
            <w:r>
              <w:rPr>
                <w:rFonts w:hint="eastAsia" w:ascii="仿宋_GB2312" w:hAnsi="宋体" w:eastAsia="仿宋_GB2312"/>
                <w:color w:val="0C0C0C"/>
                <w:szCs w:val="21"/>
                <w:highlight w:val="none"/>
              </w:rPr>
              <w:t>近三年之内未受</w:t>
            </w:r>
            <w:r>
              <w:rPr>
                <w:rFonts w:hint="eastAsia" w:ascii="仿宋_GB2312" w:hAnsi="宋体" w:eastAsia="仿宋_GB2312"/>
                <w:color w:val="0C0C0C"/>
                <w:szCs w:val="21"/>
                <w:highlight w:val="none"/>
                <w:lang w:bidi="ar"/>
              </w:rPr>
              <w:t>到</w:t>
            </w:r>
            <w:r>
              <w:rPr>
                <w:rFonts w:hint="eastAsia" w:ascii="仿宋_GB2312" w:hAnsi="宋体" w:eastAsia="仿宋_GB2312"/>
                <w:color w:val="0C0C0C"/>
                <w:szCs w:val="21"/>
                <w:highlight w:val="none"/>
                <w:lang w:eastAsia="zh-CN"/>
              </w:rPr>
              <w:t>市区两级生态环境部门行政处罚</w:t>
            </w:r>
          </w:p>
        </w:tc>
        <w:tc>
          <w:tcPr>
            <w:tcW w:w="2587" w:type="dxa"/>
            <w:noWrap w:val="0"/>
            <w:vAlign w:val="center"/>
          </w:tcPr>
          <w:p>
            <w:pPr>
              <w:spacing w:line="312" w:lineRule="auto"/>
              <w:jc w:val="left"/>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无强制要求</w:t>
            </w:r>
          </w:p>
        </w:tc>
      </w:tr>
    </w:tbl>
    <w:p>
      <w:pPr>
        <w:pStyle w:val="2"/>
        <w:ind w:left="420"/>
        <w:rPr>
          <w:rFonts w:hint="eastAsia" w:ascii="仿宋_GB2312" w:hAnsi="仿宋_GB2312" w:cs="仿宋_GB2312"/>
          <w:color w:val="0C0C0C"/>
          <w:kern w:val="0"/>
          <w:szCs w:val="21"/>
          <w:highlight w:val="none"/>
          <w:lang w:bidi="ar"/>
        </w:rPr>
      </w:pPr>
      <w:r>
        <w:rPr>
          <w:rFonts w:hint="eastAsia" w:ascii="仿宋_GB2312" w:hAnsi="仿宋_GB2312" w:cs="仿宋_GB2312"/>
          <w:color w:val="0C0C0C"/>
          <w:szCs w:val="21"/>
          <w:highlight w:val="none"/>
        </w:rPr>
        <w:t>注：</w:t>
      </w:r>
      <w:r>
        <w:rPr>
          <w:rFonts w:hint="eastAsia" w:ascii="仿宋_GB2312" w:hAnsi="仿宋_GB2312" w:cs="仿宋_GB2312"/>
          <w:color w:val="0C0C0C"/>
          <w:kern w:val="0"/>
          <w:szCs w:val="21"/>
          <w:highlight w:val="none"/>
          <w:lang w:bidi="ar"/>
        </w:rPr>
        <w:t>1.办公楼宇为租用的不评价该指标。</w:t>
      </w:r>
    </w:p>
    <w:p>
      <w:pPr>
        <w:ind w:firstLine="840" w:firstLineChars="400"/>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2.房地产开发企业依据指标2进行评价。</w:t>
      </w:r>
    </w:p>
    <w:p>
      <w:pPr>
        <w:pStyle w:val="13"/>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3.物业管理企业依据指标3进行评价</w:t>
      </w:r>
    </w:p>
    <w:p>
      <w:pPr>
        <w:pStyle w:val="13"/>
        <w:ind w:left="0" w:leftChars="0" w:firstLine="0" w:firstLineChars="0"/>
        <w:rPr>
          <w:rFonts w:ascii="黑体" w:hAnsi="黑体" w:eastAsia="黑体" w:cs="黑体"/>
          <w:sz w:val="32"/>
          <w:szCs w:val="32"/>
          <w:highlight w:val="none"/>
        </w:rPr>
      </w:pPr>
      <w:r>
        <w:rPr>
          <w:rFonts w:hint="eastAsia" w:ascii="仿宋_GB2312" w:hAnsi="仿宋_GB2312" w:eastAsia="仿宋_GB2312" w:cs="仿宋_GB2312"/>
          <w:color w:val="0C0C0C"/>
          <w:szCs w:val="21"/>
          <w:highlight w:val="none"/>
        </w:rPr>
        <w:br w:type="page"/>
      </w:r>
      <w:r>
        <w:rPr>
          <w:rFonts w:hint="eastAsia" w:ascii="黑体" w:hAnsi="黑体" w:eastAsia="黑体" w:cs="黑体"/>
          <w:sz w:val="32"/>
          <w:szCs w:val="32"/>
          <w:highlight w:val="none"/>
        </w:rPr>
        <w:t>3.绿色项目综合评定总则</w:t>
      </w:r>
    </w:p>
    <w:p>
      <w:pPr>
        <w:widowControl/>
        <w:snapToGrid w:val="0"/>
        <w:jc w:val="left"/>
        <w:textAlignment w:val="center"/>
        <w:rPr>
          <w:rFonts w:ascii="仿宋_GB2312" w:hAnsi="仿宋_GB2312" w:eastAsia="仿宋_GB2312" w:cs="仿宋_GB2312"/>
          <w:color w:val="0C0C0C"/>
          <w:szCs w:val="21"/>
          <w:highlight w:val="none"/>
        </w:rPr>
      </w:pPr>
    </w:p>
    <w:tbl>
      <w:tblPr>
        <w:tblStyle w:val="8"/>
        <w:tblW w:w="144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2100"/>
        <w:gridCol w:w="1965"/>
        <w:gridCol w:w="9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743" w:type="dxa"/>
            <w:noWrap w:val="0"/>
            <w:vAlign w:val="center"/>
          </w:tcPr>
          <w:p>
            <w:pPr>
              <w:snapToGrid w:val="0"/>
              <w:spacing w:before="63" w:beforeLines="20" w:after="63" w:afterLines="20" w:line="240" w:lineRule="exact"/>
              <w:jc w:val="center"/>
              <w:rPr>
                <w:rFonts w:hint="eastAsia"/>
                <w:b/>
                <w:bCs/>
                <w:szCs w:val="21"/>
                <w:highlight w:val="none"/>
              </w:rPr>
            </w:pPr>
            <w:r>
              <w:rPr>
                <w:rFonts w:hint="eastAsia"/>
                <w:b/>
                <w:bCs/>
                <w:szCs w:val="21"/>
                <w:highlight w:val="none"/>
              </w:rPr>
              <w:t>序号</w:t>
            </w:r>
          </w:p>
        </w:tc>
        <w:tc>
          <w:tcPr>
            <w:tcW w:w="2100" w:type="dxa"/>
            <w:noWrap w:val="0"/>
            <w:vAlign w:val="center"/>
          </w:tcPr>
          <w:p>
            <w:pPr>
              <w:snapToGrid w:val="0"/>
              <w:spacing w:before="63" w:beforeLines="20" w:after="63" w:afterLines="20" w:line="240" w:lineRule="exact"/>
              <w:jc w:val="center"/>
              <w:rPr>
                <w:b/>
                <w:bCs/>
                <w:szCs w:val="21"/>
                <w:highlight w:val="none"/>
              </w:rPr>
            </w:pPr>
            <w:r>
              <w:rPr>
                <w:rFonts w:hint="eastAsia"/>
                <w:b/>
                <w:bCs/>
                <w:szCs w:val="21"/>
                <w:highlight w:val="none"/>
              </w:rPr>
              <w:t>一级指标</w:t>
            </w:r>
          </w:p>
        </w:tc>
        <w:tc>
          <w:tcPr>
            <w:tcW w:w="1965" w:type="dxa"/>
            <w:noWrap w:val="0"/>
            <w:vAlign w:val="center"/>
          </w:tcPr>
          <w:p>
            <w:pPr>
              <w:snapToGrid w:val="0"/>
              <w:spacing w:before="63" w:beforeLines="20" w:after="63" w:afterLines="20" w:line="240" w:lineRule="exact"/>
              <w:jc w:val="center"/>
              <w:rPr>
                <w:b/>
                <w:szCs w:val="21"/>
                <w:highlight w:val="none"/>
              </w:rPr>
            </w:pPr>
            <w:r>
              <w:rPr>
                <w:rFonts w:hint="eastAsia"/>
                <w:b/>
                <w:bCs/>
                <w:szCs w:val="21"/>
                <w:highlight w:val="none"/>
              </w:rPr>
              <w:t>二级指标</w:t>
            </w:r>
          </w:p>
        </w:tc>
        <w:tc>
          <w:tcPr>
            <w:tcW w:w="9607" w:type="dxa"/>
            <w:noWrap w:val="0"/>
            <w:vAlign w:val="center"/>
          </w:tcPr>
          <w:p>
            <w:pPr>
              <w:snapToGrid w:val="0"/>
              <w:spacing w:before="63" w:beforeLines="20" w:after="63" w:afterLines="20" w:line="240" w:lineRule="exact"/>
              <w:jc w:val="center"/>
              <w:rPr>
                <w:b/>
                <w:szCs w:val="21"/>
                <w:highlight w:val="none"/>
              </w:rPr>
            </w:pPr>
            <w:r>
              <w:rPr>
                <w:rFonts w:hint="eastAsia"/>
                <w:b/>
                <w:bCs/>
                <w:szCs w:val="21"/>
                <w:highlight w:val="none"/>
              </w:rPr>
              <w:t>绿色项目要求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743" w:type="dxa"/>
            <w:noWrap w:val="0"/>
            <w:vAlign w:val="center"/>
          </w:tcPr>
          <w:p>
            <w:pPr>
              <w:widowControl/>
              <w:snapToGrid w:val="0"/>
              <w:spacing w:line="240" w:lineRule="exact"/>
              <w:jc w:val="center"/>
              <w:textAlignment w:val="center"/>
              <w:rPr>
                <w:rFonts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1</w:t>
            </w:r>
          </w:p>
        </w:tc>
        <w:tc>
          <w:tcPr>
            <w:tcW w:w="2100" w:type="dxa"/>
            <w:noWrap w:val="0"/>
            <w:vAlign w:val="center"/>
          </w:tcPr>
          <w:p>
            <w:pPr>
              <w:widowControl/>
              <w:snapToGrid w:val="0"/>
              <w:spacing w:line="240" w:lineRule="exact"/>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产业政策*</w:t>
            </w:r>
          </w:p>
        </w:tc>
        <w:tc>
          <w:tcPr>
            <w:tcW w:w="1965" w:type="dxa"/>
            <w:noWrap w:val="0"/>
            <w:vAlign w:val="center"/>
          </w:tcPr>
          <w:p>
            <w:pPr>
              <w:widowControl/>
              <w:snapToGrid w:val="0"/>
              <w:spacing w:line="240" w:lineRule="exact"/>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产业政策符合性</w:t>
            </w:r>
          </w:p>
        </w:tc>
        <w:tc>
          <w:tcPr>
            <w:tcW w:w="9607" w:type="dxa"/>
            <w:noWrap w:val="0"/>
            <w:vAlign w:val="center"/>
          </w:tcPr>
          <w:p>
            <w:pPr>
              <w:widowControl/>
              <w:snapToGrid w:val="0"/>
              <w:spacing w:line="260" w:lineRule="exact"/>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参评项目属于《绿色信贷统计制度》《绿色债券支持项目目录》《绿色债券发行指引》、中国人民银行设立碳减排支持专项、《北京市“十四五”时期高精尖产业发展规划》以及《产业结构调整指导目录》中鼓励类中的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743" w:type="dxa"/>
            <w:noWrap w:val="0"/>
            <w:vAlign w:val="center"/>
          </w:tcPr>
          <w:p>
            <w:pPr>
              <w:widowControl/>
              <w:snapToGrid w:val="0"/>
              <w:spacing w:line="240" w:lineRule="exact"/>
              <w:jc w:val="center"/>
              <w:textAlignment w:val="center"/>
              <w:rPr>
                <w:rFonts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2</w:t>
            </w:r>
          </w:p>
        </w:tc>
        <w:tc>
          <w:tcPr>
            <w:tcW w:w="2100" w:type="dxa"/>
            <w:noWrap w:val="0"/>
            <w:vAlign w:val="center"/>
          </w:tcPr>
          <w:p>
            <w:pPr>
              <w:widowControl/>
              <w:snapToGrid w:val="0"/>
              <w:spacing w:line="240" w:lineRule="exact"/>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项目立项审批*</w:t>
            </w:r>
          </w:p>
        </w:tc>
        <w:tc>
          <w:tcPr>
            <w:tcW w:w="1965" w:type="dxa"/>
            <w:noWrap w:val="0"/>
            <w:vAlign w:val="center"/>
          </w:tcPr>
          <w:p>
            <w:pPr>
              <w:widowControl/>
              <w:snapToGrid w:val="0"/>
              <w:spacing w:line="240" w:lineRule="exact"/>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立项审批文件</w:t>
            </w:r>
          </w:p>
        </w:tc>
        <w:tc>
          <w:tcPr>
            <w:tcW w:w="9607" w:type="dxa"/>
            <w:noWrap w:val="0"/>
            <w:vAlign w:val="center"/>
          </w:tcPr>
          <w:p>
            <w:pPr>
              <w:widowControl/>
              <w:snapToGrid w:val="0"/>
              <w:spacing w:line="260" w:lineRule="exact"/>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项目立项审批文件（审批、核准、备案）规范、完整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743" w:type="dxa"/>
            <w:vMerge w:val="restart"/>
            <w:noWrap w:val="0"/>
            <w:vAlign w:val="center"/>
          </w:tcPr>
          <w:p>
            <w:pPr>
              <w:widowControl/>
              <w:snapToGrid w:val="0"/>
              <w:spacing w:line="240" w:lineRule="exact"/>
              <w:jc w:val="center"/>
              <w:textAlignment w:val="center"/>
              <w:rPr>
                <w:rFonts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3</w:t>
            </w:r>
          </w:p>
        </w:tc>
        <w:tc>
          <w:tcPr>
            <w:tcW w:w="2100" w:type="dxa"/>
            <w:vMerge w:val="restart"/>
            <w:noWrap w:val="0"/>
            <w:vAlign w:val="center"/>
          </w:tcPr>
          <w:p>
            <w:pPr>
              <w:widowControl/>
              <w:snapToGrid w:val="0"/>
              <w:spacing w:line="240" w:lineRule="exact"/>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资源、能源节约</w:t>
            </w:r>
          </w:p>
          <w:p>
            <w:pPr>
              <w:widowControl/>
              <w:snapToGrid w:val="0"/>
              <w:spacing w:line="240" w:lineRule="exact"/>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和利用</w:t>
            </w:r>
          </w:p>
          <w:p>
            <w:pPr>
              <w:widowControl/>
              <w:snapToGrid w:val="0"/>
              <w:spacing w:line="240" w:lineRule="exact"/>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（根据项目特点满足其中一项）</w:t>
            </w:r>
          </w:p>
        </w:tc>
        <w:tc>
          <w:tcPr>
            <w:tcW w:w="1965" w:type="dxa"/>
            <w:noWrap w:val="0"/>
            <w:vAlign w:val="center"/>
          </w:tcPr>
          <w:p>
            <w:pPr>
              <w:widowControl/>
              <w:snapToGrid w:val="0"/>
              <w:spacing w:line="240" w:lineRule="exact"/>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能源节约或</w:t>
            </w:r>
          </w:p>
          <w:p>
            <w:pPr>
              <w:widowControl/>
              <w:snapToGrid w:val="0"/>
              <w:spacing w:line="240" w:lineRule="exact"/>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综合利用</w:t>
            </w:r>
          </w:p>
        </w:tc>
        <w:tc>
          <w:tcPr>
            <w:tcW w:w="9607" w:type="dxa"/>
            <w:noWrap w:val="0"/>
            <w:vAlign w:val="center"/>
          </w:tcPr>
          <w:p>
            <w:pPr>
              <w:widowControl/>
              <w:snapToGrid w:val="0"/>
              <w:spacing w:line="260" w:lineRule="exact"/>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采取节能措施，开发</w:t>
            </w:r>
            <w:r>
              <w:rPr>
                <w:rFonts w:hint="eastAsia" w:ascii="仿宋_GB2312" w:hAnsi="仿宋_GB2312" w:eastAsia="仿宋_GB2312" w:cs="仿宋_GB2312"/>
                <w:color w:val="0C0C0C"/>
                <w:szCs w:val="21"/>
                <w:highlight w:val="none"/>
                <w:lang w:eastAsia="zh-CN"/>
              </w:rPr>
              <w:t>或</w:t>
            </w:r>
            <w:r>
              <w:rPr>
                <w:rFonts w:hint="eastAsia" w:ascii="仿宋_GB2312" w:hAnsi="仿宋_GB2312" w:eastAsia="仿宋_GB2312" w:cs="仿宋_GB2312"/>
                <w:color w:val="0C0C0C"/>
                <w:szCs w:val="21"/>
                <w:highlight w:val="none"/>
              </w:rPr>
              <w:t>使用新能</w:t>
            </w:r>
            <w:r>
              <w:rPr>
                <w:rFonts w:hint="eastAsia" w:ascii="仿宋_GB2312" w:hAnsi="仿宋_GB2312" w:eastAsia="仿宋_GB2312" w:cs="仿宋_GB2312"/>
                <w:color w:val="0C0C0C"/>
                <w:szCs w:val="21"/>
                <w:highlight w:val="none"/>
                <w:lang w:eastAsia="zh-CN"/>
              </w:rPr>
              <w:t>源或者</w:t>
            </w:r>
            <w:r>
              <w:rPr>
                <w:rFonts w:hint="eastAsia" w:ascii="仿宋_GB2312" w:hAnsi="仿宋_GB2312" w:eastAsia="仿宋_GB2312" w:cs="仿宋_GB2312"/>
                <w:color w:val="0C0C0C"/>
                <w:szCs w:val="21"/>
                <w:highlight w:val="none"/>
              </w:rPr>
              <w:t>可再生能源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0" w:hRule="atLeast"/>
          <w:jc w:val="center"/>
        </w:trPr>
        <w:tc>
          <w:tcPr>
            <w:tcW w:w="743" w:type="dxa"/>
            <w:vMerge w:val="continue"/>
            <w:noWrap w:val="0"/>
            <w:vAlign w:val="center"/>
          </w:tcPr>
          <w:p>
            <w:pPr>
              <w:widowControl/>
              <w:snapToGrid w:val="0"/>
              <w:spacing w:line="240" w:lineRule="exact"/>
              <w:jc w:val="center"/>
              <w:textAlignment w:val="center"/>
              <w:rPr>
                <w:rFonts w:hint="eastAsia" w:ascii="仿宋_GB2312" w:hAnsi="仿宋_GB2312" w:eastAsia="仿宋_GB2312" w:cs="仿宋_GB2312"/>
                <w:color w:val="0C0C0C"/>
                <w:szCs w:val="21"/>
                <w:highlight w:val="none"/>
              </w:rPr>
            </w:pPr>
          </w:p>
        </w:tc>
        <w:tc>
          <w:tcPr>
            <w:tcW w:w="2100" w:type="dxa"/>
            <w:vMerge w:val="continue"/>
            <w:noWrap w:val="0"/>
            <w:vAlign w:val="center"/>
          </w:tcPr>
          <w:p>
            <w:pPr>
              <w:widowControl/>
              <w:snapToGrid w:val="0"/>
              <w:spacing w:line="240" w:lineRule="exact"/>
              <w:jc w:val="center"/>
              <w:textAlignment w:val="center"/>
              <w:rPr>
                <w:rFonts w:hint="eastAsia" w:ascii="仿宋_GB2312" w:hAnsi="仿宋_GB2312" w:eastAsia="仿宋_GB2312" w:cs="仿宋_GB2312"/>
                <w:color w:val="0C0C0C"/>
                <w:szCs w:val="21"/>
                <w:highlight w:val="none"/>
              </w:rPr>
            </w:pPr>
          </w:p>
        </w:tc>
        <w:tc>
          <w:tcPr>
            <w:tcW w:w="1965" w:type="dxa"/>
            <w:noWrap w:val="0"/>
            <w:vAlign w:val="center"/>
          </w:tcPr>
          <w:p>
            <w:pPr>
              <w:widowControl/>
              <w:snapToGrid w:val="0"/>
              <w:spacing w:line="240" w:lineRule="exact"/>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建筑节能</w:t>
            </w:r>
          </w:p>
        </w:tc>
        <w:tc>
          <w:tcPr>
            <w:tcW w:w="9607" w:type="dxa"/>
            <w:noWrap w:val="0"/>
            <w:vAlign w:val="center"/>
          </w:tcPr>
          <w:p>
            <w:pPr>
              <w:widowControl/>
              <w:snapToGrid w:val="0"/>
              <w:spacing w:line="260" w:lineRule="exact"/>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满足以下一项：</w:t>
            </w:r>
          </w:p>
          <w:p>
            <w:pPr>
              <w:widowControl/>
              <w:snapToGrid w:val="0"/>
              <w:spacing w:line="260" w:lineRule="exact"/>
              <w:jc w:val="left"/>
              <w:textAlignment w:val="center"/>
              <w:rPr>
                <w:rFonts w:hint="eastAsia" w:ascii="仿宋_GB2312" w:hAnsi="仿宋_GB2312" w:eastAsia="仿宋_GB2312" w:cs="仿宋_GB2312"/>
                <w:color w:val="0C0C0C"/>
                <w:szCs w:val="21"/>
                <w:highlight w:val="none"/>
                <w:lang w:val="en-US" w:eastAsia="zh-CN"/>
              </w:rPr>
            </w:pPr>
            <w:r>
              <w:rPr>
                <w:rFonts w:hint="eastAsia" w:ascii="仿宋_GB2312" w:hAnsi="仿宋_GB2312" w:eastAsia="仿宋_GB2312" w:cs="仿宋_GB2312"/>
                <w:color w:val="0C0C0C"/>
                <w:szCs w:val="21"/>
                <w:highlight w:val="none"/>
              </w:rPr>
              <w:t>1.绿色建筑一星级</w:t>
            </w:r>
            <w:r>
              <w:rPr>
                <w:rFonts w:hint="eastAsia" w:ascii="仿宋_GB2312" w:hAnsi="仿宋_GB2312" w:eastAsia="仿宋_GB2312" w:cs="仿宋_GB2312"/>
                <w:color w:val="0C0C0C"/>
                <w:szCs w:val="21"/>
                <w:highlight w:val="none"/>
                <w:lang w:eastAsia="zh-CN"/>
              </w:rPr>
              <w:t>及以上</w:t>
            </w:r>
            <w:r>
              <w:rPr>
                <w:rFonts w:hint="eastAsia" w:ascii="仿宋_GB2312" w:hAnsi="仿宋_GB2312" w:eastAsia="仿宋_GB2312" w:cs="仿宋_GB2312"/>
                <w:color w:val="0C0C0C"/>
                <w:szCs w:val="21"/>
                <w:highlight w:val="none"/>
              </w:rPr>
              <w:t>项目（提供绿色建筑预评价报告并承诺取得绿色建筑标识或投保绿色建筑性能保险）</w:t>
            </w:r>
            <w:r>
              <w:rPr>
                <w:rFonts w:hint="eastAsia" w:ascii="仿宋_GB2312" w:hAnsi="仿宋_GB2312" w:eastAsia="仿宋_GB2312" w:cs="仿宋_GB2312"/>
                <w:color w:val="0C0C0C"/>
                <w:szCs w:val="21"/>
                <w:highlight w:val="none"/>
                <w:lang w:val="en-US" w:eastAsia="zh-CN"/>
              </w:rPr>
              <w:t>;</w:t>
            </w:r>
          </w:p>
          <w:p>
            <w:pPr>
              <w:widowControl/>
              <w:snapToGrid w:val="0"/>
              <w:spacing w:line="260" w:lineRule="exact"/>
              <w:jc w:val="left"/>
              <w:textAlignment w:val="center"/>
              <w:rPr>
                <w:rFonts w:hint="eastAsia" w:ascii="仿宋_GB2312" w:hAnsi="仿宋_GB2312" w:eastAsia="仿宋_GB2312" w:cs="仿宋_GB2312"/>
                <w:color w:val="0C0C0C"/>
                <w:szCs w:val="21"/>
                <w:highlight w:val="none"/>
                <w:lang w:val="en-US" w:eastAsia="zh-CN"/>
              </w:rPr>
            </w:pPr>
            <w:r>
              <w:rPr>
                <w:rFonts w:hint="eastAsia" w:ascii="仿宋_GB2312" w:hAnsi="仿宋_GB2312" w:eastAsia="仿宋_GB2312" w:cs="仿宋_GB2312"/>
                <w:color w:val="0C0C0C"/>
                <w:szCs w:val="21"/>
                <w:highlight w:val="none"/>
              </w:rPr>
              <w:t>2.新立项政府投资的新建建筑、新建地上建筑面积2万</w:t>
            </w:r>
            <w:r>
              <w:rPr>
                <w:rFonts w:hint="eastAsia" w:ascii="仿宋_GB2312" w:hAnsi="仿宋_GB2312" w:eastAsia="仿宋_GB2312" w:cs="仿宋_GB2312"/>
                <w:color w:val="0C0C0C"/>
                <w:szCs w:val="21"/>
                <w:highlight w:val="none"/>
                <w:lang w:val="en-US" w:eastAsia="zh-CN"/>
              </w:rPr>
              <w:t>m</w:t>
            </w:r>
            <w:r>
              <w:rPr>
                <w:rFonts w:hint="eastAsia" w:ascii="仿宋_GB2312" w:hAnsi="仿宋_GB2312" w:eastAsia="仿宋_GB2312" w:cs="仿宋_GB2312"/>
                <w:color w:val="0C0C0C"/>
                <w:szCs w:val="21"/>
                <w:highlight w:val="none"/>
                <w:vertAlign w:val="superscript"/>
                <w:lang w:val="en-US" w:eastAsia="zh-CN"/>
              </w:rPr>
              <w:t>2</w:t>
            </w:r>
            <w:r>
              <w:rPr>
                <w:rFonts w:hint="eastAsia" w:ascii="仿宋_GB2312" w:hAnsi="仿宋_GB2312" w:eastAsia="仿宋_GB2312" w:cs="仿宋_GB2312"/>
                <w:color w:val="0C0C0C"/>
                <w:szCs w:val="21"/>
                <w:highlight w:val="none"/>
              </w:rPr>
              <w:t>（含）以上公共建筑项目、新建工业用地上的厂房和仓库应采用装配式建筑，满足《装配式建筑评价标准》（DB11/T831），且装配率达到50%；新建地上建筑面积2万</w:t>
            </w:r>
            <w:r>
              <w:rPr>
                <w:rFonts w:hint="eastAsia" w:ascii="仿宋_GB2312" w:hAnsi="仿宋_GB2312" w:eastAsia="仿宋_GB2312" w:cs="仿宋_GB2312"/>
                <w:color w:val="0C0C0C"/>
                <w:szCs w:val="21"/>
                <w:highlight w:val="none"/>
                <w:lang w:val="en-US" w:eastAsia="zh-CN"/>
              </w:rPr>
              <w:t>m</w:t>
            </w:r>
            <w:r>
              <w:rPr>
                <w:rFonts w:hint="eastAsia" w:ascii="仿宋_GB2312" w:hAnsi="仿宋_GB2312" w:eastAsia="仿宋_GB2312" w:cs="仿宋_GB2312"/>
                <w:color w:val="0C0C0C"/>
                <w:szCs w:val="21"/>
                <w:highlight w:val="none"/>
                <w:vertAlign w:val="superscript"/>
                <w:lang w:val="en-US" w:eastAsia="zh-CN"/>
              </w:rPr>
              <w:t>2</w:t>
            </w:r>
            <w:r>
              <w:rPr>
                <w:rFonts w:hint="eastAsia" w:ascii="仿宋_GB2312" w:hAnsi="仿宋_GB2312" w:eastAsia="仿宋_GB2312" w:cs="仿宋_GB2312"/>
                <w:color w:val="0C0C0C"/>
                <w:szCs w:val="21"/>
                <w:highlight w:val="none"/>
              </w:rPr>
              <w:t>（含）以上的保障性住房项目、以招拍挂方式取得国有土地使用权的商品房开发项目应采用装配式建筑，满足《装配式建筑评价标准》（DB11/T</w:t>
            </w:r>
            <w:r>
              <w:rPr>
                <w:rFonts w:ascii="仿宋_GB2312" w:hAnsi="仿宋_GB2312" w:eastAsia="仿宋_GB2312" w:cs="仿宋_GB2312"/>
                <w:color w:val="0C0C0C"/>
                <w:szCs w:val="21"/>
                <w:highlight w:val="none"/>
                <w:lang w:val="en"/>
              </w:rPr>
              <w:t>1</w:t>
            </w:r>
            <w:r>
              <w:rPr>
                <w:rFonts w:hint="eastAsia" w:ascii="仿宋_GB2312" w:hAnsi="仿宋_GB2312" w:eastAsia="仿宋_GB2312" w:cs="仿宋_GB2312"/>
                <w:color w:val="0C0C0C"/>
                <w:szCs w:val="21"/>
                <w:highlight w:val="none"/>
              </w:rPr>
              <w:t>831），且装配率达到60%</w:t>
            </w:r>
            <w:r>
              <w:rPr>
                <w:rFonts w:hint="eastAsia" w:ascii="仿宋_GB2312" w:hAnsi="仿宋_GB2312" w:eastAsia="仿宋_GB2312" w:cs="仿宋_GB2312"/>
                <w:color w:val="0C0C0C"/>
                <w:szCs w:val="21"/>
                <w:highlight w:val="none"/>
                <w:lang w:val="en-US" w:eastAsia="zh-CN"/>
              </w:rPr>
              <w:t>;</w:t>
            </w:r>
          </w:p>
          <w:p>
            <w:pPr>
              <w:widowControl/>
              <w:snapToGrid w:val="0"/>
              <w:spacing w:line="260" w:lineRule="exact"/>
              <w:jc w:val="left"/>
              <w:textAlignment w:val="center"/>
              <w:rPr>
                <w:rFonts w:hint="eastAsia" w:ascii="仿宋_GB2312" w:hAnsi="仿宋_GB2312" w:eastAsia="仿宋_GB2312" w:cs="仿宋_GB2312"/>
                <w:color w:val="0C0C0C"/>
                <w:szCs w:val="21"/>
                <w:highlight w:val="none"/>
                <w:lang w:val="en-US" w:eastAsia="zh-CN"/>
              </w:rPr>
            </w:pPr>
            <w:r>
              <w:rPr>
                <w:rFonts w:hint="eastAsia" w:ascii="仿宋_GB2312" w:hAnsi="仿宋_GB2312" w:eastAsia="仿宋_GB2312" w:cs="仿宋_GB2312"/>
                <w:color w:val="0C0C0C"/>
                <w:szCs w:val="21"/>
                <w:highlight w:val="none"/>
              </w:rPr>
              <w:t>3.纳入公共建筑能耗限额管理并考核合格</w:t>
            </w:r>
            <w:r>
              <w:rPr>
                <w:rFonts w:hint="eastAsia" w:ascii="仿宋_GB2312" w:hAnsi="仿宋_GB2312" w:eastAsia="仿宋_GB2312" w:cs="仿宋_GB2312"/>
                <w:color w:val="0C0C0C"/>
                <w:szCs w:val="21"/>
                <w:highlight w:val="none"/>
                <w:lang w:val="en-US" w:eastAsia="zh-CN"/>
              </w:rPr>
              <w:t>;</w:t>
            </w:r>
          </w:p>
          <w:p>
            <w:pPr>
              <w:widowControl/>
              <w:snapToGrid w:val="0"/>
              <w:spacing w:line="260" w:lineRule="exact"/>
              <w:jc w:val="left"/>
              <w:textAlignment w:val="center"/>
              <w:rPr>
                <w:rFonts w:hint="eastAsia" w:ascii="仿宋_GB2312" w:hAnsi="仿宋_GB2312" w:eastAsia="仿宋_GB2312" w:cs="仿宋_GB2312"/>
                <w:color w:val="0C0C0C"/>
                <w:szCs w:val="21"/>
                <w:highlight w:val="none"/>
                <w:lang w:val="en-US" w:eastAsia="zh-CN"/>
              </w:rPr>
            </w:pPr>
            <w:r>
              <w:rPr>
                <w:rFonts w:hint="eastAsia" w:ascii="仿宋_GB2312" w:hAnsi="仿宋_GB2312" w:eastAsia="仿宋_GB2312" w:cs="仿宋_GB2312"/>
                <w:color w:val="0C0C0C"/>
                <w:szCs w:val="21"/>
                <w:highlight w:val="none"/>
              </w:rPr>
              <w:t>4.组织开展公共建筑节能绿色化改造</w:t>
            </w:r>
            <w:r>
              <w:rPr>
                <w:rFonts w:hint="eastAsia" w:ascii="仿宋_GB2312" w:hAnsi="仿宋_GB2312" w:eastAsia="仿宋_GB2312" w:cs="仿宋_GB2312"/>
                <w:color w:val="0C0C0C"/>
                <w:szCs w:val="21"/>
                <w:highlight w:val="none"/>
                <w:lang w:val="en-US" w:eastAsia="zh-CN"/>
              </w:rPr>
              <w:t>;</w:t>
            </w:r>
          </w:p>
          <w:p>
            <w:pPr>
              <w:widowControl/>
              <w:snapToGrid w:val="0"/>
              <w:spacing w:line="260" w:lineRule="exact"/>
              <w:jc w:val="left"/>
              <w:textAlignment w:val="center"/>
              <w:rPr>
                <w:rFonts w:hint="eastAsia" w:ascii="仿宋_GB2312" w:hAnsi="仿宋_GB2312" w:eastAsia="仿宋_GB2312" w:cs="仿宋_GB2312"/>
                <w:color w:val="0C0C0C"/>
                <w:szCs w:val="21"/>
                <w:highlight w:val="none"/>
                <w:lang w:val="en-US" w:eastAsia="zh-CN"/>
              </w:rPr>
            </w:pPr>
            <w:r>
              <w:rPr>
                <w:rFonts w:hint="eastAsia" w:ascii="仿宋_GB2312" w:hAnsi="仿宋_GB2312" w:eastAsia="仿宋_GB2312" w:cs="仿宋_GB2312"/>
                <w:color w:val="0C0C0C"/>
                <w:szCs w:val="21"/>
                <w:highlight w:val="none"/>
              </w:rPr>
              <w:t>5.组织开展超低能耗建筑建设</w:t>
            </w:r>
            <w:r>
              <w:rPr>
                <w:rFonts w:hint="eastAsia" w:ascii="仿宋_GB2312" w:hAnsi="仿宋_GB2312" w:eastAsia="仿宋_GB2312" w:cs="仿宋_GB2312"/>
                <w:color w:val="0C0C0C"/>
                <w:szCs w:val="21"/>
                <w:highlight w:val="none"/>
                <w:lang w:val="en-US" w:eastAsia="zh-CN"/>
              </w:rPr>
              <w:t>;</w:t>
            </w:r>
          </w:p>
          <w:p>
            <w:pPr>
              <w:widowControl/>
              <w:snapToGrid w:val="0"/>
              <w:spacing w:line="260" w:lineRule="exact"/>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6.使用的建筑材料应满足国家及本市标准要求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743" w:type="dxa"/>
            <w:vMerge w:val="continue"/>
            <w:noWrap w:val="0"/>
            <w:vAlign w:val="center"/>
          </w:tcPr>
          <w:p>
            <w:pPr>
              <w:widowControl/>
              <w:snapToGrid w:val="0"/>
              <w:spacing w:line="240" w:lineRule="exact"/>
              <w:jc w:val="center"/>
              <w:textAlignment w:val="center"/>
              <w:rPr>
                <w:rFonts w:hint="eastAsia" w:ascii="仿宋_GB2312" w:hAnsi="仿宋_GB2312" w:eastAsia="仿宋_GB2312" w:cs="仿宋_GB2312"/>
                <w:color w:val="0C0C0C"/>
                <w:szCs w:val="21"/>
                <w:highlight w:val="none"/>
              </w:rPr>
            </w:pPr>
          </w:p>
        </w:tc>
        <w:tc>
          <w:tcPr>
            <w:tcW w:w="2100" w:type="dxa"/>
            <w:vMerge w:val="continue"/>
            <w:noWrap w:val="0"/>
            <w:vAlign w:val="center"/>
          </w:tcPr>
          <w:p>
            <w:pPr>
              <w:widowControl/>
              <w:snapToGrid w:val="0"/>
              <w:spacing w:line="240" w:lineRule="exact"/>
              <w:jc w:val="center"/>
              <w:textAlignment w:val="center"/>
              <w:rPr>
                <w:rFonts w:hint="eastAsia" w:ascii="仿宋_GB2312" w:hAnsi="仿宋_GB2312" w:eastAsia="仿宋_GB2312" w:cs="仿宋_GB2312"/>
                <w:color w:val="0C0C0C"/>
                <w:szCs w:val="21"/>
                <w:highlight w:val="none"/>
              </w:rPr>
            </w:pPr>
          </w:p>
        </w:tc>
        <w:tc>
          <w:tcPr>
            <w:tcW w:w="1965" w:type="dxa"/>
            <w:noWrap w:val="0"/>
            <w:vAlign w:val="center"/>
          </w:tcPr>
          <w:p>
            <w:pPr>
              <w:widowControl/>
              <w:snapToGrid w:val="0"/>
              <w:spacing w:line="240" w:lineRule="exact"/>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节约水资源</w:t>
            </w:r>
          </w:p>
        </w:tc>
        <w:tc>
          <w:tcPr>
            <w:tcW w:w="9607" w:type="dxa"/>
            <w:noWrap w:val="0"/>
            <w:vAlign w:val="center"/>
          </w:tcPr>
          <w:p>
            <w:pPr>
              <w:widowControl/>
              <w:snapToGrid w:val="0"/>
              <w:spacing w:line="240" w:lineRule="exact"/>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采取节水措施或再生水利用、雨水利用，海绵城市项目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743" w:type="dxa"/>
            <w:vMerge w:val="restart"/>
            <w:noWrap w:val="0"/>
            <w:vAlign w:val="center"/>
          </w:tcPr>
          <w:p>
            <w:pPr>
              <w:widowControl/>
              <w:snapToGrid w:val="0"/>
              <w:spacing w:line="240" w:lineRule="exact"/>
              <w:jc w:val="center"/>
              <w:textAlignment w:val="center"/>
              <w:rPr>
                <w:rFonts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4</w:t>
            </w:r>
          </w:p>
        </w:tc>
        <w:tc>
          <w:tcPr>
            <w:tcW w:w="2100" w:type="dxa"/>
            <w:vMerge w:val="restart"/>
            <w:noWrap w:val="0"/>
            <w:vAlign w:val="center"/>
          </w:tcPr>
          <w:p>
            <w:pPr>
              <w:widowControl/>
              <w:snapToGrid w:val="0"/>
              <w:spacing w:line="240" w:lineRule="exact"/>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环境产出效益</w:t>
            </w:r>
          </w:p>
          <w:p>
            <w:pPr>
              <w:widowControl/>
              <w:snapToGrid w:val="0"/>
              <w:spacing w:line="240" w:lineRule="exact"/>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（根据项目特点满足相应评价指标并出具相应证明）</w:t>
            </w:r>
          </w:p>
        </w:tc>
        <w:tc>
          <w:tcPr>
            <w:tcW w:w="1965" w:type="dxa"/>
            <w:noWrap w:val="0"/>
            <w:vAlign w:val="center"/>
          </w:tcPr>
          <w:p>
            <w:pPr>
              <w:widowControl/>
              <w:snapToGrid w:val="0"/>
              <w:spacing w:line="240" w:lineRule="exact"/>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碳排放管理</w:t>
            </w:r>
          </w:p>
        </w:tc>
        <w:tc>
          <w:tcPr>
            <w:tcW w:w="9607" w:type="dxa"/>
            <w:noWrap w:val="0"/>
            <w:vAlign w:val="center"/>
          </w:tcPr>
          <w:p>
            <w:pPr>
              <w:widowControl/>
              <w:snapToGrid/>
              <w:spacing w:line="240" w:lineRule="auto"/>
              <w:jc w:val="left"/>
              <w:textAlignment w:val="auto"/>
              <w:rPr>
                <w:rFonts w:hint="eastAsia" w:ascii="仿宋_GB2312" w:hAnsi="仿宋_GB2312" w:eastAsia="仿宋_GB2312" w:cs="仿宋_GB2312"/>
                <w:color w:val="0C0C0C"/>
                <w:szCs w:val="21"/>
                <w:highlight w:val="none"/>
                <w:lang w:val="en-US" w:eastAsia="zh-CN"/>
              </w:rPr>
            </w:pPr>
            <w:r>
              <w:rPr>
                <w:rFonts w:hint="eastAsia" w:ascii="仿宋_GB2312" w:hAnsi="仿宋_GB2312" w:eastAsia="仿宋_GB2312" w:cs="仿宋_GB2312"/>
                <w:color w:val="0C0C0C"/>
                <w:szCs w:val="21"/>
                <w:highlight w:val="none"/>
              </w:rPr>
              <w:t>根据项目类型，对其实施后的碳排放强度</w:t>
            </w:r>
            <w:r>
              <w:rPr>
                <w:rFonts w:hint="eastAsia" w:ascii="仿宋_GB2312" w:hAnsi="仿宋_GB2312" w:eastAsia="仿宋_GB2312" w:cs="仿宋_GB2312"/>
                <w:highlight w:val="none"/>
              </w:rPr>
              <w:t>[</w:t>
            </w:r>
            <w:r>
              <w:rPr>
                <w:rFonts w:hint="eastAsia" w:ascii="仿宋_GB2312" w:hAnsi="仿宋_GB2312" w:eastAsia="仿宋_GB2312" w:cs="仿宋_GB2312"/>
                <w:color w:val="0C0C0C"/>
                <w:szCs w:val="21"/>
                <w:highlight w:val="none"/>
              </w:rPr>
              <w:t>单位产值碳排放、单位产品碳排放或者单位能耗碳排放、单位工业增加值碳排放（选项）</w:t>
            </w:r>
            <w:r>
              <w:rPr>
                <w:rFonts w:hint="eastAsia" w:ascii="仿宋_GB2312" w:hAnsi="仿宋_GB2312" w:eastAsia="仿宋_GB2312" w:cs="仿宋_GB2312"/>
                <w:highlight w:val="none"/>
              </w:rPr>
              <w:t>]</w:t>
            </w:r>
            <w:r>
              <w:rPr>
                <w:rFonts w:hint="eastAsia" w:ascii="仿宋_GB2312" w:hAnsi="仿宋_GB2312" w:eastAsia="仿宋_GB2312" w:cs="仿宋_GB2312"/>
                <w:color w:val="0C0C0C"/>
                <w:szCs w:val="21"/>
                <w:highlight w:val="none"/>
              </w:rPr>
              <w:t>横向或纵向比较（二选一）</w:t>
            </w:r>
            <w:r>
              <w:rPr>
                <w:rFonts w:hint="eastAsia" w:ascii="仿宋_GB2312" w:hAnsi="仿宋_GB2312" w:eastAsia="仿宋_GB2312" w:cs="仿宋_GB2312"/>
                <w:color w:val="0C0C0C"/>
                <w:szCs w:val="21"/>
                <w:highlight w:val="none"/>
                <w:lang w:val="en-US" w:eastAsia="zh-CN"/>
              </w:rPr>
              <w:t>:</w:t>
            </w:r>
          </w:p>
          <w:p>
            <w:pPr>
              <w:widowControl/>
              <w:snapToGrid w:val="0"/>
              <w:spacing w:line="240" w:lineRule="exact"/>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1.新建项目实施后的碳排放强度，达到或优于本市行业先进值；</w:t>
            </w:r>
          </w:p>
          <w:p>
            <w:pPr>
              <w:widowControl/>
              <w:snapToGrid w:val="0"/>
              <w:spacing w:line="240" w:lineRule="exact"/>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2.改扩建项目实施后的碳排放强度，低于现有项目且达到或优于本市行业先进值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743" w:type="dxa"/>
            <w:vMerge w:val="continue"/>
            <w:noWrap w:val="0"/>
            <w:vAlign w:val="center"/>
          </w:tcPr>
          <w:p>
            <w:pPr>
              <w:widowControl/>
              <w:snapToGrid w:val="0"/>
              <w:spacing w:line="240" w:lineRule="exact"/>
              <w:jc w:val="center"/>
              <w:textAlignment w:val="center"/>
              <w:rPr>
                <w:rFonts w:hint="eastAsia" w:ascii="仿宋_GB2312" w:hAnsi="仿宋_GB2312" w:eastAsia="仿宋_GB2312" w:cs="仿宋_GB2312"/>
                <w:color w:val="0C0C0C"/>
                <w:szCs w:val="21"/>
                <w:highlight w:val="none"/>
              </w:rPr>
            </w:pPr>
          </w:p>
        </w:tc>
        <w:tc>
          <w:tcPr>
            <w:tcW w:w="2100" w:type="dxa"/>
            <w:vMerge w:val="continue"/>
            <w:noWrap w:val="0"/>
            <w:vAlign w:val="center"/>
          </w:tcPr>
          <w:p>
            <w:pPr>
              <w:widowControl/>
              <w:snapToGrid w:val="0"/>
              <w:spacing w:line="240" w:lineRule="exact"/>
              <w:jc w:val="center"/>
              <w:textAlignment w:val="center"/>
              <w:rPr>
                <w:rFonts w:hint="eastAsia" w:ascii="仿宋_GB2312" w:hAnsi="仿宋_GB2312" w:eastAsia="仿宋_GB2312" w:cs="仿宋_GB2312"/>
                <w:color w:val="0C0C0C"/>
                <w:szCs w:val="21"/>
                <w:highlight w:val="none"/>
              </w:rPr>
            </w:pPr>
          </w:p>
        </w:tc>
        <w:tc>
          <w:tcPr>
            <w:tcW w:w="1965" w:type="dxa"/>
            <w:noWrap w:val="0"/>
            <w:vAlign w:val="center"/>
          </w:tcPr>
          <w:p>
            <w:pPr>
              <w:widowControl/>
              <w:snapToGrid w:val="0"/>
              <w:spacing w:line="240" w:lineRule="exact"/>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大气污染物减排</w:t>
            </w:r>
          </w:p>
        </w:tc>
        <w:tc>
          <w:tcPr>
            <w:tcW w:w="9607" w:type="dxa"/>
            <w:noWrap w:val="0"/>
            <w:vAlign w:val="center"/>
          </w:tcPr>
          <w:p>
            <w:pPr>
              <w:widowControl/>
              <w:snapToGrid w:val="0"/>
              <w:spacing w:line="240" w:lineRule="exact"/>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主要污染物排放水平稳定优于国家或本市污染物排放标准限值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743" w:type="dxa"/>
            <w:vMerge w:val="continue"/>
            <w:noWrap w:val="0"/>
            <w:vAlign w:val="center"/>
          </w:tcPr>
          <w:p>
            <w:pPr>
              <w:widowControl/>
              <w:snapToGrid w:val="0"/>
              <w:spacing w:line="240" w:lineRule="exact"/>
              <w:jc w:val="center"/>
              <w:textAlignment w:val="center"/>
              <w:rPr>
                <w:rFonts w:hint="eastAsia" w:ascii="仿宋_GB2312" w:hAnsi="仿宋_GB2312" w:eastAsia="仿宋_GB2312" w:cs="仿宋_GB2312"/>
                <w:color w:val="0C0C0C"/>
                <w:szCs w:val="21"/>
                <w:highlight w:val="none"/>
              </w:rPr>
            </w:pPr>
          </w:p>
        </w:tc>
        <w:tc>
          <w:tcPr>
            <w:tcW w:w="2100" w:type="dxa"/>
            <w:vMerge w:val="continue"/>
            <w:noWrap w:val="0"/>
            <w:vAlign w:val="center"/>
          </w:tcPr>
          <w:p>
            <w:pPr>
              <w:widowControl/>
              <w:snapToGrid w:val="0"/>
              <w:spacing w:line="240" w:lineRule="exact"/>
              <w:jc w:val="center"/>
              <w:textAlignment w:val="center"/>
              <w:rPr>
                <w:rFonts w:hint="eastAsia" w:ascii="仿宋_GB2312" w:hAnsi="仿宋_GB2312" w:eastAsia="仿宋_GB2312" w:cs="仿宋_GB2312"/>
                <w:color w:val="0C0C0C"/>
                <w:szCs w:val="21"/>
                <w:highlight w:val="none"/>
              </w:rPr>
            </w:pPr>
          </w:p>
        </w:tc>
        <w:tc>
          <w:tcPr>
            <w:tcW w:w="1965" w:type="dxa"/>
            <w:noWrap w:val="0"/>
            <w:vAlign w:val="center"/>
          </w:tcPr>
          <w:p>
            <w:pPr>
              <w:widowControl/>
              <w:snapToGrid w:val="0"/>
              <w:spacing w:line="240" w:lineRule="exact"/>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水污染物减排</w:t>
            </w:r>
          </w:p>
        </w:tc>
        <w:tc>
          <w:tcPr>
            <w:tcW w:w="9607" w:type="dxa"/>
            <w:noWrap w:val="0"/>
            <w:vAlign w:val="center"/>
          </w:tcPr>
          <w:p>
            <w:pPr>
              <w:widowControl/>
              <w:snapToGrid w:val="0"/>
              <w:spacing w:line="240" w:lineRule="exact"/>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主要污染物排放水平稳定优于国家或本市污染物排放标准限值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743" w:type="dxa"/>
            <w:vMerge w:val="continue"/>
            <w:noWrap w:val="0"/>
            <w:vAlign w:val="center"/>
          </w:tcPr>
          <w:p>
            <w:pPr>
              <w:widowControl/>
              <w:snapToGrid w:val="0"/>
              <w:spacing w:line="240" w:lineRule="exact"/>
              <w:jc w:val="center"/>
              <w:textAlignment w:val="center"/>
              <w:rPr>
                <w:rFonts w:hint="eastAsia" w:ascii="仿宋_GB2312" w:hAnsi="仿宋_GB2312" w:eastAsia="仿宋_GB2312" w:cs="仿宋_GB2312"/>
                <w:color w:val="0C0C0C"/>
                <w:szCs w:val="21"/>
                <w:highlight w:val="none"/>
              </w:rPr>
            </w:pPr>
          </w:p>
        </w:tc>
        <w:tc>
          <w:tcPr>
            <w:tcW w:w="2100" w:type="dxa"/>
            <w:vMerge w:val="continue"/>
            <w:noWrap w:val="0"/>
            <w:vAlign w:val="center"/>
          </w:tcPr>
          <w:p>
            <w:pPr>
              <w:widowControl/>
              <w:snapToGrid w:val="0"/>
              <w:spacing w:line="240" w:lineRule="exact"/>
              <w:jc w:val="center"/>
              <w:textAlignment w:val="center"/>
              <w:rPr>
                <w:rFonts w:hint="eastAsia" w:ascii="仿宋_GB2312" w:hAnsi="仿宋_GB2312" w:eastAsia="仿宋_GB2312" w:cs="仿宋_GB2312"/>
                <w:color w:val="0C0C0C"/>
                <w:szCs w:val="21"/>
                <w:highlight w:val="none"/>
              </w:rPr>
            </w:pPr>
          </w:p>
        </w:tc>
        <w:tc>
          <w:tcPr>
            <w:tcW w:w="1965" w:type="dxa"/>
            <w:noWrap w:val="0"/>
            <w:vAlign w:val="center"/>
          </w:tcPr>
          <w:p>
            <w:pPr>
              <w:widowControl/>
              <w:snapToGrid w:val="0"/>
              <w:spacing w:line="240" w:lineRule="exact"/>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固体废物综合利用</w:t>
            </w:r>
          </w:p>
        </w:tc>
        <w:tc>
          <w:tcPr>
            <w:tcW w:w="9607" w:type="dxa"/>
            <w:noWrap w:val="0"/>
            <w:vAlign w:val="center"/>
          </w:tcPr>
          <w:p>
            <w:pPr>
              <w:widowControl/>
              <w:snapToGrid w:val="0"/>
              <w:spacing w:line="240" w:lineRule="exact"/>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一般工业固体废物利用率不低于90%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743" w:type="dxa"/>
            <w:vMerge w:val="continue"/>
            <w:noWrap w:val="0"/>
            <w:vAlign w:val="center"/>
          </w:tcPr>
          <w:p>
            <w:pPr>
              <w:widowControl/>
              <w:snapToGrid w:val="0"/>
              <w:spacing w:line="240" w:lineRule="exact"/>
              <w:jc w:val="center"/>
              <w:textAlignment w:val="center"/>
              <w:rPr>
                <w:rFonts w:hint="eastAsia" w:ascii="仿宋_GB2312" w:hAnsi="仿宋_GB2312" w:eastAsia="仿宋_GB2312" w:cs="仿宋_GB2312"/>
                <w:color w:val="0C0C0C"/>
                <w:szCs w:val="21"/>
                <w:highlight w:val="none"/>
              </w:rPr>
            </w:pPr>
          </w:p>
        </w:tc>
        <w:tc>
          <w:tcPr>
            <w:tcW w:w="2100" w:type="dxa"/>
            <w:vMerge w:val="continue"/>
            <w:noWrap w:val="0"/>
            <w:vAlign w:val="center"/>
          </w:tcPr>
          <w:p>
            <w:pPr>
              <w:widowControl/>
              <w:snapToGrid w:val="0"/>
              <w:spacing w:line="240" w:lineRule="exact"/>
              <w:jc w:val="center"/>
              <w:textAlignment w:val="center"/>
              <w:rPr>
                <w:rFonts w:hint="eastAsia" w:ascii="仿宋_GB2312" w:hAnsi="仿宋_GB2312" w:eastAsia="仿宋_GB2312" w:cs="仿宋_GB2312"/>
                <w:color w:val="0C0C0C"/>
                <w:szCs w:val="21"/>
                <w:highlight w:val="none"/>
              </w:rPr>
            </w:pPr>
          </w:p>
        </w:tc>
        <w:tc>
          <w:tcPr>
            <w:tcW w:w="1965" w:type="dxa"/>
            <w:noWrap w:val="0"/>
            <w:vAlign w:val="center"/>
          </w:tcPr>
          <w:p>
            <w:pPr>
              <w:widowControl/>
              <w:snapToGrid w:val="0"/>
              <w:spacing w:line="240" w:lineRule="exact"/>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先进治污技术应用</w:t>
            </w:r>
          </w:p>
        </w:tc>
        <w:tc>
          <w:tcPr>
            <w:tcW w:w="9607" w:type="dxa"/>
            <w:noWrap w:val="0"/>
            <w:vAlign w:val="center"/>
          </w:tcPr>
          <w:p>
            <w:pPr>
              <w:widowControl/>
              <w:snapToGrid w:val="0"/>
              <w:spacing w:line="240" w:lineRule="exact"/>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污染治理类项目采用《国家先进污染防治技术目录》或者</w:t>
            </w:r>
            <w:r>
              <w:rPr>
                <w:rFonts w:hint="eastAsia" w:ascii="仿宋_GB2312" w:hAnsi="仿宋_GB2312" w:eastAsia="仿宋_GB2312" w:cs="仿宋_GB2312"/>
                <w:color w:val="0C0C0C"/>
                <w:szCs w:val="21"/>
                <w:highlight w:val="none"/>
                <w:lang w:eastAsia="zh-CN"/>
              </w:rPr>
              <w:t>“</w:t>
            </w:r>
            <w:r>
              <w:rPr>
                <w:rFonts w:hint="eastAsia" w:ascii="仿宋_GB2312" w:hAnsi="仿宋_GB2312" w:eastAsia="仿宋_GB2312" w:cs="仿宋_GB2312"/>
                <w:color w:val="0C0C0C"/>
                <w:szCs w:val="21"/>
                <w:highlight w:val="none"/>
              </w:rPr>
              <w:t>重点行业污染防治可行技术指南</w:t>
            </w:r>
            <w:r>
              <w:rPr>
                <w:rFonts w:hint="eastAsia" w:ascii="仿宋_GB2312" w:hAnsi="仿宋_GB2312" w:eastAsia="仿宋_GB2312" w:cs="仿宋_GB2312"/>
                <w:color w:val="0C0C0C"/>
                <w:szCs w:val="21"/>
                <w:highlight w:val="none"/>
                <w:lang w:eastAsia="zh-CN"/>
              </w:rPr>
              <w:t>”</w:t>
            </w:r>
            <w:r>
              <w:rPr>
                <w:rFonts w:hint="eastAsia" w:ascii="仿宋_GB2312" w:hAnsi="仿宋_GB2312" w:eastAsia="仿宋_GB2312" w:cs="仿宋_GB2312"/>
                <w:color w:val="0C0C0C"/>
                <w:szCs w:val="21"/>
                <w:highlight w:val="none"/>
              </w:rPr>
              <w:t>推荐的污染预防和治理技术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743" w:type="dxa"/>
            <w:vMerge w:val="continue"/>
            <w:noWrap w:val="0"/>
            <w:vAlign w:val="center"/>
          </w:tcPr>
          <w:p>
            <w:pPr>
              <w:widowControl/>
              <w:snapToGrid w:val="0"/>
              <w:spacing w:line="240" w:lineRule="exact"/>
              <w:jc w:val="center"/>
              <w:textAlignment w:val="center"/>
              <w:rPr>
                <w:rFonts w:hint="eastAsia" w:ascii="仿宋_GB2312" w:hAnsi="仿宋_GB2312" w:eastAsia="仿宋_GB2312" w:cs="仿宋_GB2312"/>
                <w:color w:val="0C0C0C"/>
                <w:szCs w:val="21"/>
                <w:highlight w:val="none"/>
              </w:rPr>
            </w:pPr>
          </w:p>
        </w:tc>
        <w:tc>
          <w:tcPr>
            <w:tcW w:w="2100" w:type="dxa"/>
            <w:vMerge w:val="continue"/>
            <w:noWrap w:val="0"/>
            <w:vAlign w:val="center"/>
          </w:tcPr>
          <w:p>
            <w:pPr>
              <w:widowControl/>
              <w:snapToGrid w:val="0"/>
              <w:spacing w:line="240" w:lineRule="exact"/>
              <w:jc w:val="center"/>
              <w:textAlignment w:val="center"/>
              <w:rPr>
                <w:rFonts w:hint="eastAsia" w:ascii="仿宋_GB2312" w:hAnsi="仿宋_GB2312" w:eastAsia="仿宋_GB2312" w:cs="仿宋_GB2312"/>
                <w:color w:val="0C0C0C"/>
                <w:szCs w:val="21"/>
                <w:highlight w:val="none"/>
              </w:rPr>
            </w:pPr>
          </w:p>
        </w:tc>
        <w:tc>
          <w:tcPr>
            <w:tcW w:w="1965" w:type="dxa"/>
            <w:noWrap w:val="0"/>
            <w:vAlign w:val="center"/>
          </w:tcPr>
          <w:p>
            <w:pPr>
              <w:widowControl/>
              <w:snapToGrid w:val="0"/>
              <w:spacing w:line="240" w:lineRule="exact"/>
              <w:jc w:val="center"/>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土壤修复</w:t>
            </w:r>
          </w:p>
        </w:tc>
        <w:tc>
          <w:tcPr>
            <w:tcW w:w="9607" w:type="dxa"/>
            <w:noWrap w:val="0"/>
            <w:vAlign w:val="center"/>
          </w:tcPr>
          <w:p>
            <w:pPr>
              <w:widowControl/>
              <w:snapToGrid w:val="0"/>
              <w:spacing w:line="240" w:lineRule="exact"/>
              <w:jc w:val="left"/>
              <w:textAlignment w:val="center"/>
              <w:rPr>
                <w:rFonts w:hint="eastAsia" w:ascii="仿宋_GB2312" w:hAnsi="仿宋_GB2312" w:eastAsia="仿宋_GB2312" w:cs="仿宋_GB2312"/>
                <w:color w:val="0C0C0C"/>
                <w:szCs w:val="21"/>
                <w:highlight w:val="none"/>
              </w:rPr>
            </w:pPr>
            <w:r>
              <w:rPr>
                <w:rFonts w:hint="eastAsia" w:ascii="仿宋_GB2312" w:hAnsi="仿宋_GB2312" w:eastAsia="仿宋_GB2312" w:cs="仿宋_GB2312"/>
                <w:color w:val="0C0C0C"/>
                <w:szCs w:val="21"/>
                <w:highlight w:val="none"/>
              </w:rPr>
              <w:t>采用物理、化学</w:t>
            </w:r>
            <w:r>
              <w:rPr>
                <w:rFonts w:hint="eastAsia" w:ascii="仿宋_GB2312" w:hAnsi="仿宋_GB2312" w:eastAsia="仿宋_GB2312" w:cs="仿宋_GB2312"/>
                <w:color w:val="0C0C0C"/>
                <w:szCs w:val="21"/>
                <w:highlight w:val="none"/>
                <w:lang w:eastAsia="zh-CN"/>
              </w:rPr>
              <w:t>或者</w:t>
            </w:r>
            <w:r>
              <w:rPr>
                <w:rFonts w:hint="eastAsia" w:ascii="仿宋_GB2312" w:hAnsi="仿宋_GB2312" w:eastAsia="仿宋_GB2312" w:cs="仿宋_GB2312"/>
                <w:color w:val="0C0C0C"/>
                <w:szCs w:val="21"/>
                <w:highlight w:val="none"/>
              </w:rPr>
              <w:t>生物的方法固定、转移、吸收、降解或转化地块土壤中的污染物，使其含量降低到可接受水平，或将有毒有害的污染物转化为无害物质的土壤环境治理工程项目</w:t>
            </w:r>
          </w:p>
        </w:tc>
      </w:tr>
    </w:tbl>
    <w:p>
      <w:pPr>
        <w:rPr>
          <w:rFonts w:hint="eastAsia" w:ascii="仿宋_GB2312" w:hAnsi="仿宋_GB2312" w:eastAsia="仿宋_GB2312" w:cs="仿宋_GB2312"/>
          <w:color w:val="0C0C0C"/>
          <w:szCs w:val="21"/>
          <w:highlight w:val="none"/>
        </w:rPr>
        <w:sectPr>
          <w:footerReference r:id="rId7" w:type="default"/>
          <w:footerReference r:id="rId8" w:type="even"/>
          <w:pgSz w:w="16838" w:h="11906" w:orient="landscape"/>
          <w:pgMar w:top="1587" w:right="1417" w:bottom="1474" w:left="1417" w:header="851" w:footer="1134" w:gutter="0"/>
          <w:pgBorders>
            <w:top w:val="none" w:sz="0" w:space="0"/>
            <w:left w:val="none" w:sz="0" w:space="0"/>
            <w:bottom w:val="none" w:sz="0" w:space="0"/>
            <w:right w:val="none" w:sz="0" w:space="0"/>
          </w:pgBorders>
          <w:pgNumType w:fmt="decimal"/>
          <w:cols w:space="720" w:num="1"/>
          <w:rtlGutter w:val="0"/>
          <w:docGrid w:type="lines" w:linePitch="319" w:charSpace="0"/>
        </w:sectPr>
      </w:pPr>
      <w:r>
        <w:rPr>
          <w:rFonts w:hint="eastAsia"/>
          <w:highlight w:val="none"/>
        </w:rPr>
        <w:t>注</w:t>
      </w:r>
      <w:r>
        <w:rPr>
          <w:rFonts w:hint="eastAsia" w:ascii="仿宋_GB2312" w:hAnsi="仿宋_GB2312" w:eastAsia="仿宋_GB2312" w:cs="仿宋_GB2312"/>
          <w:color w:val="0C0C0C"/>
          <w:szCs w:val="21"/>
          <w:highlight w:val="none"/>
        </w:rPr>
        <w:t>：标“*”指标为限定性指标，其他指标根据项目特点选择评价</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script"/>
    <w:pitch w:val="default"/>
    <w:sig w:usb0="00000000" w:usb1="00000000" w:usb2="00000012" w:usb3="00000000" w:csb0="00040001" w:csb1="00000000"/>
  </w:font>
  <w:font w:name="sans-serif">
    <w:altName w:val="宋体"/>
    <w:panose1 w:val="00000000000000000000"/>
    <w:charset w:val="00"/>
    <w:family w:val="auto"/>
    <w:pitch w:val="default"/>
    <w:sig w:usb0="00000000" w:usb1="00000000" w:usb2="00000000" w:usb3="00000000" w:csb0="00040001" w:csb1="00000000"/>
  </w:font>
  <w:font w:name="华文中宋">
    <w:altName w:val="宋体"/>
    <w:panose1 w:val="02010600040101010101"/>
    <w:charset w:val="00"/>
    <w:family w:val="auto"/>
    <w:pitch w:val="default"/>
    <w:sig w:usb0="00000000" w:usb1="00000000" w:usb2="00000010" w:usb3="00000000" w:csb0="0004009F" w:csb1="00000000"/>
  </w:font>
  <w:font w:name="瀹嬩綋">
    <w:altName w:val="宋体"/>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hint="eastAsia"/>
        <w:szCs w:val="28"/>
      </w:rPr>
    </w:pPr>
    <w:r>
      <w:rPr>
        <w:sz w:val="18"/>
      </w:rPr>
      <mc:AlternateContent>
        <mc:Choice Requires="wps">
          <w:drawing>
            <wp:anchor distT="0" distB="0" distL="114300" distR="114300" simplePos="0" relativeHeight="251659264" behindDoc="0" locked="0" layoutInCell="1" allowOverlap="1">
              <wp:simplePos x="0" y="0"/>
              <wp:positionH relativeFrom="margin">
                <wp:posOffset>4756150</wp:posOffset>
              </wp:positionH>
              <wp:positionV relativeFrom="paragraph">
                <wp:posOffset>0</wp:posOffset>
              </wp:positionV>
              <wp:extent cx="860425"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860425" cy="1828800"/>
                      </a:xfrm>
                      <a:prstGeom prst="rect">
                        <a:avLst/>
                      </a:prstGeom>
                      <a:noFill/>
                      <a:ln>
                        <a:noFill/>
                      </a:ln>
                    </wps:spPr>
                    <wps:txbx>
                      <w:txbxContent>
                        <w:p>
                          <w:pPr>
                            <w:pStyle w:val="4"/>
                            <w:jc w:val="center"/>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Style w:val="10"/>
                              <w:rFonts w:hint="eastAsia" w:ascii="宋体" w:hAnsi="宋体" w:eastAsia="宋体" w:cs="宋体"/>
                              <w:sz w:val="28"/>
                              <w:szCs w:val="28"/>
                            </w:rPr>
                            <w:instrText xml:space="preserve"> PAGE </w:instrText>
                          </w:r>
                          <w:r>
                            <w:rPr>
                              <w:rFonts w:hint="eastAsia" w:ascii="宋体" w:hAnsi="宋体" w:eastAsia="宋体" w:cs="宋体"/>
                              <w:sz w:val="28"/>
                              <w:szCs w:val="28"/>
                            </w:rPr>
                            <w:fldChar w:fldCharType="separate"/>
                          </w:r>
                          <w:r>
                            <w:rPr>
                              <w:rStyle w:val="10"/>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wps:txbx>
                    <wps:bodyPr lIns="0" tIns="0" rIns="0" bIns="0" upright="0">
                      <a:spAutoFit/>
                    </wps:bodyPr>
                  </wps:wsp>
                </a:graphicData>
              </a:graphic>
            </wp:anchor>
          </w:drawing>
        </mc:Choice>
        <mc:Fallback>
          <w:pict>
            <v:shape id="_x0000_s1026" o:spid="_x0000_s1026" o:spt="202" type="#_x0000_t202" style="position:absolute;left:0pt;margin-left:374.5pt;margin-top:0pt;height:144pt;width:67.75pt;mso-position-horizontal-relative:margin;z-index:251659264;mso-width-relative:page;mso-height-relative:page;" filled="f" stroked="f" coordsize="21600,21600" o:gfxdata="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gBLLPdcAAAAIAQAADwAAAAAAAAABACAAAAAiAAAAZHJzL2Rvd25y&#10;ZXYueG1sUEsBAhQAFAAAAAgAh07iQDpQ9DbGAQAAjAMAAA4AAAAAAAAAAQAgAAAAJgEAAGRycy9l&#10;Mm9Eb2MueG1sUEsFBgAAAAAGAAYAWQEAAF4FAAAAAA==&#10;">
              <v:path/>
              <v:fill on="f" focussize="0,0"/>
              <v:stroke on="f"/>
              <v:imagedata o:title=""/>
              <o:lock v:ext="edit" aspectratio="f"/>
              <v:textbox inset="0mm,0mm,0mm,0mm" style="mso-fit-shape-to-text:t;">
                <w:txbxContent>
                  <w:p>
                    <w:pPr>
                      <w:pStyle w:val="4"/>
                      <w:jc w:val="center"/>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Style w:val="10"/>
                        <w:rFonts w:hint="eastAsia" w:ascii="宋体" w:hAnsi="宋体" w:eastAsia="宋体" w:cs="宋体"/>
                        <w:sz w:val="28"/>
                        <w:szCs w:val="28"/>
                      </w:rPr>
                      <w:instrText xml:space="preserve"> PAGE </w:instrText>
                    </w:r>
                    <w:r>
                      <w:rPr>
                        <w:rFonts w:hint="eastAsia" w:ascii="宋体" w:hAnsi="宋体" w:eastAsia="宋体" w:cs="宋体"/>
                        <w:sz w:val="28"/>
                        <w:szCs w:val="28"/>
                      </w:rPr>
                      <w:fldChar w:fldCharType="separate"/>
                    </w:r>
                    <w:r>
                      <w:rPr>
                        <w:rStyle w:val="10"/>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4"/>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hint="eastAsia"/>
        <w:szCs w:val="2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860425"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860425" cy="1828800"/>
                      </a:xfrm>
                      <a:prstGeom prst="rect">
                        <a:avLst/>
                      </a:prstGeom>
                      <a:noFill/>
                      <a:ln>
                        <a:noFill/>
                      </a:ln>
                    </wps:spPr>
                    <wps:txbx>
                      <w:txbxContent>
                        <w:p>
                          <w:pPr>
                            <w:pStyle w:val="4"/>
                            <w:jc w:val="center"/>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Style w:val="10"/>
                              <w:rFonts w:hint="eastAsia" w:ascii="宋体" w:hAnsi="宋体" w:eastAsia="宋体" w:cs="宋体"/>
                              <w:sz w:val="28"/>
                              <w:szCs w:val="28"/>
                            </w:rPr>
                            <w:instrText xml:space="preserve"> PAGE </w:instrText>
                          </w:r>
                          <w:r>
                            <w:rPr>
                              <w:rFonts w:hint="eastAsia" w:ascii="宋体" w:hAnsi="宋体" w:eastAsia="宋体" w:cs="宋体"/>
                              <w:sz w:val="28"/>
                              <w:szCs w:val="28"/>
                            </w:rPr>
                            <w:fldChar w:fldCharType="separate"/>
                          </w:r>
                          <w:r>
                            <w:rPr>
                              <w:rStyle w:val="10"/>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wps:txbx>
                    <wps:bodyPr lIns="0" tIns="0" rIns="0" bIns="0" upright="0">
                      <a:spAutoFit/>
                    </wps:bodyPr>
                  </wps:wsp>
                </a:graphicData>
              </a:graphic>
            </wp:anchor>
          </w:drawing>
        </mc:Choice>
        <mc:Fallback>
          <w:pict>
            <v:shape id="_x0000_s1026" o:spid="_x0000_s1026" o:spt="202" type="#_x0000_t202" style="position:absolute;left:0pt;margin-top:0pt;height:144pt;width:67.75pt;mso-position-horizontal:center;mso-position-horizontal-relative:margin;z-index:251661312;mso-width-relative:page;mso-height-relative:page;" filled="f" stroked="f" coordsize="21600,21600" o:gfxdata="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N2iogPUAAAABQEAAA8AAAAAAAAAAQAgAAAAIgAAAGRycy9kb3ducmV2&#10;LnhtbFBLAQIUABQAAAAIAIdO4kCYK2thxwEAAIwDAAAOAAAAAAAAAAEAIAAAACMBAABkcnMvZTJv&#10;RG9jLnhtbFBLBQYAAAAABgAGAFkBAABcBQAAAAA=&#10;">
              <v:path/>
              <v:fill on="f" focussize="0,0"/>
              <v:stroke on="f"/>
              <v:imagedata o:title=""/>
              <o:lock v:ext="edit" aspectratio="f"/>
              <v:textbox inset="0mm,0mm,0mm,0mm" style="mso-fit-shape-to-text:t;">
                <w:txbxContent>
                  <w:p>
                    <w:pPr>
                      <w:pStyle w:val="4"/>
                      <w:jc w:val="center"/>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Style w:val="10"/>
                        <w:rFonts w:hint="eastAsia" w:ascii="宋体" w:hAnsi="宋体" w:eastAsia="宋体" w:cs="宋体"/>
                        <w:sz w:val="28"/>
                        <w:szCs w:val="28"/>
                      </w:rPr>
                      <w:instrText xml:space="preserve"> PAGE </w:instrText>
                    </w:r>
                    <w:r>
                      <w:rPr>
                        <w:rFonts w:hint="eastAsia" w:ascii="宋体" w:hAnsi="宋体" w:eastAsia="宋体" w:cs="宋体"/>
                        <w:sz w:val="28"/>
                        <w:szCs w:val="28"/>
                      </w:rPr>
                      <w:fldChar w:fldCharType="separate"/>
                    </w:r>
                    <w:r>
                      <w:rPr>
                        <w:rStyle w:val="10"/>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path/>
              <v:fill on="f" focussize="0,0"/>
              <v:stroke on="f"/>
              <v:imagedata o:title=""/>
              <o:lock v:ext="edit" aspectratio="f"/>
              <v:textbox inset="0mm,0mm,0mm,0mm" style="mso-fit-shape-to-text:t;">
                <w:txbxContent>
                  <w:p>
                    <w:pPr>
                      <w:pStyle w:val="4"/>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7EF76E"/>
    <w:multiLevelType w:val="singleLevel"/>
    <w:tmpl w:val="FF7EF76E"/>
    <w:lvl w:ilvl="0" w:tentative="0">
      <w:start w:val="1"/>
      <w:numFmt w:val="decimal"/>
      <w:suff w:val="space"/>
      <w:lvlText w:val="%1."/>
      <w:lvlJc w:val="left"/>
    </w:lvl>
  </w:abstractNum>
  <w:abstractNum w:abstractNumId="1">
    <w:nsid w:val="7FDF3C9F"/>
    <w:multiLevelType w:val="singleLevel"/>
    <w:tmpl w:val="7FDF3C9F"/>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zNDZkZGZiY2Q1NTlhZGU1YmU1Zjg5YmEyNTBlOGMifQ=="/>
  </w:docVars>
  <w:rsids>
    <w:rsidRoot w:val="7B70756D"/>
    <w:rsid w:val="7B707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toc 2"/>
    <w:basedOn w:val="1"/>
    <w:next w:val="1"/>
    <w:qFormat/>
    <w:uiPriority w:val="0"/>
    <w:pPr>
      <w:adjustRightInd w:val="0"/>
      <w:ind w:left="200" w:leftChars="200"/>
    </w:pPr>
    <w:rPr>
      <w:rFonts w:ascii="宋体" w:hAnsi="宋体" w:eastAsia="仿宋_GB2312"/>
      <w:szCs w:val="31"/>
    </w:rPr>
  </w:style>
  <w:style w:type="paragraph" w:styleId="3">
    <w:name w:val="annotation text"/>
    <w:basedOn w:val="1"/>
    <w:qFormat/>
    <w:uiPriority w:val="0"/>
    <w:pPr>
      <w:jc w:val="left"/>
    </w:pPr>
    <w:rPr>
      <w:kern w:val="0"/>
      <w:sz w:val="20"/>
      <w:szCs w:val="20"/>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next w:val="6"/>
    <w:uiPriority w:val="0"/>
    <w:pPr>
      <w:pBdr>
        <w:bottom w:val="single" w:color="auto" w:sz="6" w:space="1"/>
      </w:pBdr>
      <w:tabs>
        <w:tab w:val="center" w:pos="4153"/>
        <w:tab w:val="right" w:pos="8306"/>
      </w:tabs>
      <w:snapToGrid w:val="0"/>
      <w:jc w:val="center"/>
    </w:pPr>
    <w:rPr>
      <w:sz w:val="18"/>
    </w:rPr>
  </w:style>
  <w:style w:type="paragraph" w:customStyle="1" w:styleId="6">
    <w:name w:val="样式5"/>
    <w:basedOn w:val="7"/>
    <w:qFormat/>
    <w:uiPriority w:val="0"/>
    <w:pPr>
      <w:spacing w:line="480" w:lineRule="atLeast"/>
      <w:ind w:firstLine="454"/>
    </w:pPr>
    <w:rPr>
      <w:rFonts w:ascii="Calibri" w:hAnsi="Times New Roman"/>
      <w:sz w:val="24"/>
      <w:szCs w:val="20"/>
    </w:rPr>
  </w:style>
  <w:style w:type="paragraph" w:customStyle="1" w:styleId="7">
    <w:name w:val="正文1"/>
    <w:basedOn w:val="1"/>
    <w:qFormat/>
    <w:uiPriority w:val="0"/>
    <w:pPr>
      <w:spacing w:line="500" w:lineRule="atLeast"/>
      <w:ind w:firstLine="567"/>
    </w:pPr>
    <w:rPr>
      <w:rFonts w:ascii="Times New Roman" w:hAnsi="Calibri" w:eastAsia="宋体" w:cs="Times New Roman"/>
      <w:sz w:val="28"/>
    </w:rPr>
  </w:style>
  <w:style w:type="character" w:styleId="10">
    <w:name w:val="page number"/>
    <w:basedOn w:val="9"/>
    <w:uiPriority w:val="0"/>
  </w:style>
  <w:style w:type="paragraph" w:customStyle="1" w:styleId="11">
    <w:name w:val="List Paragraph"/>
    <w:basedOn w:val="1"/>
    <w:qFormat/>
    <w:uiPriority w:val="0"/>
    <w:pPr>
      <w:ind w:firstLine="420" w:firstLineChars="200"/>
    </w:pPr>
  </w:style>
  <w:style w:type="character" w:customStyle="1" w:styleId="12">
    <w:name w:val="font61"/>
    <w:qFormat/>
    <w:uiPriority w:val="0"/>
    <w:rPr>
      <w:rFonts w:hint="eastAsia" w:ascii="宋体" w:hAnsi="宋体" w:eastAsia="宋体" w:cs="宋体"/>
      <w:color w:val="000000"/>
      <w:sz w:val="21"/>
      <w:szCs w:val="21"/>
      <w:u w:val="none"/>
    </w:rPr>
  </w:style>
  <w:style w:type="paragraph" w:customStyle="1" w:styleId="13">
    <w:name w:val="BodyText1I2"/>
    <w:basedOn w:val="14"/>
    <w:qFormat/>
    <w:uiPriority w:val="0"/>
    <w:pPr>
      <w:spacing w:after="120"/>
      <w:ind w:left="420" w:leftChars="200" w:firstLine="420" w:firstLineChars="200"/>
      <w:jc w:val="both"/>
      <w:textAlignment w:val="baseline"/>
    </w:pPr>
    <w:rPr>
      <w:rFonts w:ascii="Calibri" w:hAnsi="Calibri" w:eastAsia="宋体" w:cs="Times New Roman"/>
    </w:rPr>
  </w:style>
  <w:style w:type="paragraph" w:customStyle="1" w:styleId="14">
    <w:name w:val="BodyTextIndent"/>
    <w:basedOn w:val="1"/>
    <w:next w:val="15"/>
    <w:qFormat/>
    <w:uiPriority w:val="0"/>
    <w:pPr>
      <w:spacing w:after="120"/>
      <w:ind w:left="420" w:leftChars="200"/>
      <w:jc w:val="both"/>
      <w:textAlignment w:val="baseline"/>
    </w:pPr>
    <w:rPr>
      <w:rFonts w:ascii="Calibri" w:hAnsi="Calibri" w:eastAsia="宋体" w:cs="Times New Roman"/>
    </w:rPr>
  </w:style>
  <w:style w:type="paragraph" w:customStyle="1" w:styleId="15">
    <w:name w:val="NormalIndent"/>
    <w:basedOn w:val="1"/>
    <w:qFormat/>
    <w:uiPriority w:val="0"/>
    <w:pPr>
      <w:ind w:firstLine="420" w:firstLineChars="200"/>
      <w:jc w:val="both"/>
      <w:textAlignment w:val="baseline"/>
    </w:pPr>
    <w:rPr>
      <w:rFonts w:ascii="Calibri" w:hAnsi="Calibri" w:eastAsia="仿宋"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32155</Words>
  <Characters>37103</Characters>
  <Lines>0</Lines>
  <Paragraphs>0</Paragraphs>
  <TotalTime>0</TotalTime>
  <ScaleCrop>false</ScaleCrop>
  <LinksUpToDate>false</LinksUpToDate>
  <CharactersWithSpaces>37122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2023-08-01T02:29:00Z</dcterms:created>
  <dc:creator>赵旭</dc:creator>
  <cp:lastModifiedBy>赵旭</cp:lastModifiedBy>
  <dcterms:modified xsi:type="dcterms:W3CDTF">2023-08-01T02:30:34Z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3731655B83CE41AC8877CF78471971DC_11</vt:lpwstr>
  </property>
</Properties>
</file>