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outlineLvl w:val="9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zh-CN"/>
        </w:rPr>
        <w:t>北京市农业农村局防汛指挥部办公室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val="zh-CN"/>
        </w:rPr>
        <w:t>成员及职责分工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23" w:rightChars="11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zh-CN" w:eastAsia="zh-CN"/>
        </w:rPr>
        <w:t>北京市农业农村局防汛指挥部办公室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设在动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植物疫情应急工作处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承担防汛预警发布、联系各区和相关业务处室统计受灾情况、协调各区和相关业务处室进行灾后生产恢复等工作。（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值班电话：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白天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62013398，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节假日及夜间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83979997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办公室成员：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农田建设处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负责指导受灾区农田排涝工作及水毁设施修复工作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种植业管理处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负责了解掌握种植业洪涝受灾及生产情况，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牵头建立市级种植业灾后生产恢复服务指导队伍，组织好种植业汛期安全隐患排查整改，制定种植业汛期应对措施及提示，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协调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种植业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相关物资储备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指导种植业生产设施水毁修复工作，协调救灾和生产恢复工作。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畜牧渔业处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负责了解掌握畜牧渔业洪涝受灾及生产情况，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牵头建立市级畜牧渔业灾后生产恢复服务指导队伍，组织好畜牧渔业汛期安全隐患排查整改，制定畜牧渔业汛期应对措施及提示，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协调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畜牧渔业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相关物资储备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指导畜牧渔业生产设施水毁修复工作，协调救灾和生产恢复工作。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种业管理处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负责指导做好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市级救灾备荒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种子储备工作，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优化储备种子调用流程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lang w:eastAsia="zh-CN"/>
        </w:rPr>
        <w:t>生态建设处，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指导相关区做好山区农民搬迁工作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计划财务处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负责协调政策性农业保险理赔相关工作，协调救灾资金。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560"/>
          <w:tab w:val="left" w:pos="8820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outlineLvl w:val="9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 w:bidi="ar-SA"/>
        </w:rPr>
        <w:t xml:space="preserve">  宣传与文化处，负责制定汛期新闻宣传和舆情监测方案，牵头做好较大敏感舆情应对工作。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147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2"/>
        <w:spacing w:after="0" w:line="200" w:lineRule="exact"/>
        <w:ind w:left="0" w:leftChars="0" w:right="147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516F42-F82F-48B3-8FB3-2D4002E60A5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8E3A1E-C6F4-4876-9E90-BDA0E1ED3C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FCF22B8-6ADC-4CA1-AC3A-A2CFDC20FA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2631E3-CDB6-42B0-98BD-1D3FABB284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B088728-B4BA-459A-AAC6-031A4071EB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E0B1F3A-F0CC-4D07-B1D6-6388898044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9D536A0"/>
    <w:rsid w:val="49D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2023-05-24T07:16:00Z</dcterms:created>
  <dc:creator>友情提醒</dc:creator>
  <cp:lastModifiedBy>友情提醒</cp:lastModifiedBy>
  <dcterms:modified xsi:type="dcterms:W3CDTF">2023-05-24T07:16:11Z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021AB8D3836A44A08FADC25C5CD13FE9_11</vt:lpwstr>
  </property>
</Properties>
</file>