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关于兑现2022年度企业高级管理人员和技术人才个人所得税政策的通知</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各相关企业：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t>根据《中关村科技园区石景山园加快创新发展的支持办法》（石科园发〔2020〕3号）文件，202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年度企业高级管理人员和技术人才个人所得税政策即日启动。请符合申报条件的企业于2022年</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日前</w:t>
      </w:r>
      <w:r>
        <w:rPr>
          <w:rFonts w:hint="eastAsia" w:ascii="仿宋_GB2312" w:hAnsi="仿宋_GB2312" w:eastAsia="仿宋_GB2312" w:cs="仿宋_GB2312"/>
          <w:sz w:val="32"/>
          <w:szCs w:val="32"/>
          <w:highlight w:val="none"/>
        </w:rPr>
        <w:t>将申请材料电子版发送至zparksjs@163.com；纸质材料（一式一份）报送至园区管委会（石景山区实兴大街30号院17号楼</w:t>
      </w:r>
      <w:r>
        <w:rPr>
          <w:rFonts w:hint="eastAsia" w:ascii="仿宋_GB2312" w:hAnsi="仿宋_GB2312" w:eastAsia="仿宋_GB2312" w:cs="仿宋_GB2312"/>
          <w:sz w:val="32"/>
          <w:szCs w:val="32"/>
          <w:highlight w:val="none"/>
          <w:lang w:val="en-US" w:eastAsia="zh-CN"/>
        </w:rPr>
        <w:t>911</w:t>
      </w:r>
      <w:r>
        <w:rPr>
          <w:rFonts w:hint="eastAsia" w:ascii="仿宋_GB2312" w:hAnsi="仿宋_GB2312" w:eastAsia="仿宋_GB2312" w:cs="仿宋_GB2312"/>
          <w:color w:val="auto"/>
          <w:sz w:val="32"/>
          <w:szCs w:val="32"/>
          <w:highlight w:val="none"/>
          <w:lang w:val="en-US" w:eastAsia="zh-CN"/>
        </w:rPr>
        <w:t>室</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bCs/>
          <w:sz w:val="32"/>
          <w:szCs w:val="32"/>
          <w:highlight w:val="none"/>
        </w:rPr>
        <w:t>逾期未交材料，视为自动放弃本次政策兑现。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申报主体</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此项政策兑现</w:t>
      </w:r>
      <w:r>
        <w:rPr>
          <w:rFonts w:hint="eastAsia" w:ascii="仿宋_GB2312" w:hAnsi="仿宋_GB2312" w:eastAsia="仿宋_GB2312" w:cs="仿宋_GB2312"/>
          <w:color w:val="auto"/>
          <w:sz w:val="32"/>
          <w:szCs w:val="32"/>
          <w:highlight w:val="none"/>
        </w:rPr>
        <w:t>对象</w:t>
      </w:r>
      <w:r>
        <w:rPr>
          <w:rFonts w:hint="eastAsia" w:ascii="仿宋_GB2312" w:hAnsi="仿宋_GB2312" w:eastAsia="仿宋_GB2312" w:cs="仿宋_GB2312"/>
          <w:color w:val="auto"/>
          <w:sz w:val="32"/>
          <w:szCs w:val="32"/>
          <w:highlight w:val="none"/>
          <w:lang w:eastAsia="zh-CN"/>
        </w:rPr>
        <w:t>需满足以下全部条件：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0" w:firstLineChars="200"/>
        <w:jc w:val="both"/>
        <w:textAlignment w:val="auto"/>
        <w:rPr>
          <w:rFonts w:hint="eastAsia" w:ascii="Times New Roman" w:eastAsia="仿宋_GB2312"/>
          <w:b w:val="0"/>
          <w:bCs w:val="0"/>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1.在</w:t>
      </w:r>
      <w:r>
        <w:rPr>
          <w:rFonts w:hint="eastAsia" w:eastAsia="仿宋_GB2312"/>
          <w:kern w:val="0"/>
          <w:sz w:val="32"/>
          <w:szCs w:val="32"/>
          <w:highlight w:val="none"/>
          <w:lang w:val="en-US" w:eastAsia="zh-CN" w:bidi="ar"/>
        </w:rPr>
        <w:t>中关村科技园区石景山园区完成工商注册和税务登记</w:t>
      </w:r>
      <w:r>
        <w:rPr>
          <w:rFonts w:hint="eastAsia" w:ascii="仿宋_GB2312" w:hAnsi="仿宋_GB2312" w:eastAsia="仿宋_GB2312" w:cs="仿宋_GB2312"/>
          <w:sz w:val="32"/>
          <w:szCs w:val="32"/>
          <w:highlight w:val="none"/>
        </w:rPr>
        <w:t>的企业或组织</w:t>
      </w:r>
      <w:r>
        <w:rPr>
          <w:rFonts w:hint="eastAsia" w:ascii="Times New Roman" w:eastAsia="仿宋_GB2312"/>
          <w:b w:val="0"/>
          <w:bCs w:val="0"/>
          <w:sz w:val="32"/>
          <w:szCs w:val="32"/>
          <w:highlight w:val="none"/>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2.与</w:t>
      </w:r>
      <w:r>
        <w:rPr>
          <w:rFonts w:hint="eastAsia" w:eastAsia="仿宋_GB2312"/>
          <w:kern w:val="0"/>
          <w:sz w:val="32"/>
          <w:szCs w:val="32"/>
          <w:highlight w:val="none"/>
          <w:lang w:val="en-US" w:eastAsia="zh-CN" w:bidi="ar"/>
        </w:rPr>
        <w:t>中关村科技园区石景山园管理委员会签署“一事一议”合作协议，且协议中约定兑现</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年度企业高级管理人员和技术人才个人所得税</w:t>
      </w:r>
      <w:r>
        <w:rPr>
          <w:rFonts w:hint="eastAsia" w:ascii="仿宋_GB2312" w:hAnsi="仿宋_GB2312" w:eastAsia="仿宋_GB2312" w:cs="仿宋_GB2312"/>
          <w:color w:val="auto"/>
          <w:sz w:val="32"/>
          <w:szCs w:val="32"/>
          <w:highlight w:val="none"/>
          <w:lang w:eastAsia="zh-CN"/>
        </w:rPr>
        <w:t>政策。</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2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sz w:val="32"/>
          <w:szCs w:val="32"/>
          <w:highlight w:val="none"/>
          <w:lang w:val="en-US" w:eastAsia="zh-CN"/>
        </w:rPr>
        <w:t>企业管理规范，</w:t>
      </w:r>
      <w:r>
        <w:rPr>
          <w:rFonts w:hint="eastAsia" w:ascii="仿宋_GB2312" w:hAnsi="仿宋_GB2312" w:eastAsia="仿宋_GB2312" w:cs="仿宋_GB2312"/>
          <w:sz w:val="32"/>
          <w:szCs w:val="32"/>
          <w:highlight w:val="none"/>
        </w:rPr>
        <w:t>财务管理和会计核算制度完善，无不良信用记录；自觉遵守安全生产、环境保护等各项规定，近三年无重大违法行为；积极配合区级统计、调查等相关工作。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支持政策</w:t>
      </w:r>
    </w:p>
    <w:p>
      <w:pPr>
        <w:spacing w:line="560" w:lineRule="exact"/>
        <w:ind w:firstLine="640" w:firstLineChars="200"/>
        <w:rPr>
          <w:rFonts w:eastAsia="仿宋_GB2312"/>
          <w:kern w:val="0"/>
          <w:sz w:val="32"/>
          <w:szCs w:val="32"/>
          <w:lang w:bidi="ar"/>
        </w:rPr>
      </w:pPr>
      <w:r>
        <w:rPr>
          <w:rFonts w:eastAsia="仿宋_GB2312"/>
          <w:kern w:val="0"/>
          <w:sz w:val="32"/>
          <w:szCs w:val="32"/>
          <w:lang w:bidi="ar"/>
        </w:rPr>
        <w:t>对石景山区经济发展和创新发展做出突出贡献的企业，经认定</w:t>
      </w:r>
      <w:r>
        <w:rPr>
          <w:rFonts w:hint="eastAsia" w:eastAsia="仿宋_GB2312"/>
          <w:kern w:val="0"/>
          <w:sz w:val="32"/>
          <w:szCs w:val="32"/>
          <w:lang w:eastAsia="zh-CN" w:bidi="ar"/>
        </w:rPr>
        <w:t>，</w:t>
      </w:r>
      <w:r>
        <w:rPr>
          <w:rFonts w:eastAsia="仿宋_GB2312"/>
          <w:kern w:val="0"/>
          <w:sz w:val="32"/>
          <w:szCs w:val="32"/>
          <w:lang w:bidi="ar"/>
        </w:rPr>
        <w:t>对企业高级管理人员和技术人才，按照在本区缴纳的年度个人所得税已缴税额超过其按应纳税所得额的15%计算的税额部分给予适当奖励。</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材料申报清单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color w:val="auto"/>
          <w:sz w:val="32"/>
          <w:szCs w:val="32"/>
          <w:highlight w:val="none"/>
          <w:lang w:eastAsia="zh-CN"/>
        </w:rPr>
      </w:pPr>
      <w:r>
        <w:rPr>
          <w:rFonts w:hint="eastAsia" w:ascii="楷体_GB2312" w:hAnsi="楷体_GB2312" w:eastAsia="楷体_GB2312" w:cs="楷体_GB2312"/>
          <w:color w:val="auto"/>
          <w:sz w:val="32"/>
          <w:szCs w:val="32"/>
          <w:highlight w:val="none"/>
          <w:lang w:eastAsia="zh-CN"/>
        </w:rPr>
        <w:t>（一）企业提交材料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1.2022年度企业高级管理人员和技术人才个人所得税政策申报表（见附件1）</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2.2022年度企业税收汇总明细表（见附件2）</w:t>
      </w:r>
      <w:r>
        <w:rPr>
          <w:rFonts w:hint="eastAsia" w:ascii="仿宋_GB2312" w:hAnsi="仿宋_GB2312" w:eastAsia="仿宋_GB2312" w:cs="仿宋_GB2312"/>
          <w:color w:val="auto"/>
          <w:sz w:val="32"/>
          <w:szCs w:val="32"/>
          <w:highlight w:val="none"/>
          <w:lang w:eastAsia="zh-CN"/>
        </w:rPr>
        <w:t>或个税完税证明。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2022年度企业高级管理人员和技术人才个人所得税汇总表（见附件</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.营业执照复印件</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.材料真实性声明（</w:t>
      </w:r>
      <w:r>
        <w:rPr>
          <w:rFonts w:hint="eastAsia" w:ascii="仿宋_GB2312" w:hAnsi="仿宋_GB2312" w:eastAsia="仿宋_GB2312" w:cs="仿宋_GB2312"/>
          <w:color w:val="auto"/>
          <w:sz w:val="32"/>
          <w:szCs w:val="32"/>
          <w:highlight w:val="none"/>
          <w:lang w:eastAsia="zh-CN"/>
        </w:rPr>
        <w:t>见</w:t>
      </w:r>
      <w:r>
        <w:rPr>
          <w:rFonts w:hint="eastAsia" w:ascii="仿宋_GB2312" w:hAnsi="仿宋_GB2312" w:eastAsia="仿宋_GB2312" w:cs="仿宋_GB2312"/>
          <w:color w:val="auto"/>
          <w:sz w:val="32"/>
          <w:szCs w:val="32"/>
          <w:highlight w:val="none"/>
        </w:rPr>
        <w:t>附件</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，法人签字并加盖公章）</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6.企业入园申请表打印件（见附件5）。</w:t>
      </w:r>
    </w:p>
    <w:p>
      <w:pPr>
        <w:pStyle w:val="2"/>
        <w:ind w:firstLine="640" w:firstLineChars="200"/>
        <w:rPr>
          <w:rFonts w:hint="eastAsia" w:eastAsia="仿宋_GB2312"/>
          <w:lang w:val="en-US" w:eastAsia="zh-CN"/>
        </w:rPr>
      </w:pPr>
      <w:r>
        <w:rPr>
          <w:rFonts w:hint="eastAsia" w:ascii="仿宋_GB2312" w:hAnsi="仿宋_GB2312" w:eastAsia="仿宋_GB2312" w:cs="仿宋_GB2312"/>
          <w:color w:val="auto"/>
          <w:sz w:val="32"/>
          <w:szCs w:val="32"/>
          <w:highlight w:val="none"/>
          <w:lang w:val="en-US" w:eastAsia="zh-CN"/>
        </w:rPr>
        <w:t>7.有效期内“一事一议”合作协议。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color w:val="auto"/>
          <w:sz w:val="32"/>
          <w:szCs w:val="32"/>
          <w:highlight w:val="none"/>
          <w:lang w:eastAsia="zh-CN"/>
        </w:rPr>
      </w:pPr>
      <w:r>
        <w:rPr>
          <w:rFonts w:hint="eastAsia" w:ascii="楷体_GB2312" w:hAnsi="楷体_GB2312" w:eastAsia="楷体_GB2312" w:cs="楷体_GB2312"/>
          <w:color w:val="auto"/>
          <w:sz w:val="32"/>
          <w:szCs w:val="32"/>
          <w:highlight w:val="none"/>
          <w:lang w:eastAsia="zh-CN"/>
        </w:rPr>
        <w:t>（二）申报人材料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申报人身份证复印件、</w:t>
      </w:r>
      <w:r>
        <w:rPr>
          <w:rFonts w:hint="eastAsia" w:ascii="仿宋_GB2312" w:hAnsi="仿宋_GB2312" w:eastAsia="仿宋_GB2312" w:cs="仿宋_GB2312"/>
          <w:color w:val="auto"/>
          <w:sz w:val="32"/>
          <w:szCs w:val="32"/>
          <w:highlight w:val="none"/>
          <w:lang w:val="en-US" w:eastAsia="zh-CN"/>
        </w:rPr>
        <w:t>2022年度在申报企业社保证明。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9.申报人2022年度</w:t>
      </w:r>
      <w:r>
        <w:rPr>
          <w:rFonts w:hint="eastAsia" w:ascii="仿宋_GB2312" w:hAnsi="仿宋_GB2312" w:eastAsia="仿宋_GB2312" w:cs="仿宋_GB2312"/>
          <w:color w:val="auto"/>
          <w:sz w:val="32"/>
          <w:szCs w:val="32"/>
          <w:highlight w:val="none"/>
        </w:rPr>
        <w:t>(按入库期查询）</w:t>
      </w:r>
      <w:r>
        <w:rPr>
          <w:rFonts w:hint="eastAsia" w:ascii="仿宋_GB2312" w:hAnsi="仿宋_GB2312" w:eastAsia="仿宋_GB2312" w:cs="仿宋_GB2312"/>
          <w:color w:val="auto"/>
          <w:sz w:val="32"/>
          <w:szCs w:val="32"/>
          <w:highlight w:val="none"/>
          <w:lang w:eastAsia="zh-CN"/>
        </w:rPr>
        <w:t>缴纳个人所得税证明。</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10.员工综合所得申报表</w:t>
      </w:r>
    </w:p>
    <w:p>
      <w:pPr>
        <w:pStyle w:val="2"/>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lang w:val="en-US" w:eastAsia="zh-CN"/>
        </w:rPr>
      </w:pP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rPr>
        <w:t>材料真实性声明</w:t>
      </w:r>
      <w:r>
        <w:rPr>
          <w:rFonts w:hint="eastAsia" w:ascii="仿宋_GB2312" w:hAnsi="仿宋_GB2312" w:eastAsia="仿宋_GB2312" w:cs="仿宋_GB2312"/>
          <w:color w:val="auto"/>
          <w:sz w:val="32"/>
          <w:szCs w:val="32"/>
          <w:highlight w:val="none"/>
          <w:lang w:val="en-US" w:eastAsia="zh-CN"/>
        </w:rPr>
        <w:t>（见附件6）。</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注意</w:t>
      </w:r>
      <w:r>
        <w:rPr>
          <w:rFonts w:hint="eastAsia" w:ascii="仿宋_GB2312" w:hAnsi="仿宋_GB2312" w:eastAsia="仿宋_GB2312" w:cs="仿宋_GB2312"/>
          <w:color w:val="auto"/>
          <w:sz w:val="32"/>
          <w:szCs w:val="32"/>
          <w:highlight w:val="none"/>
          <w:lang w:val="en-US" w:eastAsia="zh-CN"/>
        </w:rPr>
        <w:t>：企业需提供有效期内“一事一议”合作协议。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以上材料按顺序装订，左侧以两粒订书针装订。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rPr>
        <w:t>注意事项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1.请将所有申报的电子版材料打包为一个压缩文件进行上报，文件名称格式为“企业名称+</w:t>
      </w:r>
      <w:r>
        <w:rPr>
          <w:rFonts w:hint="eastAsia" w:ascii="仿宋_GB2312" w:hAnsi="仿宋_GB2312" w:eastAsia="仿宋_GB2312" w:cs="仿宋_GB2312"/>
          <w:color w:val="auto"/>
          <w:sz w:val="32"/>
          <w:szCs w:val="32"/>
          <w:highlight w:val="none"/>
          <w:lang w:eastAsia="zh-CN"/>
        </w:rPr>
        <w:t>企业高级管理人员和技术人才个人所得税</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.申报材料信息填写完整且纸质材料</w:t>
      </w:r>
      <w:r>
        <w:rPr>
          <w:rFonts w:hint="eastAsia" w:ascii="仿宋_GB2312" w:hAnsi="仿宋_GB2312" w:eastAsia="仿宋_GB2312" w:cs="仿宋_GB2312"/>
          <w:b/>
          <w:bCs/>
          <w:color w:val="auto"/>
          <w:sz w:val="32"/>
          <w:szCs w:val="32"/>
          <w:highlight w:val="none"/>
        </w:rPr>
        <w:t>每页</w:t>
      </w:r>
      <w:r>
        <w:rPr>
          <w:rFonts w:hint="eastAsia" w:ascii="仿宋_GB2312" w:hAnsi="仿宋_GB2312" w:eastAsia="仿宋_GB2312" w:cs="仿宋_GB2312"/>
          <w:color w:val="auto"/>
          <w:sz w:val="32"/>
          <w:szCs w:val="32"/>
          <w:highlight w:val="none"/>
        </w:rPr>
        <w:t>均加盖企业公章。</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.如果企业名称变更，须提供市场监管局出具的名称变更通知书。</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kern w:val="0"/>
          <w:sz w:val="32"/>
          <w:szCs w:val="32"/>
          <w:highlight w:val="none"/>
        </w:rPr>
        <w:t>企业需纳入园区登记</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入园后方可享受园区政策。</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经核查提供虚假材料、进行欺骗性行为的，列入石景山区信用体系建设黑名单，将不再享受区内任何财政资金和重大项目支持。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6.为避免企业基本户变更或冻结导致打款失败，在提交材料后至政策资金下发前期间，企业应及时与园区管委会联系。</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政策咨询：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联系人：彭玲</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联系电话：688</w:t>
      </w:r>
      <w:r>
        <w:rPr>
          <w:rFonts w:hint="eastAsia" w:ascii="仿宋_GB2312" w:hAnsi="仿宋_GB2312" w:eastAsia="仿宋_GB2312" w:cs="仿宋_GB2312"/>
          <w:color w:val="auto"/>
          <w:sz w:val="32"/>
          <w:szCs w:val="32"/>
          <w:highlight w:val="none"/>
          <w:lang w:val="en-US" w:eastAsia="zh-CN"/>
        </w:rPr>
        <w:t>88940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材料接收与内容审核</w:t>
      </w:r>
      <w:r>
        <w:rPr>
          <w:rFonts w:hint="eastAsia" w:ascii="仿宋_GB2312" w:hAnsi="仿宋_GB2312" w:eastAsia="仿宋_GB2312" w:cs="仿宋_GB2312"/>
          <w:b/>
          <w:bCs/>
          <w:color w:val="auto"/>
          <w:sz w:val="32"/>
          <w:szCs w:val="32"/>
          <w:highlight w:val="none"/>
          <w:lang w:eastAsia="zh-CN"/>
        </w:rPr>
        <w:t>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联系人：彭玲</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联系电话：6888894</w:t>
      </w:r>
      <w:r>
        <w:rPr>
          <w:rFonts w:hint="eastAsia" w:ascii="仿宋_GB2312" w:hAnsi="仿宋_GB2312" w:eastAsia="仿宋_GB2312" w:cs="仿宋_GB2312"/>
          <w:color w:val="auto"/>
          <w:sz w:val="32"/>
          <w:szCs w:val="32"/>
          <w:highlight w:val="none"/>
          <w:lang w:val="en-US" w:eastAsia="zh-CN"/>
        </w:rPr>
        <w:t>0</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入园咨询：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郑冕</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联系电话：88796908</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3520" w:firstLineChars="11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中关村科技园区石景山园管理委员会 </w:t>
      </w:r>
    </w:p>
    <w:p>
      <w:pPr>
        <w:keepNext w:val="0"/>
        <w:keepLines w:val="0"/>
        <w:pageBreakBefore w:val="0"/>
        <w:widowControl w:val="0"/>
        <w:kinsoku/>
        <w:wordWrap/>
        <w:overflowPunct/>
        <w:topLinePunct w:val="0"/>
        <w:autoSpaceDE/>
        <w:autoSpaceDN/>
        <w:bidi w:val="0"/>
        <w:adjustRightInd/>
        <w:snapToGrid/>
        <w:spacing w:line="520" w:lineRule="exact"/>
        <w:ind w:firstLine="5120" w:firstLineChars="16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月</w:t>
      </w:r>
      <w:r>
        <w:rPr>
          <w:rFonts w:hint="eastAsia" w:ascii="仿宋_GB2312" w:hAnsi="仿宋_GB2312" w:eastAsia="仿宋_GB2312" w:cs="仿宋_GB2312"/>
          <w:color w:val="auto"/>
          <w:sz w:val="32"/>
          <w:szCs w:val="32"/>
          <w:highlight w:val="none"/>
          <w:lang w:val="en-US" w:eastAsia="zh-CN"/>
        </w:rPr>
        <w:t xml:space="preserve"> </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EFF" w:usb1="0000785B"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A0D61"/>
    <w:rsid w:val="03196F07"/>
    <w:rsid w:val="04037476"/>
    <w:rsid w:val="0432230B"/>
    <w:rsid w:val="05C96DAF"/>
    <w:rsid w:val="069C7D94"/>
    <w:rsid w:val="07B33DBE"/>
    <w:rsid w:val="084C5E92"/>
    <w:rsid w:val="089623D6"/>
    <w:rsid w:val="0B7317B4"/>
    <w:rsid w:val="0BC56843"/>
    <w:rsid w:val="0CAC2B9A"/>
    <w:rsid w:val="0F1062FF"/>
    <w:rsid w:val="0F4D3E4E"/>
    <w:rsid w:val="12A30FF9"/>
    <w:rsid w:val="13E75FB2"/>
    <w:rsid w:val="15FA362C"/>
    <w:rsid w:val="16F01EAE"/>
    <w:rsid w:val="18C044DD"/>
    <w:rsid w:val="194B168A"/>
    <w:rsid w:val="197E5FBE"/>
    <w:rsid w:val="19BA3BF4"/>
    <w:rsid w:val="1AE23679"/>
    <w:rsid w:val="1BC86C51"/>
    <w:rsid w:val="1EA266C0"/>
    <w:rsid w:val="21561DE4"/>
    <w:rsid w:val="225059DE"/>
    <w:rsid w:val="22DA5295"/>
    <w:rsid w:val="230F5BC4"/>
    <w:rsid w:val="262052F2"/>
    <w:rsid w:val="26283C36"/>
    <w:rsid w:val="270F3C42"/>
    <w:rsid w:val="27E724A7"/>
    <w:rsid w:val="29453490"/>
    <w:rsid w:val="2B0D2C02"/>
    <w:rsid w:val="2B7A22E2"/>
    <w:rsid w:val="2B8E1E41"/>
    <w:rsid w:val="2BF5016F"/>
    <w:rsid w:val="2CA172F8"/>
    <w:rsid w:val="2CB25B52"/>
    <w:rsid w:val="2D4405B5"/>
    <w:rsid w:val="2DA51C53"/>
    <w:rsid w:val="2EB41BD3"/>
    <w:rsid w:val="2FBD0A5E"/>
    <w:rsid w:val="303348B4"/>
    <w:rsid w:val="3074261C"/>
    <w:rsid w:val="31153735"/>
    <w:rsid w:val="313A125C"/>
    <w:rsid w:val="319B4426"/>
    <w:rsid w:val="32D83E39"/>
    <w:rsid w:val="369451AF"/>
    <w:rsid w:val="36AE31E1"/>
    <w:rsid w:val="38AD72C5"/>
    <w:rsid w:val="38C474F4"/>
    <w:rsid w:val="39291E26"/>
    <w:rsid w:val="39421A51"/>
    <w:rsid w:val="39AD2E6E"/>
    <w:rsid w:val="3A8F513A"/>
    <w:rsid w:val="3B0B7552"/>
    <w:rsid w:val="3C8D7A42"/>
    <w:rsid w:val="3D2A0D61"/>
    <w:rsid w:val="3D8C7DBB"/>
    <w:rsid w:val="3E5A5997"/>
    <w:rsid w:val="41344D1D"/>
    <w:rsid w:val="42D73F8A"/>
    <w:rsid w:val="43CD1371"/>
    <w:rsid w:val="43FD2B86"/>
    <w:rsid w:val="442A2074"/>
    <w:rsid w:val="44441339"/>
    <w:rsid w:val="4514623E"/>
    <w:rsid w:val="45205A21"/>
    <w:rsid w:val="45F7267D"/>
    <w:rsid w:val="4905056D"/>
    <w:rsid w:val="49B274AE"/>
    <w:rsid w:val="49C378A5"/>
    <w:rsid w:val="4A386BAB"/>
    <w:rsid w:val="4AA02CF3"/>
    <w:rsid w:val="4B373E0F"/>
    <w:rsid w:val="4B4A5F4D"/>
    <w:rsid w:val="4B4C72BA"/>
    <w:rsid w:val="4BD93D4D"/>
    <w:rsid w:val="4C8F4E51"/>
    <w:rsid w:val="4DA7000A"/>
    <w:rsid w:val="4EC757DD"/>
    <w:rsid w:val="54490796"/>
    <w:rsid w:val="57896C25"/>
    <w:rsid w:val="57AC301B"/>
    <w:rsid w:val="597905E3"/>
    <w:rsid w:val="5C4C7882"/>
    <w:rsid w:val="5C72074A"/>
    <w:rsid w:val="5D9F350E"/>
    <w:rsid w:val="5DC336EF"/>
    <w:rsid w:val="5F153D75"/>
    <w:rsid w:val="5F2046ED"/>
    <w:rsid w:val="60A44D20"/>
    <w:rsid w:val="60AA0313"/>
    <w:rsid w:val="60FD1436"/>
    <w:rsid w:val="627E2F39"/>
    <w:rsid w:val="653F76BA"/>
    <w:rsid w:val="67966EFB"/>
    <w:rsid w:val="691036B6"/>
    <w:rsid w:val="691B1D52"/>
    <w:rsid w:val="6B1803B2"/>
    <w:rsid w:val="6B652D67"/>
    <w:rsid w:val="6CC12BFA"/>
    <w:rsid w:val="6D3B4A1D"/>
    <w:rsid w:val="6D757724"/>
    <w:rsid w:val="6EA6691A"/>
    <w:rsid w:val="6F495BD6"/>
    <w:rsid w:val="71AA1B5B"/>
    <w:rsid w:val="72135F37"/>
    <w:rsid w:val="72334D2B"/>
    <w:rsid w:val="728B3E86"/>
    <w:rsid w:val="752E6EE5"/>
    <w:rsid w:val="75971E41"/>
    <w:rsid w:val="75B64762"/>
    <w:rsid w:val="77396C34"/>
    <w:rsid w:val="79A860D1"/>
    <w:rsid w:val="7C392DDB"/>
    <w:rsid w:val="7CEB1414"/>
    <w:rsid w:val="7D04005A"/>
    <w:rsid w:val="7D083582"/>
    <w:rsid w:val="7E7377B9"/>
    <w:rsid w:val="7FDD3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FollowedHyperlink"/>
    <w:basedOn w:val="6"/>
    <w:qFormat/>
    <w:uiPriority w:val="0"/>
    <w:rPr>
      <w:color w:val="800080"/>
      <w:u w:val="single"/>
    </w:rPr>
  </w:style>
  <w:style w:type="character" w:styleId="8">
    <w:name w:val="Hyperlink"/>
    <w:basedOn w:val="6"/>
    <w:qFormat/>
    <w:uiPriority w:val="0"/>
    <w:rPr>
      <w:color w:val="40404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2022-01-04T06:34:00Z</dcterms:created>
  <dc:creator>lenovo</dc:creator>
  <cp:lastModifiedBy>Administrator</cp:lastModifiedBy>
  <cp:lastPrinted>2023-03-21T08:17:00Z</cp:lastPrinted>
  <dcterms:modified xsi:type="dcterms:W3CDTF">2023-05-24T10:05:53Z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86EAC7F97D204F21BD8A7BC6B9097102</vt:lpwstr>
  </property>
</Properties>
</file>