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kern w:val="0"/>
          <w:sz w:val="44"/>
          <w:szCs w:val="44"/>
          <w:highlight w:val="none"/>
        </w:rPr>
      </w:pPr>
      <w:r>
        <w:rPr>
          <w:rFonts w:hint="eastAsia" w:ascii="方正小标宋简体" w:hAnsi="方正小标宋简体" w:eastAsia="方正小标宋简体" w:cs="方正小标宋简体"/>
          <w:kern w:val="0"/>
          <w:sz w:val="44"/>
          <w:szCs w:val="44"/>
          <w:highlight w:val="none"/>
        </w:rPr>
        <w:t>关于兑现202</w:t>
      </w:r>
      <w:r>
        <w:rPr>
          <w:rFonts w:hint="eastAsia" w:ascii="方正小标宋简体" w:hAnsi="方正小标宋简体" w:eastAsia="方正小标宋简体" w:cs="方正小标宋简体"/>
          <w:kern w:val="0"/>
          <w:sz w:val="44"/>
          <w:szCs w:val="44"/>
          <w:highlight w:val="none"/>
          <w:lang w:val="en-US" w:eastAsia="zh-CN"/>
        </w:rPr>
        <w:t>2</w:t>
      </w:r>
      <w:r>
        <w:rPr>
          <w:rFonts w:hint="eastAsia" w:ascii="方正小标宋简体" w:hAnsi="方正小标宋简体" w:eastAsia="方正小标宋简体" w:cs="方正小标宋简体"/>
          <w:kern w:val="0"/>
          <w:sz w:val="44"/>
          <w:szCs w:val="44"/>
          <w:highlight w:val="none"/>
        </w:rPr>
        <w:t>年度企业贷款贴息及</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kern w:val="0"/>
          <w:sz w:val="44"/>
          <w:szCs w:val="44"/>
          <w:highlight w:val="none"/>
        </w:rPr>
      </w:pPr>
      <w:r>
        <w:rPr>
          <w:rFonts w:hint="eastAsia" w:ascii="方正小标宋简体" w:hAnsi="方正小标宋简体" w:eastAsia="方正小标宋简体" w:cs="方正小标宋简体"/>
          <w:kern w:val="0"/>
          <w:sz w:val="44"/>
          <w:szCs w:val="44"/>
          <w:highlight w:val="none"/>
        </w:rPr>
        <w:t>中介费用补贴政策的通知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eastAsia="仿宋_GB2312"/>
          <w:kern w:val="0"/>
          <w:sz w:val="32"/>
          <w:szCs w:val="32"/>
          <w:highlight w:val="none"/>
        </w:rPr>
      </w:pPr>
      <w:r>
        <w:rPr>
          <w:rFonts w:hint="eastAsia" w:eastAsia="仿宋_GB2312"/>
          <w:kern w:val="0"/>
          <w:sz w:val="32"/>
          <w:szCs w:val="32"/>
          <w:highlight w:val="none"/>
        </w:rPr>
        <w:t>各相关企业：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b/>
          <w:bCs/>
          <w:kern w:val="0"/>
          <w:sz w:val="32"/>
          <w:szCs w:val="32"/>
          <w:highlight w:val="none"/>
        </w:rPr>
      </w:pPr>
      <w:r>
        <w:rPr>
          <w:rFonts w:hint="eastAsia" w:ascii="仿宋_GB2312" w:hAnsi="仿宋_GB2312" w:eastAsia="仿宋_GB2312" w:cs="仿宋_GB2312"/>
          <w:kern w:val="0"/>
          <w:sz w:val="32"/>
          <w:szCs w:val="32"/>
          <w:highlight w:val="none"/>
        </w:rPr>
        <w:t>根据《中关村科技园区石景山园加快创新发展的支持办法》（石科园发〔</w:t>
      </w:r>
      <w:r>
        <w:rPr>
          <w:rFonts w:hint="eastAsia" w:ascii="仿宋_GB2312" w:hAnsi="仿宋_GB2312" w:eastAsia="仿宋_GB2312" w:cs="仿宋_GB2312"/>
          <w:kern w:val="0"/>
          <w:sz w:val="32"/>
          <w:szCs w:val="32"/>
          <w:highlight w:val="none"/>
          <w:lang w:val="en-US" w:eastAsia="zh-CN"/>
        </w:rPr>
        <w:t>2020</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rPr>
        <w:t>号）文件，</w:t>
      </w:r>
      <w:r>
        <w:rPr>
          <w:rFonts w:hint="eastAsia" w:ascii="仿宋_GB2312" w:hAnsi="仿宋_GB2312" w:eastAsia="仿宋_GB2312" w:cs="仿宋_GB2312"/>
          <w:kern w:val="0"/>
          <w:sz w:val="32"/>
          <w:szCs w:val="32"/>
          <w:highlight w:val="none"/>
          <w:lang w:val="en-US" w:eastAsia="zh-CN"/>
        </w:rPr>
        <w:t>2022</w:t>
      </w:r>
      <w:r>
        <w:rPr>
          <w:rFonts w:hint="eastAsia" w:ascii="仿宋_GB2312" w:hAnsi="仿宋_GB2312" w:eastAsia="仿宋_GB2312" w:cs="仿宋_GB2312"/>
          <w:kern w:val="0"/>
          <w:sz w:val="32"/>
          <w:szCs w:val="32"/>
          <w:highlight w:val="none"/>
        </w:rPr>
        <w:t>年度企业贷款贴息及中介费用补贴申报工作即日启动。请符合申报条件的企业于</w:t>
      </w:r>
      <w:r>
        <w:rPr>
          <w:rFonts w:hint="eastAsia" w:ascii="仿宋_GB2312" w:hAnsi="仿宋_GB2312" w:eastAsia="仿宋_GB2312" w:cs="仿宋_GB2312"/>
          <w:kern w:val="0"/>
          <w:sz w:val="32"/>
          <w:szCs w:val="32"/>
          <w:highlight w:val="none"/>
          <w:lang w:val="en-US" w:eastAsia="zh-CN"/>
        </w:rPr>
        <w:t>2023年4月28</w:t>
      </w:r>
      <w:r>
        <w:rPr>
          <w:rFonts w:hint="eastAsia" w:ascii="仿宋_GB2312" w:hAnsi="仿宋_GB2312" w:eastAsia="仿宋_GB2312" w:cs="仿宋_GB2312"/>
          <w:kern w:val="0"/>
          <w:sz w:val="32"/>
          <w:szCs w:val="32"/>
          <w:highlight w:val="none"/>
        </w:rPr>
        <w:t>日前将申请材料电子版</w:t>
      </w:r>
      <w:r>
        <w:rPr>
          <w:rFonts w:hint="eastAsia" w:ascii="仿宋_GB2312" w:hAnsi="仿宋_GB2312" w:eastAsia="仿宋_GB2312" w:cs="仿宋_GB2312"/>
          <w:kern w:val="0"/>
          <w:sz w:val="32"/>
          <w:szCs w:val="32"/>
          <w:highlight w:val="none"/>
        </w:rPr>
        <w:fldChar w:fldCharType="begin"/>
      </w:r>
      <w:r>
        <w:rPr>
          <w:rFonts w:hint="eastAsia" w:ascii="仿宋_GB2312" w:hAnsi="仿宋_GB2312" w:eastAsia="仿宋_GB2312" w:cs="仿宋_GB2312"/>
          <w:kern w:val="0"/>
          <w:sz w:val="32"/>
          <w:szCs w:val="32"/>
          <w:highlight w:val="none"/>
        </w:rPr>
        <w:instrText xml:space="preserve"> HYPERLINK "mailto:发送至zpark-qfb@163.com" </w:instrText>
      </w:r>
      <w:r>
        <w:rPr>
          <w:rFonts w:hint="eastAsia" w:ascii="仿宋_GB2312" w:hAnsi="仿宋_GB2312" w:eastAsia="仿宋_GB2312" w:cs="仿宋_GB2312"/>
          <w:kern w:val="0"/>
          <w:sz w:val="32"/>
          <w:szCs w:val="32"/>
          <w:highlight w:val="none"/>
        </w:rPr>
        <w:fldChar w:fldCharType="separate"/>
      </w:r>
      <w:r>
        <w:rPr>
          <w:rFonts w:hint="eastAsia" w:ascii="仿宋_GB2312" w:hAnsi="仿宋_GB2312" w:eastAsia="仿宋_GB2312" w:cs="仿宋_GB2312"/>
          <w:kern w:val="0"/>
          <w:sz w:val="32"/>
          <w:szCs w:val="32"/>
          <w:highlight w:val="none"/>
        </w:rPr>
        <w:t>发送至zparksjs2022_dkzj@163.com</w:t>
      </w:r>
      <w:r>
        <w:rPr>
          <w:rFonts w:hint="eastAsia" w:ascii="仿宋_GB2312" w:hAnsi="仿宋_GB2312" w:eastAsia="仿宋_GB2312" w:cs="仿宋_GB2312"/>
          <w:kern w:val="0"/>
          <w:sz w:val="32"/>
          <w:szCs w:val="32"/>
          <w:highlight w:val="none"/>
        </w:rPr>
        <w:fldChar w:fldCharType="end"/>
      </w:r>
      <w:r>
        <w:rPr>
          <w:rFonts w:hint="eastAsia" w:ascii="仿宋_GB2312" w:hAnsi="仿宋_GB2312" w:eastAsia="仿宋_GB2312" w:cs="仿宋_GB2312"/>
          <w:kern w:val="0"/>
          <w:sz w:val="32"/>
          <w:szCs w:val="32"/>
          <w:highlight w:val="none"/>
        </w:rPr>
        <w:t>；纸质材料（一式一份）报送至园区管委会（石景山区实兴大街30号院17号楼</w:t>
      </w:r>
      <w:r>
        <w:rPr>
          <w:rFonts w:hint="eastAsia" w:ascii="仿宋_GB2312" w:hAnsi="仿宋_GB2312" w:eastAsia="仿宋_GB2312" w:cs="仿宋_GB2312"/>
          <w:kern w:val="0"/>
          <w:sz w:val="32"/>
          <w:szCs w:val="32"/>
          <w:highlight w:val="none"/>
          <w:lang w:val="en-US" w:eastAsia="zh-CN"/>
        </w:rPr>
        <w:t>911</w:t>
      </w:r>
      <w:r>
        <w:rPr>
          <w:rFonts w:hint="eastAsia" w:ascii="仿宋_GB2312" w:hAnsi="仿宋_GB2312" w:eastAsia="仿宋_GB2312" w:cs="仿宋_GB2312"/>
          <w:color w:val="auto"/>
          <w:sz w:val="32"/>
          <w:szCs w:val="32"/>
          <w:highlight w:val="none"/>
          <w:lang w:val="en-US" w:eastAsia="zh-CN"/>
        </w:rPr>
        <w:t>室</w:t>
      </w:r>
      <w:r>
        <w:rPr>
          <w:rFonts w:hint="eastAsia" w:ascii="仿宋_GB2312" w:hAnsi="仿宋_GB2312" w:eastAsia="仿宋_GB2312" w:cs="仿宋_GB2312"/>
          <w:kern w:val="0"/>
          <w:sz w:val="32"/>
          <w:szCs w:val="32"/>
          <w:highlight w:val="none"/>
        </w:rPr>
        <w:t>），</w:t>
      </w:r>
      <w:r>
        <w:rPr>
          <w:rFonts w:hint="eastAsia" w:eastAsia="仿宋_GB2312"/>
          <w:b/>
          <w:bCs/>
          <w:kern w:val="0"/>
          <w:sz w:val="32"/>
          <w:szCs w:val="32"/>
          <w:highlight w:val="none"/>
        </w:rPr>
        <w:t>逾期未交材料，视为自动放弃本次政策兑现。</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一</w:t>
      </w:r>
      <w:r>
        <w:rPr>
          <w:rFonts w:hint="eastAsia" w:ascii="黑体" w:hAnsi="黑体" w:eastAsia="黑体" w:cs="黑体"/>
          <w:kern w:val="0"/>
          <w:sz w:val="32"/>
          <w:szCs w:val="32"/>
          <w:highlight w:val="none"/>
          <w:lang w:eastAsia="zh-CN"/>
        </w:rPr>
        <w:t>、</w:t>
      </w:r>
      <w:r>
        <w:rPr>
          <w:rFonts w:hint="eastAsia" w:ascii="黑体" w:hAnsi="黑体" w:eastAsia="黑体" w:cs="黑体"/>
          <w:kern w:val="0"/>
          <w:sz w:val="32"/>
          <w:szCs w:val="32"/>
          <w:highlight w:val="none"/>
        </w:rPr>
        <w:t>申报主体</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lang w:val="en-US" w:eastAsia="zh-CN"/>
        </w:rPr>
        <w:t>此项政策兑现</w:t>
      </w:r>
      <w:r>
        <w:rPr>
          <w:rFonts w:hint="eastAsia" w:ascii="仿宋_GB2312" w:hAnsi="仿宋_GB2312" w:eastAsia="仿宋_GB2312" w:cs="仿宋_GB2312"/>
          <w:color w:val="auto"/>
          <w:sz w:val="32"/>
          <w:szCs w:val="32"/>
          <w:highlight w:val="none"/>
        </w:rPr>
        <w:t>对象是</w:t>
      </w:r>
      <w:r>
        <w:rPr>
          <w:rFonts w:hint="eastAsia" w:ascii="仿宋_GB2312" w:hAnsi="仿宋_GB2312" w:eastAsia="仿宋_GB2312" w:cs="仿宋_GB2312"/>
          <w:color w:val="auto"/>
          <w:sz w:val="32"/>
          <w:szCs w:val="32"/>
          <w:highlight w:val="none"/>
          <w:lang w:val="en-US" w:eastAsia="zh-CN"/>
        </w:rPr>
        <w:t>在</w:t>
      </w:r>
      <w:r>
        <w:rPr>
          <w:rFonts w:hint="eastAsia" w:eastAsia="仿宋_GB2312"/>
          <w:kern w:val="0"/>
          <w:sz w:val="32"/>
          <w:szCs w:val="32"/>
          <w:highlight w:val="none"/>
          <w:lang w:val="en-US" w:eastAsia="zh-CN" w:bidi="ar"/>
        </w:rPr>
        <w:t>中关村科技园区石景山园</w:t>
      </w:r>
      <w:bookmarkStart w:id="0" w:name="_GoBack"/>
      <w:bookmarkEnd w:id="0"/>
      <w:r>
        <w:rPr>
          <w:rFonts w:hint="eastAsia" w:eastAsia="仿宋_GB2312"/>
          <w:kern w:val="0"/>
          <w:sz w:val="32"/>
          <w:szCs w:val="32"/>
          <w:highlight w:val="none"/>
          <w:lang w:val="en-US" w:eastAsia="zh-CN" w:bidi="ar"/>
        </w:rPr>
        <w:t>完成工商注册和税务登记</w:t>
      </w:r>
      <w:r>
        <w:rPr>
          <w:rFonts w:hint="eastAsia" w:ascii="仿宋_GB2312" w:hAnsi="仿宋_GB2312" w:eastAsia="仿宋_GB2312" w:cs="仿宋_GB2312"/>
          <w:sz w:val="32"/>
          <w:szCs w:val="32"/>
          <w:highlight w:val="none"/>
        </w:rPr>
        <w:t>的企业或组织</w:t>
      </w:r>
      <w:r>
        <w:rPr>
          <w:rFonts w:hint="eastAsia" w:ascii="Times New Roman" w:eastAsia="仿宋_GB2312"/>
          <w:b w:val="0"/>
          <w:bCs w:val="0"/>
          <w:sz w:val="32"/>
          <w:szCs w:val="32"/>
          <w:highlight w:val="none"/>
          <w:lang w:eastAsia="zh-CN"/>
        </w:rPr>
        <w:t>。</w:t>
      </w:r>
      <w:r>
        <w:rPr>
          <w:rFonts w:hint="eastAsia" w:ascii="仿宋_GB2312" w:hAnsi="仿宋_GB2312" w:eastAsia="仿宋_GB2312" w:cs="仿宋_GB2312"/>
          <w:sz w:val="32"/>
          <w:szCs w:val="32"/>
          <w:highlight w:val="none"/>
          <w:lang w:val="en-US" w:eastAsia="zh-CN"/>
        </w:rPr>
        <w:t>申报主体需满足以下条件：企业管理规范，</w:t>
      </w:r>
      <w:r>
        <w:rPr>
          <w:rFonts w:hint="eastAsia" w:ascii="仿宋_GB2312" w:hAnsi="仿宋_GB2312" w:eastAsia="仿宋_GB2312" w:cs="仿宋_GB2312"/>
          <w:sz w:val="32"/>
          <w:szCs w:val="32"/>
          <w:highlight w:val="none"/>
        </w:rPr>
        <w:t>财务管理和会计核算制度完善，无不良信用记录；自觉遵守安全生产、环境保护等各项规定，近三年无重大违法行为；积极配合区级统计、调查等相关工作。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二</w:t>
      </w:r>
      <w:r>
        <w:rPr>
          <w:rFonts w:hint="eastAsia" w:ascii="黑体" w:hAnsi="黑体" w:eastAsia="黑体" w:cs="黑体"/>
          <w:kern w:val="0"/>
          <w:sz w:val="32"/>
          <w:szCs w:val="32"/>
          <w:highlight w:val="none"/>
          <w:lang w:eastAsia="zh-CN"/>
        </w:rPr>
        <w:t>、</w:t>
      </w:r>
      <w:r>
        <w:rPr>
          <w:rFonts w:hint="eastAsia" w:ascii="黑体" w:hAnsi="黑体" w:eastAsia="黑体" w:cs="黑体"/>
          <w:kern w:val="0"/>
          <w:sz w:val="32"/>
          <w:szCs w:val="32"/>
          <w:highlight w:val="none"/>
        </w:rPr>
        <w:t>支持内容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针对企业获得用于开展正常经营和提高科技创新能力的银行贷款，经认定，按照年度实际支付利息的50%给予贴息，年度最高100万元，连续支持三年。针对企业融资过程中发生的担保、知识产权评估、信用报告、资信调查等中介费用，经认定，按照实际发生额的30%给予补贴，单家企业年度最高补贴20万元。</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注：企业获得的区级各类产业扶持资金（包括贷款贴息及中介费）总额原则不突破当年企业对区级综合经济贡献的70%，区级综合经济贡献以税务部门认定和计算为准。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三</w:t>
      </w:r>
      <w:r>
        <w:rPr>
          <w:rFonts w:hint="eastAsia" w:ascii="黑体" w:hAnsi="黑体" w:eastAsia="黑体" w:cs="黑体"/>
          <w:kern w:val="0"/>
          <w:sz w:val="32"/>
          <w:szCs w:val="32"/>
          <w:highlight w:val="none"/>
          <w:lang w:eastAsia="zh-CN"/>
        </w:rPr>
        <w:t>、</w:t>
      </w:r>
      <w:r>
        <w:rPr>
          <w:rFonts w:hint="eastAsia" w:ascii="黑体" w:hAnsi="黑体" w:eastAsia="黑体" w:cs="黑体"/>
          <w:kern w:val="0"/>
          <w:sz w:val="32"/>
          <w:szCs w:val="32"/>
          <w:highlight w:val="none"/>
        </w:rPr>
        <w:t>申报材料清单</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eastAsia="仿宋_GB2312"/>
          <w:b/>
          <w:bCs/>
          <w:kern w:val="0"/>
          <w:sz w:val="32"/>
          <w:szCs w:val="32"/>
          <w:highlight w:val="none"/>
        </w:rPr>
      </w:pPr>
      <w:r>
        <w:rPr>
          <w:rFonts w:hint="eastAsia" w:eastAsia="仿宋_GB2312"/>
          <w:b/>
          <w:bCs/>
          <w:kern w:val="0"/>
          <w:sz w:val="32"/>
          <w:szCs w:val="32"/>
          <w:highlight w:val="none"/>
        </w:rPr>
        <w:t>（一）基础材料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1.营业执照复印件。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2.企业银行开户许可证（基本户）或基本存款账户信息扫描件。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zh-CN" w:eastAsia="zh-CN"/>
        </w:rPr>
      </w:pP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lang w:val="zh-CN" w:eastAsia="zh-CN"/>
        </w:rPr>
        <w:t>由税务局开具的《涉税信息查询结果告知</w:t>
      </w:r>
      <w:r>
        <w:rPr>
          <w:rFonts w:hint="eastAsia" w:ascii="仿宋_GB2312" w:hAnsi="仿宋_GB2312" w:eastAsia="仿宋_GB2312" w:cs="仿宋_GB2312"/>
          <w:kern w:val="0"/>
          <w:sz w:val="32"/>
          <w:szCs w:val="32"/>
          <w:highlight w:val="none"/>
          <w:lang w:val="en-US" w:eastAsia="zh-CN"/>
        </w:rPr>
        <w:t>书</w:t>
      </w:r>
      <w:r>
        <w:rPr>
          <w:rFonts w:hint="eastAsia" w:ascii="仿宋_GB2312" w:hAnsi="仿宋_GB2312" w:eastAsia="仿宋_GB2312" w:cs="仿宋_GB2312"/>
          <w:kern w:val="0"/>
          <w:sz w:val="32"/>
          <w:szCs w:val="32"/>
          <w:highlight w:val="none"/>
          <w:lang w:val="zh-CN" w:eastAsia="zh-CN"/>
        </w:rPr>
        <w:t>》，涉税信息所属时间：20</w:t>
      </w:r>
      <w:r>
        <w:rPr>
          <w:rFonts w:hint="eastAsia" w:ascii="仿宋_GB2312" w:hAnsi="仿宋_GB2312" w:eastAsia="仿宋_GB2312" w:cs="仿宋_GB2312"/>
          <w:kern w:val="0"/>
          <w:sz w:val="32"/>
          <w:szCs w:val="32"/>
          <w:highlight w:val="none"/>
          <w:lang w:val="en-US" w:eastAsia="zh-CN"/>
        </w:rPr>
        <w:t>22</w:t>
      </w:r>
      <w:r>
        <w:rPr>
          <w:rFonts w:hint="eastAsia" w:ascii="仿宋_GB2312" w:hAnsi="仿宋_GB2312" w:eastAsia="仿宋_GB2312" w:cs="仿宋_GB2312"/>
          <w:kern w:val="0"/>
          <w:sz w:val="32"/>
          <w:szCs w:val="32"/>
          <w:highlight w:val="none"/>
          <w:lang w:val="zh-CN" w:eastAsia="zh-CN"/>
        </w:rPr>
        <w:t>年1月1日至20</w:t>
      </w:r>
      <w:r>
        <w:rPr>
          <w:rFonts w:hint="eastAsia" w:ascii="仿宋_GB2312" w:hAnsi="仿宋_GB2312" w:eastAsia="仿宋_GB2312" w:cs="仿宋_GB2312"/>
          <w:kern w:val="0"/>
          <w:sz w:val="32"/>
          <w:szCs w:val="32"/>
          <w:highlight w:val="none"/>
          <w:lang w:val="en-US" w:eastAsia="zh-CN"/>
        </w:rPr>
        <w:t>22</w:t>
      </w:r>
      <w:r>
        <w:rPr>
          <w:rFonts w:hint="eastAsia" w:ascii="仿宋_GB2312" w:hAnsi="仿宋_GB2312" w:eastAsia="仿宋_GB2312" w:cs="仿宋_GB2312"/>
          <w:kern w:val="0"/>
          <w:sz w:val="32"/>
          <w:szCs w:val="32"/>
          <w:highlight w:val="none"/>
          <w:lang w:val="zh-CN" w:eastAsia="zh-CN"/>
        </w:rPr>
        <w:t>年12月31日</w:t>
      </w:r>
      <w:r>
        <w:rPr>
          <w:rFonts w:hint="eastAsia" w:ascii="仿宋_GB2312" w:hAnsi="仿宋_GB2312" w:eastAsia="仿宋_GB2312" w:cs="仿宋_GB2312"/>
          <w:kern w:val="0"/>
          <w:sz w:val="32"/>
          <w:szCs w:val="32"/>
          <w:highlight w:val="none"/>
          <w:lang w:val="en-US" w:eastAsia="zh-CN"/>
        </w:rPr>
        <w:t>(按入库期查询）</w:t>
      </w:r>
      <w:r>
        <w:rPr>
          <w:rFonts w:hint="eastAsia" w:ascii="仿宋_GB2312" w:hAnsi="仿宋_GB2312" w:eastAsia="仿宋_GB2312" w:cs="仿宋_GB2312"/>
          <w:kern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4.材料真实性声明（样例见附件1，法人签字并加盖公章）。</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5.企业入园申请表打印件（附件4）。</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lang w:val="en-US" w:eastAsia="zh-CN"/>
        </w:rPr>
      </w:pPr>
      <w:r>
        <w:rPr>
          <w:rFonts w:hint="eastAsia" w:ascii="仿宋_GB2312" w:hAnsi="仿宋_GB2312" w:eastAsia="仿宋_GB2312" w:cs="仿宋_GB2312"/>
          <w:color w:val="auto"/>
          <w:kern w:val="2"/>
          <w:sz w:val="32"/>
          <w:szCs w:val="32"/>
          <w:highlight w:val="none"/>
          <w:lang w:val="en-US" w:eastAsia="zh-CN" w:bidi="ar-SA"/>
        </w:rPr>
        <w:t>6.北京市市场监督管理局官网无行政处罚结果截图。操作步骤：点击【查询服务】-【行政许可/行政处罚双公示查询】-【行政处罚结果】，输入“企业名称”，点击【查询】。网址为http://scjgj.beijing.gov.cn/。</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eastAsia="仿宋_GB2312"/>
          <w:b/>
          <w:bCs/>
          <w:kern w:val="0"/>
          <w:sz w:val="32"/>
          <w:szCs w:val="32"/>
          <w:highlight w:val="none"/>
        </w:rPr>
      </w:pPr>
      <w:r>
        <w:rPr>
          <w:rFonts w:hint="eastAsia" w:eastAsia="仿宋_GB2312"/>
          <w:b/>
          <w:bCs/>
          <w:kern w:val="0"/>
          <w:sz w:val="32"/>
          <w:szCs w:val="32"/>
          <w:highlight w:val="none"/>
        </w:rPr>
        <w:t>（二）贴息专业材料（申报贴息企业提交）</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1.企业贷款贴息申请表。（见附表2，需加盖公章、法人签字）。内含3张表,需要提供纸质版及电子版材料。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2.与银行签订的《借款合同》复印件、银行出具的《借款凭证》复印件、银行入账单复印件、《还款凭证》复印件、银行出具的利息支付凭据复印件、企业相应记账凭证复印件。</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eastAsia="仿宋_GB2312"/>
          <w:b/>
          <w:bCs/>
          <w:kern w:val="0"/>
          <w:sz w:val="32"/>
          <w:szCs w:val="32"/>
          <w:highlight w:val="none"/>
        </w:rPr>
      </w:pPr>
      <w:r>
        <w:rPr>
          <w:rFonts w:hint="eastAsia" w:eastAsia="仿宋_GB2312"/>
          <w:b/>
          <w:bCs/>
          <w:kern w:val="0"/>
          <w:sz w:val="32"/>
          <w:szCs w:val="32"/>
          <w:highlight w:val="none"/>
        </w:rPr>
        <w:t>（三）中介费专业材料（申报中介费补贴企业提交）</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1.企业贷款中介费用补贴申请表。（见附表3，需加盖公章、法人签字）。需要提供纸质版及电子版材料。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2.与银行或相关金融机构签订的融资合同及银行放款证明复印件。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3.与中介服务机构签署的协议（合同）原件及复印件。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4.中介服务收费凭证（发票、银行进账单、支票票根等）复印件。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5.根据购买的中介服务类别，还应提交下列材料：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（1）信用中介服务：有关信用报告概要（首页）复印件。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（2）知识产权评估中介服务：出具相关知识产权评估报告原件，并提交复印件。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（3）担保服务：出示担保合同原件，并提交复印件。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（4）资信调查：出具资信调查报告，并提交复印件。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eastAsia="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（5）并购时发生的法律、财务等中介服务费用：出具上市公司保监会出具的批文及备案文</w:t>
      </w:r>
      <w:r>
        <w:rPr>
          <w:rFonts w:hint="eastAsia" w:eastAsia="仿宋_GB2312"/>
          <w:kern w:val="0"/>
          <w:sz w:val="32"/>
          <w:szCs w:val="32"/>
          <w:highlight w:val="none"/>
        </w:rPr>
        <w:t>件原件，提交复印件；出具与相关中介机构签订的合同原件，提交复印件。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pPr>
      <w:r>
        <w:rPr>
          <w:rFonts w:hint="eastAsia" w:ascii="仿宋_GB2312" w:hAnsi="仿宋_GB2312" w:eastAsia="仿宋_GB2312" w:cs="仿宋_GB2312"/>
          <w:color w:val="auto"/>
          <w:sz w:val="32"/>
          <w:szCs w:val="32"/>
          <w:highlight w:val="none"/>
          <w:lang w:val="en-US" w:eastAsia="zh-CN"/>
        </w:rPr>
        <w:t>注意：以上材料按顺序装订，采用包本装订方式。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kern w:val="0"/>
          <w:sz w:val="32"/>
          <w:szCs w:val="32"/>
          <w:highlight w:val="none"/>
        </w:rPr>
      </w:pPr>
      <w:r>
        <w:rPr>
          <w:rFonts w:hint="eastAsia" w:ascii="黑体" w:hAnsi="黑体" w:eastAsia="黑体" w:cs="黑体"/>
          <w:b w:val="0"/>
          <w:bCs w:val="0"/>
          <w:kern w:val="0"/>
          <w:sz w:val="32"/>
          <w:szCs w:val="32"/>
          <w:highlight w:val="none"/>
        </w:rPr>
        <w:t>四</w:t>
      </w:r>
      <w:r>
        <w:rPr>
          <w:rFonts w:hint="eastAsia" w:ascii="黑体" w:hAnsi="黑体" w:eastAsia="黑体" w:cs="黑体"/>
          <w:b w:val="0"/>
          <w:bCs w:val="0"/>
          <w:kern w:val="0"/>
          <w:sz w:val="32"/>
          <w:szCs w:val="32"/>
          <w:highlight w:val="none"/>
          <w:lang w:eastAsia="zh-CN"/>
        </w:rPr>
        <w:t>、</w:t>
      </w:r>
      <w:r>
        <w:rPr>
          <w:rFonts w:hint="eastAsia" w:ascii="黑体" w:hAnsi="黑体" w:eastAsia="黑体" w:cs="黑体"/>
          <w:b w:val="0"/>
          <w:bCs w:val="0"/>
          <w:kern w:val="0"/>
          <w:sz w:val="32"/>
          <w:szCs w:val="32"/>
          <w:highlight w:val="none"/>
        </w:rPr>
        <w:t>注意事项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kern w:val="0"/>
          <w:sz w:val="32"/>
          <w:szCs w:val="32"/>
          <w:highlight w:val="none"/>
        </w:rPr>
      </w:pPr>
      <w:r>
        <w:rPr>
          <w:rFonts w:hint="eastAsia" w:ascii="仿宋_GB2312" w:hAnsi="仿宋_GB2312" w:eastAsia="仿宋_GB2312" w:cs="仿宋_GB2312"/>
          <w:kern w:val="0"/>
          <w:sz w:val="32"/>
          <w:szCs w:val="32"/>
          <w:highlight w:val="none"/>
        </w:rPr>
        <w:t>1.</w:t>
      </w:r>
      <w:r>
        <w:rPr>
          <w:rFonts w:hint="eastAsia" w:eastAsia="仿宋_GB2312"/>
          <w:kern w:val="0"/>
          <w:sz w:val="32"/>
          <w:szCs w:val="32"/>
          <w:highlight w:val="none"/>
        </w:rPr>
        <w:t>请将所有申报的电子版材料打包为一个压缩文件进行上报，文件名称格式为“企业名称+贷款贴息补贴”。</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kern w:val="0"/>
          <w:sz w:val="32"/>
          <w:szCs w:val="32"/>
          <w:highlight w:val="none"/>
        </w:rPr>
      </w:pPr>
      <w:r>
        <w:rPr>
          <w:rFonts w:hint="eastAsia" w:ascii="仿宋_GB2312" w:hAnsi="仿宋_GB2312" w:eastAsia="仿宋_GB2312" w:cs="仿宋_GB2312"/>
          <w:kern w:val="0"/>
          <w:sz w:val="32"/>
          <w:szCs w:val="32"/>
          <w:highlight w:val="none"/>
        </w:rPr>
        <w:t>2.</w:t>
      </w:r>
      <w:r>
        <w:rPr>
          <w:rFonts w:hint="eastAsia" w:eastAsia="仿宋_GB2312"/>
          <w:kern w:val="0"/>
          <w:sz w:val="32"/>
          <w:szCs w:val="32"/>
          <w:highlight w:val="none"/>
        </w:rPr>
        <w:t>申报材料信息填写完整且纸质材料每页均加盖企业公章。</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eastAsia="仿宋_GB2312"/>
          <w:kern w:val="0"/>
          <w:sz w:val="32"/>
          <w:szCs w:val="32"/>
          <w:highlight w:val="none"/>
        </w:rPr>
      </w:pPr>
      <w:r>
        <w:rPr>
          <w:rFonts w:hint="eastAsia" w:ascii="仿宋_GB2312" w:hAnsi="仿宋_GB2312" w:eastAsia="仿宋_GB2312" w:cs="仿宋_GB2312"/>
          <w:kern w:val="0"/>
          <w:sz w:val="32"/>
          <w:szCs w:val="32"/>
          <w:highlight w:val="none"/>
        </w:rPr>
        <w:t>3.</w:t>
      </w:r>
      <w:r>
        <w:rPr>
          <w:rFonts w:hint="eastAsia" w:ascii="仿宋_GB2312" w:hAnsi="仿宋_GB2312" w:eastAsia="仿宋_GB2312" w:cs="仿宋_GB2312"/>
          <w:sz w:val="32"/>
          <w:szCs w:val="32"/>
          <w:highlight w:val="none"/>
        </w:rPr>
        <w:t>如果企业名称变更，须提供市场监管局出具的名称变更通知书。</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4</w:t>
      </w:r>
      <w:r>
        <w:rPr>
          <w:rFonts w:hint="eastAsia" w:ascii="仿宋_GB2312" w:hAnsi="仿宋_GB2312" w:eastAsia="仿宋_GB2312" w:cs="仿宋_GB2312"/>
          <w:kern w:val="0"/>
          <w:sz w:val="32"/>
          <w:szCs w:val="32"/>
          <w:highlight w:val="none"/>
        </w:rPr>
        <w:t>.经核查提供虚假材料、进行欺骗性行为的，列入特别关注名单，将不再享受区内任何财政资金和重大项目支持。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5.</w:t>
      </w:r>
      <w:r>
        <w:rPr>
          <w:rFonts w:hint="eastAsia" w:ascii="仿宋_GB2312" w:hAnsi="仿宋_GB2312" w:eastAsia="仿宋_GB2312" w:cs="仿宋_GB2312"/>
          <w:kern w:val="0"/>
          <w:sz w:val="32"/>
          <w:szCs w:val="32"/>
          <w:highlight w:val="none"/>
        </w:rPr>
        <w:t>企业需纳入园区登记</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入园后方可享受园区政策。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kern w:val="0"/>
          <w:sz w:val="32"/>
          <w:szCs w:val="32"/>
          <w:highlight w:val="none"/>
          <w:lang w:val="en-US" w:eastAsia="zh-CN"/>
        </w:rPr>
        <w:t>6</w:t>
      </w:r>
      <w:r>
        <w:rPr>
          <w:rFonts w:hint="eastAsia" w:ascii="仿宋_GB2312" w:hAnsi="仿宋_GB2312" w:eastAsia="仿宋_GB2312" w:cs="仿宋_GB2312"/>
          <w:kern w:val="0"/>
          <w:sz w:val="32"/>
          <w:szCs w:val="32"/>
          <w:highlight w:val="none"/>
        </w:rPr>
        <w:t>.标明需要提交的电子表格务必详细填写并先于纸质版材料通过邮箱提交，凡未提交电子版材料者本委将不接受其纸质版材料申报</w:t>
      </w:r>
      <w:r>
        <w:rPr>
          <w:rFonts w:hint="eastAsia" w:ascii="仿宋_GB2312" w:hAnsi="仿宋_GB2312" w:eastAsia="仿宋_GB2312" w:cs="仿宋_GB2312"/>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7.</w:t>
      </w:r>
      <w:r>
        <w:rPr>
          <w:rFonts w:hint="eastAsia" w:ascii="仿宋_GB2312" w:hAnsi="仿宋_GB2312" w:eastAsia="仿宋_GB2312" w:cs="仿宋_GB2312"/>
          <w:sz w:val="32"/>
          <w:szCs w:val="32"/>
          <w:highlight w:val="none"/>
          <w:lang w:val="en-US" w:eastAsia="zh-CN"/>
        </w:rPr>
        <w:t>若企业基本户变更或冻结，在提交材料后至政策资金下发前期间，企业应及时与园区管委会联系。</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eastAsia="仿宋_GB2312"/>
          <w:b/>
          <w:bCs/>
          <w:kern w:val="0"/>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eastAsia="仿宋_GB2312"/>
          <w:b/>
          <w:bCs/>
          <w:kern w:val="0"/>
          <w:sz w:val="32"/>
          <w:szCs w:val="32"/>
          <w:highlight w:val="none"/>
          <w:lang w:eastAsia="zh-CN"/>
        </w:rPr>
      </w:pPr>
      <w:r>
        <w:rPr>
          <w:rFonts w:hint="eastAsia" w:eastAsia="仿宋_GB2312"/>
          <w:b/>
          <w:bCs/>
          <w:kern w:val="0"/>
          <w:sz w:val="32"/>
          <w:szCs w:val="32"/>
          <w:highlight w:val="none"/>
          <w:lang w:eastAsia="zh-CN"/>
        </w:rPr>
        <w:t>政策咨询：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联系人：彭玲</w:t>
      </w:r>
      <w:r>
        <w:rPr>
          <w:rFonts w:hint="eastAsia" w:ascii="仿宋_GB2312" w:hAnsi="仿宋_GB2312" w:eastAsia="仿宋_GB2312" w:cs="仿宋_GB231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sz w:val="32"/>
          <w:szCs w:val="32"/>
          <w:highlight w:val="none"/>
        </w:rPr>
        <w:t>联系电话：688</w:t>
      </w:r>
      <w:r>
        <w:rPr>
          <w:rFonts w:hint="eastAsia" w:ascii="仿宋_GB2312" w:hAnsi="仿宋_GB2312" w:eastAsia="仿宋_GB2312" w:cs="仿宋_GB2312"/>
          <w:sz w:val="32"/>
          <w:szCs w:val="32"/>
          <w:highlight w:val="none"/>
          <w:lang w:val="en-US" w:eastAsia="zh-CN"/>
        </w:rPr>
        <w:t>88940</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eastAsia="仿宋_GB2312"/>
          <w:kern w:val="0"/>
          <w:sz w:val="32"/>
          <w:szCs w:val="32"/>
          <w:highlight w:val="none"/>
        </w:rPr>
      </w:pPr>
      <w:r>
        <w:rPr>
          <w:rFonts w:hint="eastAsia" w:eastAsia="仿宋_GB2312"/>
          <w:kern w:val="0"/>
          <w:sz w:val="32"/>
          <w:szCs w:val="32"/>
          <w:highlight w:val="none"/>
        </w:rPr>
        <w:t>邮箱：</w:t>
      </w:r>
      <w:r>
        <w:rPr>
          <w:rFonts w:hint="eastAsia" w:ascii="仿宋_GB2312" w:hAnsi="仿宋_GB2312" w:eastAsia="仿宋_GB2312" w:cs="仿宋_GB2312"/>
          <w:kern w:val="0"/>
          <w:sz w:val="32"/>
          <w:szCs w:val="32"/>
          <w:highlight w:val="none"/>
          <w:lang w:val="en-US" w:eastAsia="zh-CN"/>
        </w:rPr>
        <w:t>zparksjs2022_dkzj@163.com</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eastAsia="仿宋_GB2312"/>
          <w:b/>
          <w:bCs/>
          <w:kern w:val="0"/>
          <w:sz w:val="32"/>
          <w:szCs w:val="32"/>
          <w:highlight w:val="none"/>
          <w:lang w:eastAsia="zh-CN"/>
        </w:rPr>
      </w:pPr>
      <w:r>
        <w:rPr>
          <w:rFonts w:hint="eastAsia" w:eastAsia="仿宋_GB2312"/>
          <w:b/>
          <w:bCs/>
          <w:kern w:val="0"/>
          <w:sz w:val="32"/>
          <w:szCs w:val="32"/>
          <w:highlight w:val="none"/>
          <w:lang w:eastAsia="zh-CN"/>
        </w:rPr>
        <w:t>入园咨询：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eastAsia="仿宋_GB2312"/>
          <w:kern w:val="0"/>
          <w:sz w:val="32"/>
          <w:szCs w:val="32"/>
          <w:highlight w:val="none"/>
          <w:lang w:val="en-US" w:eastAsia="zh-CN"/>
        </w:rPr>
      </w:pPr>
      <w:r>
        <w:rPr>
          <w:rFonts w:hint="eastAsia" w:eastAsia="仿宋_GB2312"/>
          <w:kern w:val="0"/>
          <w:sz w:val="32"/>
          <w:szCs w:val="32"/>
          <w:highlight w:val="none"/>
          <w:lang w:eastAsia="zh-CN"/>
        </w:rPr>
        <w:t>联系人：郑冕</w:t>
      </w:r>
      <w:r>
        <w:rPr>
          <w:rFonts w:hint="eastAsia" w:eastAsia="仿宋_GB2312"/>
          <w:kern w:val="0"/>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eastAsia="仿宋_GB2312"/>
          <w:kern w:val="0"/>
          <w:sz w:val="32"/>
          <w:szCs w:val="32"/>
          <w:highlight w:val="none"/>
        </w:rPr>
      </w:pPr>
      <w:r>
        <w:rPr>
          <w:rFonts w:hint="eastAsia" w:eastAsia="仿宋_GB2312"/>
          <w:kern w:val="0"/>
          <w:sz w:val="32"/>
          <w:szCs w:val="32"/>
          <w:highlight w:val="none"/>
        </w:rPr>
        <w:t>联系电话：</w:t>
      </w:r>
      <w:r>
        <w:rPr>
          <w:rFonts w:hint="eastAsia" w:ascii="仿宋_GB2312" w:hAnsi="仿宋_GB2312" w:eastAsia="仿宋_GB2312" w:cs="仿宋_GB2312"/>
          <w:kern w:val="0"/>
          <w:sz w:val="32"/>
          <w:szCs w:val="32"/>
          <w:highlight w:val="none"/>
          <w:lang w:val="en-US" w:eastAsia="zh-CN"/>
        </w:rPr>
        <w:t>88796908</w:t>
      </w:r>
    </w:p>
    <w:p>
      <w:pPr>
        <w:keepNext w:val="0"/>
        <w:keepLines w:val="0"/>
        <w:pageBreakBefore w:val="0"/>
        <w:widowControl w:val="0"/>
        <w:kinsoku/>
        <w:wordWrap/>
        <w:overflowPunct/>
        <w:topLinePunct w:val="0"/>
        <w:autoSpaceDE/>
        <w:autoSpaceDN/>
        <w:bidi w:val="0"/>
        <w:adjustRightInd/>
        <w:snapToGrid/>
        <w:spacing w:line="520" w:lineRule="exact"/>
        <w:ind w:firstLine="2880" w:firstLineChars="900"/>
        <w:textAlignment w:val="auto"/>
        <w:rPr>
          <w:rFonts w:hint="eastAsia" w:eastAsia="仿宋_GB2312"/>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2880" w:firstLineChars="900"/>
        <w:textAlignment w:val="auto"/>
        <w:rPr>
          <w:rFonts w:eastAsia="仿宋_GB2312"/>
          <w:kern w:val="0"/>
          <w:sz w:val="32"/>
          <w:szCs w:val="32"/>
          <w:highlight w:val="none"/>
        </w:rPr>
      </w:pPr>
      <w:r>
        <w:rPr>
          <w:rFonts w:hint="eastAsia" w:eastAsia="仿宋_GB2312"/>
          <w:kern w:val="0"/>
          <w:sz w:val="32"/>
          <w:szCs w:val="32"/>
          <w:highlight w:val="none"/>
        </w:rPr>
        <w:t xml:space="preserve">中关村科技园区石景山园管理委员会 </w:t>
      </w:r>
    </w:p>
    <w:p>
      <w:pPr>
        <w:keepNext w:val="0"/>
        <w:keepLines w:val="0"/>
        <w:pageBreakBefore w:val="0"/>
        <w:widowControl w:val="0"/>
        <w:kinsoku/>
        <w:wordWrap/>
        <w:overflowPunct/>
        <w:topLinePunct w:val="0"/>
        <w:autoSpaceDE/>
        <w:autoSpaceDN/>
        <w:bidi w:val="0"/>
        <w:adjustRightInd/>
        <w:snapToGrid/>
        <w:spacing w:line="520" w:lineRule="exact"/>
        <w:ind w:firstLine="4800" w:firstLineChars="1500"/>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202</w:t>
      </w: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kern w:val="0"/>
          <w:sz w:val="32"/>
          <w:szCs w:val="32"/>
          <w:highlight w:val="none"/>
          <w:lang w:val="en-US" w:eastAsia="zh-CN"/>
        </w:rPr>
        <w:t>4</w:t>
      </w:r>
      <w:r>
        <w:rPr>
          <w:rFonts w:hint="eastAsia" w:ascii="仿宋_GB2312" w:hAnsi="仿宋_GB2312" w:eastAsia="仿宋_GB2312" w:cs="仿宋_GB2312"/>
          <w:kern w:val="0"/>
          <w:sz w:val="32"/>
          <w:szCs w:val="32"/>
          <w:highlight w:val="none"/>
        </w:rPr>
        <w:t>月</w:t>
      </w:r>
    </w:p>
    <w:sectPr>
      <w:headerReference r:id="rId3" w:type="default"/>
      <w:footerReference r:id="rId4"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EFF" w:usb1="0000785B"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6647"/>
    <w:rsid w:val="00023975"/>
    <w:rsid w:val="00026818"/>
    <w:rsid w:val="0003780D"/>
    <w:rsid w:val="00044C77"/>
    <w:rsid w:val="00046FE8"/>
    <w:rsid w:val="00053665"/>
    <w:rsid w:val="00060688"/>
    <w:rsid w:val="00063A46"/>
    <w:rsid w:val="00065765"/>
    <w:rsid w:val="00077765"/>
    <w:rsid w:val="00077EF1"/>
    <w:rsid w:val="00092B09"/>
    <w:rsid w:val="00093BF6"/>
    <w:rsid w:val="000C1248"/>
    <w:rsid w:val="000C215D"/>
    <w:rsid w:val="000E5D5C"/>
    <w:rsid w:val="001213EF"/>
    <w:rsid w:val="00124EFE"/>
    <w:rsid w:val="0013297D"/>
    <w:rsid w:val="00152D18"/>
    <w:rsid w:val="00172A27"/>
    <w:rsid w:val="00187671"/>
    <w:rsid w:val="001B3E96"/>
    <w:rsid w:val="001C7DA0"/>
    <w:rsid w:val="001D3BDD"/>
    <w:rsid w:val="001E0154"/>
    <w:rsid w:val="001F2955"/>
    <w:rsid w:val="001F3C66"/>
    <w:rsid w:val="00231FA9"/>
    <w:rsid w:val="00232A01"/>
    <w:rsid w:val="00236ECB"/>
    <w:rsid w:val="002551C9"/>
    <w:rsid w:val="0029624E"/>
    <w:rsid w:val="002A62EC"/>
    <w:rsid w:val="002B5C57"/>
    <w:rsid w:val="002C112B"/>
    <w:rsid w:val="002D5F6B"/>
    <w:rsid w:val="002E5F4A"/>
    <w:rsid w:val="002F4109"/>
    <w:rsid w:val="002F534A"/>
    <w:rsid w:val="002F6DEE"/>
    <w:rsid w:val="00312883"/>
    <w:rsid w:val="00315060"/>
    <w:rsid w:val="003226C9"/>
    <w:rsid w:val="00356B00"/>
    <w:rsid w:val="00371BF7"/>
    <w:rsid w:val="00384D1E"/>
    <w:rsid w:val="003A1439"/>
    <w:rsid w:val="003C485B"/>
    <w:rsid w:val="003C686A"/>
    <w:rsid w:val="003E06BA"/>
    <w:rsid w:val="00456C41"/>
    <w:rsid w:val="00465864"/>
    <w:rsid w:val="004765DB"/>
    <w:rsid w:val="004918F4"/>
    <w:rsid w:val="004A3A31"/>
    <w:rsid w:val="004A566C"/>
    <w:rsid w:val="004D2C9B"/>
    <w:rsid w:val="004F30A7"/>
    <w:rsid w:val="005012B2"/>
    <w:rsid w:val="005041D4"/>
    <w:rsid w:val="00506636"/>
    <w:rsid w:val="005159DE"/>
    <w:rsid w:val="00522791"/>
    <w:rsid w:val="00532512"/>
    <w:rsid w:val="00562F52"/>
    <w:rsid w:val="005644D9"/>
    <w:rsid w:val="0059020B"/>
    <w:rsid w:val="005C5793"/>
    <w:rsid w:val="005D154E"/>
    <w:rsid w:val="005D49C6"/>
    <w:rsid w:val="005F2EF9"/>
    <w:rsid w:val="00601172"/>
    <w:rsid w:val="00607770"/>
    <w:rsid w:val="006845A9"/>
    <w:rsid w:val="0068637C"/>
    <w:rsid w:val="006B29A6"/>
    <w:rsid w:val="006B59EA"/>
    <w:rsid w:val="006C143E"/>
    <w:rsid w:val="006C2F7F"/>
    <w:rsid w:val="006C2FDC"/>
    <w:rsid w:val="006D5E84"/>
    <w:rsid w:val="00722DD6"/>
    <w:rsid w:val="00752119"/>
    <w:rsid w:val="00753628"/>
    <w:rsid w:val="007579D6"/>
    <w:rsid w:val="007665D7"/>
    <w:rsid w:val="0077146A"/>
    <w:rsid w:val="00780497"/>
    <w:rsid w:val="00780B37"/>
    <w:rsid w:val="00787206"/>
    <w:rsid w:val="007A09AF"/>
    <w:rsid w:val="007A7A6C"/>
    <w:rsid w:val="007B2162"/>
    <w:rsid w:val="007C4552"/>
    <w:rsid w:val="007E6BCE"/>
    <w:rsid w:val="007F7CD2"/>
    <w:rsid w:val="0084436F"/>
    <w:rsid w:val="008709B3"/>
    <w:rsid w:val="008710F0"/>
    <w:rsid w:val="008A59CD"/>
    <w:rsid w:val="008B1BDF"/>
    <w:rsid w:val="008B61AB"/>
    <w:rsid w:val="008D3A7D"/>
    <w:rsid w:val="008E4F32"/>
    <w:rsid w:val="008F1C7D"/>
    <w:rsid w:val="008F433F"/>
    <w:rsid w:val="009045CC"/>
    <w:rsid w:val="00907719"/>
    <w:rsid w:val="00934C18"/>
    <w:rsid w:val="00944134"/>
    <w:rsid w:val="00946F17"/>
    <w:rsid w:val="00956183"/>
    <w:rsid w:val="00960250"/>
    <w:rsid w:val="00980DC9"/>
    <w:rsid w:val="00985EFF"/>
    <w:rsid w:val="00990196"/>
    <w:rsid w:val="009C35D9"/>
    <w:rsid w:val="009E42E8"/>
    <w:rsid w:val="009F2326"/>
    <w:rsid w:val="009F39E5"/>
    <w:rsid w:val="00A0696F"/>
    <w:rsid w:val="00A32394"/>
    <w:rsid w:val="00A3433F"/>
    <w:rsid w:val="00A50E50"/>
    <w:rsid w:val="00A55E54"/>
    <w:rsid w:val="00A576A6"/>
    <w:rsid w:val="00A64600"/>
    <w:rsid w:val="00A72409"/>
    <w:rsid w:val="00A879A8"/>
    <w:rsid w:val="00A95B3A"/>
    <w:rsid w:val="00AE234E"/>
    <w:rsid w:val="00AE309B"/>
    <w:rsid w:val="00B0740F"/>
    <w:rsid w:val="00B14768"/>
    <w:rsid w:val="00B24AE4"/>
    <w:rsid w:val="00B41BEC"/>
    <w:rsid w:val="00B46AFA"/>
    <w:rsid w:val="00B6228F"/>
    <w:rsid w:val="00B7396C"/>
    <w:rsid w:val="00B80F27"/>
    <w:rsid w:val="00B81A86"/>
    <w:rsid w:val="00B8395E"/>
    <w:rsid w:val="00B91C49"/>
    <w:rsid w:val="00BB338C"/>
    <w:rsid w:val="00BB7C41"/>
    <w:rsid w:val="00BF5751"/>
    <w:rsid w:val="00C054ED"/>
    <w:rsid w:val="00C221E8"/>
    <w:rsid w:val="00C622C1"/>
    <w:rsid w:val="00C8459B"/>
    <w:rsid w:val="00C941AB"/>
    <w:rsid w:val="00C96CD9"/>
    <w:rsid w:val="00CD7796"/>
    <w:rsid w:val="00CE3A3F"/>
    <w:rsid w:val="00CF3FE0"/>
    <w:rsid w:val="00D031B6"/>
    <w:rsid w:val="00D12A0B"/>
    <w:rsid w:val="00D26E86"/>
    <w:rsid w:val="00D307A9"/>
    <w:rsid w:val="00D324B2"/>
    <w:rsid w:val="00D338C0"/>
    <w:rsid w:val="00D57158"/>
    <w:rsid w:val="00D667BE"/>
    <w:rsid w:val="00D75FF0"/>
    <w:rsid w:val="00D85138"/>
    <w:rsid w:val="00D90E5B"/>
    <w:rsid w:val="00DA0E1B"/>
    <w:rsid w:val="00DB0951"/>
    <w:rsid w:val="00DB7684"/>
    <w:rsid w:val="00DE611E"/>
    <w:rsid w:val="00DF2064"/>
    <w:rsid w:val="00DF6A6F"/>
    <w:rsid w:val="00E83806"/>
    <w:rsid w:val="00E9515B"/>
    <w:rsid w:val="00EB1944"/>
    <w:rsid w:val="00EC57F5"/>
    <w:rsid w:val="00ED3B87"/>
    <w:rsid w:val="00EF661F"/>
    <w:rsid w:val="00F124AE"/>
    <w:rsid w:val="00F14BC9"/>
    <w:rsid w:val="00F36D36"/>
    <w:rsid w:val="00F5389F"/>
    <w:rsid w:val="00F56C5D"/>
    <w:rsid w:val="00F600CF"/>
    <w:rsid w:val="00F65055"/>
    <w:rsid w:val="00F87C7F"/>
    <w:rsid w:val="00FA0547"/>
    <w:rsid w:val="00FB0013"/>
    <w:rsid w:val="00FB5EED"/>
    <w:rsid w:val="00FC254D"/>
    <w:rsid w:val="00FC371D"/>
    <w:rsid w:val="00FC4FD5"/>
    <w:rsid w:val="00FF2F5B"/>
    <w:rsid w:val="00FF7DA1"/>
    <w:rsid w:val="02371610"/>
    <w:rsid w:val="0262187F"/>
    <w:rsid w:val="033B6BDC"/>
    <w:rsid w:val="03BD25AB"/>
    <w:rsid w:val="060D4A0C"/>
    <w:rsid w:val="08451998"/>
    <w:rsid w:val="084C1D95"/>
    <w:rsid w:val="088E581F"/>
    <w:rsid w:val="0AB77803"/>
    <w:rsid w:val="0B8C0139"/>
    <w:rsid w:val="0BB27EE9"/>
    <w:rsid w:val="0C131440"/>
    <w:rsid w:val="0D7D732F"/>
    <w:rsid w:val="0DA101D3"/>
    <w:rsid w:val="0F187C30"/>
    <w:rsid w:val="0F4952DB"/>
    <w:rsid w:val="10A66409"/>
    <w:rsid w:val="10D55A3E"/>
    <w:rsid w:val="12F026F9"/>
    <w:rsid w:val="13B83BD5"/>
    <w:rsid w:val="14396AB6"/>
    <w:rsid w:val="14942A58"/>
    <w:rsid w:val="159F5143"/>
    <w:rsid w:val="1709284B"/>
    <w:rsid w:val="17761EBA"/>
    <w:rsid w:val="19010D20"/>
    <w:rsid w:val="1B0F7B97"/>
    <w:rsid w:val="1B242B75"/>
    <w:rsid w:val="1C220A0F"/>
    <w:rsid w:val="1CDD5BF9"/>
    <w:rsid w:val="1EE54F4D"/>
    <w:rsid w:val="20106010"/>
    <w:rsid w:val="206866F6"/>
    <w:rsid w:val="20E0047D"/>
    <w:rsid w:val="214E089E"/>
    <w:rsid w:val="215723BC"/>
    <w:rsid w:val="21D861BD"/>
    <w:rsid w:val="24900EFE"/>
    <w:rsid w:val="24EA2298"/>
    <w:rsid w:val="276371ED"/>
    <w:rsid w:val="28625BA0"/>
    <w:rsid w:val="28CA13AA"/>
    <w:rsid w:val="28D65338"/>
    <w:rsid w:val="29B56893"/>
    <w:rsid w:val="29F4373A"/>
    <w:rsid w:val="2A751A3A"/>
    <w:rsid w:val="2B515526"/>
    <w:rsid w:val="2D25588A"/>
    <w:rsid w:val="2D96202E"/>
    <w:rsid w:val="2EA20A5F"/>
    <w:rsid w:val="2EDB21DA"/>
    <w:rsid w:val="30564DF2"/>
    <w:rsid w:val="31FE0C95"/>
    <w:rsid w:val="33205AA4"/>
    <w:rsid w:val="35E25C8D"/>
    <w:rsid w:val="36EE0D10"/>
    <w:rsid w:val="36F9358F"/>
    <w:rsid w:val="3782510E"/>
    <w:rsid w:val="3CA95199"/>
    <w:rsid w:val="3FB7209D"/>
    <w:rsid w:val="3FF96332"/>
    <w:rsid w:val="42163D74"/>
    <w:rsid w:val="42C70206"/>
    <w:rsid w:val="444F6EE6"/>
    <w:rsid w:val="44842AE2"/>
    <w:rsid w:val="451156E1"/>
    <w:rsid w:val="453B4076"/>
    <w:rsid w:val="4B004CA2"/>
    <w:rsid w:val="50362957"/>
    <w:rsid w:val="55937A20"/>
    <w:rsid w:val="58A90809"/>
    <w:rsid w:val="59CA6DDA"/>
    <w:rsid w:val="5AB35139"/>
    <w:rsid w:val="5B6C5E9D"/>
    <w:rsid w:val="5BF530D1"/>
    <w:rsid w:val="5BFB008A"/>
    <w:rsid w:val="5C170DBA"/>
    <w:rsid w:val="5CA80BA9"/>
    <w:rsid w:val="5D5D453B"/>
    <w:rsid w:val="5D6E0096"/>
    <w:rsid w:val="5E0B5CF2"/>
    <w:rsid w:val="5F342022"/>
    <w:rsid w:val="60E739E5"/>
    <w:rsid w:val="61CD729D"/>
    <w:rsid w:val="628056FC"/>
    <w:rsid w:val="628260B4"/>
    <w:rsid w:val="63CA1504"/>
    <w:rsid w:val="697C67F0"/>
    <w:rsid w:val="6A9264D1"/>
    <w:rsid w:val="6BE33977"/>
    <w:rsid w:val="6D397A73"/>
    <w:rsid w:val="71311680"/>
    <w:rsid w:val="756B301E"/>
    <w:rsid w:val="77CD6066"/>
    <w:rsid w:val="78337602"/>
    <w:rsid w:val="79094604"/>
    <w:rsid w:val="794B3E53"/>
    <w:rsid w:val="7A790C50"/>
    <w:rsid w:val="7ABB0045"/>
    <w:rsid w:val="7D517428"/>
    <w:rsid w:val="7E6A09FE"/>
    <w:rsid w:val="7F587D18"/>
    <w:rsid w:val="7F9F08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rPr>
  </w:style>
  <w:style w:type="paragraph" w:styleId="3">
    <w:name w:val="Document Map"/>
    <w:basedOn w:val="1"/>
    <w:link w:val="14"/>
    <w:unhideWhenUsed/>
    <w:qFormat/>
    <w:uiPriority w:val="99"/>
    <w:rPr>
      <w:rFonts w:ascii="宋体"/>
      <w:sz w:val="18"/>
      <w:szCs w:val="18"/>
    </w:rPr>
  </w:style>
  <w:style w:type="paragraph" w:styleId="4">
    <w:name w:val="Plain Text"/>
    <w:basedOn w:val="1"/>
    <w:next w:val="1"/>
    <w:qFormat/>
    <w:uiPriority w:val="0"/>
    <w:rPr>
      <w:rFonts w:ascii="宋体" w:hAnsi="Courier New" w:cs="Courier New"/>
      <w:szCs w:val="21"/>
    </w:rPr>
  </w:style>
  <w:style w:type="paragraph" w:styleId="5">
    <w:name w:val="Date"/>
    <w:basedOn w:val="1"/>
    <w:next w:val="1"/>
    <w:link w:val="15"/>
    <w:unhideWhenUsed/>
    <w:qFormat/>
    <w:uiPriority w:val="99"/>
    <w:pPr>
      <w:ind w:left="100" w:leftChars="2500"/>
    </w:p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jc w:val="left"/>
    </w:pPr>
    <w:rPr>
      <w:rFonts w:ascii="宋体" w:hAnsi="宋体" w:cs="宋体"/>
      <w:kern w:val="0"/>
      <w:sz w:val="24"/>
    </w:rPr>
  </w:style>
  <w:style w:type="character" w:styleId="11">
    <w:name w:val="Hyperlink"/>
    <w:basedOn w:val="10"/>
    <w:qFormat/>
    <w:uiPriority w:val="0"/>
    <w:rPr>
      <w:color w:val="404040"/>
      <w:u w:val="none"/>
    </w:rPr>
  </w:style>
  <w:style w:type="character" w:customStyle="1" w:styleId="12">
    <w:name w:val="页眉 Char"/>
    <w:basedOn w:val="10"/>
    <w:link w:val="7"/>
    <w:qFormat/>
    <w:uiPriority w:val="0"/>
    <w:rPr>
      <w:rFonts w:ascii="Times New Roman" w:hAnsi="Times New Roman" w:eastAsia="宋体" w:cs="Times New Roman"/>
      <w:sz w:val="18"/>
      <w:szCs w:val="18"/>
    </w:rPr>
  </w:style>
  <w:style w:type="character" w:customStyle="1" w:styleId="13">
    <w:name w:val="页脚 Char"/>
    <w:basedOn w:val="10"/>
    <w:link w:val="6"/>
    <w:qFormat/>
    <w:uiPriority w:val="99"/>
    <w:rPr>
      <w:rFonts w:ascii="Times New Roman" w:hAnsi="Times New Roman" w:eastAsia="宋体" w:cs="Times New Roman"/>
      <w:sz w:val="18"/>
      <w:szCs w:val="18"/>
    </w:rPr>
  </w:style>
  <w:style w:type="character" w:customStyle="1" w:styleId="14">
    <w:name w:val="文档结构图 Char"/>
    <w:basedOn w:val="10"/>
    <w:link w:val="3"/>
    <w:semiHidden/>
    <w:qFormat/>
    <w:uiPriority w:val="99"/>
    <w:rPr>
      <w:rFonts w:ascii="宋体" w:hAnsi="Times New Roman" w:eastAsia="宋体" w:cs="Times New Roman"/>
      <w:sz w:val="18"/>
      <w:szCs w:val="18"/>
    </w:rPr>
  </w:style>
  <w:style w:type="character" w:customStyle="1" w:styleId="15">
    <w:name w:val="日期 Char"/>
    <w:basedOn w:val="10"/>
    <w:link w:val="5"/>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4</Pages>
  <Words>271</Words>
  <Characters>1545</Characters>
  <Lines>12</Lines>
  <Paragraphs>3</Paragraphs>
  <TotalTime>2</TotalTime>
  <ScaleCrop>false</ScaleCrop>
  <LinksUpToDate>false</LinksUpToDate>
  <CharactersWithSpaces>1813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2017-01-12T06:58:00Z</dcterms:created>
  <dc:creator>China</dc:creator>
  <cp:lastModifiedBy>Administrator</cp:lastModifiedBy>
  <cp:lastPrinted>2023-03-30T09:41:00Z</cp:lastPrinted>
  <dcterms:modified xsi:type="dcterms:W3CDTF">2023-04-07T04:29:08Z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E3FAA0473CA94A0B8D0C07A4B8B7A49A</vt:lpwstr>
  </property>
</Properties>
</file>