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440" w:lineRule="exact"/>
        <w:jc w:val="center"/>
        <w:textAlignment w:val="auto"/>
        <w:outlineLvl w:val="1"/>
        <w:rPr>
          <w:rFonts w:ascii="方正小标宋简体" w:hAnsi="仿宋" w:eastAsia="方正小标宋简体" w:cs="宋体"/>
          <w:color w:val="auto"/>
          <w:kern w:val="0"/>
          <w:sz w:val="44"/>
          <w:szCs w:val="44"/>
          <w:highlight w:val="none"/>
        </w:rPr>
      </w:pPr>
      <w:r>
        <w:rPr>
          <w:rFonts w:hint="eastAsia" w:ascii="方正小标宋简体" w:hAnsi="仿宋" w:eastAsia="方正小标宋简体" w:cs="宋体"/>
          <w:color w:val="auto"/>
          <w:kern w:val="0"/>
          <w:sz w:val="44"/>
          <w:szCs w:val="44"/>
          <w:highlight w:val="none"/>
        </w:rPr>
        <w:t>关于兑现202</w:t>
      </w:r>
      <w:r>
        <w:rPr>
          <w:rFonts w:hint="eastAsia" w:ascii="方正小标宋简体" w:hAnsi="仿宋" w:eastAsia="方正小标宋简体" w:cs="宋体"/>
          <w:color w:val="auto"/>
          <w:kern w:val="0"/>
          <w:sz w:val="44"/>
          <w:szCs w:val="44"/>
          <w:highlight w:val="none"/>
          <w:lang w:val="en-US" w:eastAsia="zh-CN"/>
        </w:rPr>
        <w:t>2</w:t>
      </w:r>
      <w:r>
        <w:rPr>
          <w:rFonts w:hint="eastAsia" w:ascii="方正小标宋简体" w:hAnsi="仿宋" w:eastAsia="方正小标宋简体" w:cs="宋体"/>
          <w:color w:val="auto"/>
          <w:kern w:val="0"/>
          <w:sz w:val="44"/>
          <w:szCs w:val="44"/>
          <w:highlight w:val="none"/>
        </w:rPr>
        <w:t>年度企业挂牌奖励的通知</w:t>
      </w:r>
    </w:p>
    <w:p>
      <w:pPr>
        <w:keepNext w:val="0"/>
        <w:keepLines w:val="0"/>
        <w:pageBreakBefore w:val="0"/>
        <w:widowControl w:val="0"/>
        <w:shd w:val="clear" w:color="auto" w:fill="FFFFFF"/>
        <w:kinsoku/>
        <w:wordWrap/>
        <w:overflowPunct/>
        <w:topLinePunct w:val="0"/>
        <w:autoSpaceDE/>
        <w:autoSpaceDN/>
        <w:bidi w:val="0"/>
        <w:adjustRightInd/>
        <w:snapToGrid/>
        <w:spacing w:line="120" w:lineRule="exact"/>
        <w:jc w:val="center"/>
        <w:textAlignment w:val="auto"/>
        <w:outlineLvl w:val="1"/>
        <w:rPr>
          <w:rFonts w:ascii="仿宋" w:hAnsi="仿宋" w:eastAsia="仿宋" w:cs="Arial"/>
          <w:b/>
          <w:bCs/>
          <w:color w:val="auto"/>
          <w:kern w:val="36"/>
          <w:sz w:val="32"/>
          <w:szCs w:val="32"/>
          <w:highlight w:val="none"/>
        </w:rPr>
      </w:pP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各相关企业：</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rPr>
        <w:t>根据《中关村科技园区石景山园加快创新发展的支持办法》（</w:t>
      </w:r>
      <w:r>
        <w:rPr>
          <w:rFonts w:hint="eastAsia" w:ascii="仿宋_GB2312" w:hAnsi="仿宋" w:eastAsia="仿宋_GB2312"/>
          <w:color w:val="auto"/>
          <w:sz w:val="32"/>
          <w:szCs w:val="32"/>
          <w:highlight w:val="none"/>
        </w:rPr>
        <w:t>石科园发〔2020〕3号</w:t>
      </w:r>
      <w:r>
        <w:rPr>
          <w:rFonts w:hint="eastAsia" w:ascii="仿宋_GB2312" w:hAnsi="仿宋_GB2312" w:eastAsia="仿宋_GB2312" w:cs="仿宋_GB2312"/>
          <w:color w:val="auto"/>
          <w:sz w:val="32"/>
          <w:szCs w:val="32"/>
          <w:highlight w:val="none"/>
        </w:rPr>
        <w:t>）文件</w:t>
      </w:r>
      <w:r>
        <w:rPr>
          <w:rFonts w:hint="eastAsia" w:ascii="仿宋_GB2312" w:hAnsi="仿宋" w:eastAsia="仿宋_GB2312"/>
          <w:color w:val="auto"/>
          <w:sz w:val="32"/>
          <w:szCs w:val="32"/>
          <w:highlight w:val="none"/>
        </w:rPr>
        <w:t>，202</w:t>
      </w:r>
      <w:r>
        <w:rPr>
          <w:rFonts w:hint="eastAsia" w:ascii="仿宋_GB2312" w:hAnsi="仿宋" w:eastAsia="仿宋_GB2312"/>
          <w:color w:val="auto"/>
          <w:sz w:val="32"/>
          <w:szCs w:val="32"/>
          <w:highlight w:val="none"/>
          <w:lang w:val="en-US" w:eastAsia="zh-CN"/>
        </w:rPr>
        <w:t>2</w:t>
      </w:r>
      <w:r>
        <w:rPr>
          <w:rFonts w:hint="eastAsia" w:ascii="仿宋_GB2312" w:hAnsi="仿宋" w:eastAsia="仿宋_GB2312"/>
          <w:color w:val="auto"/>
          <w:sz w:val="32"/>
          <w:szCs w:val="32"/>
          <w:highlight w:val="none"/>
        </w:rPr>
        <w:t>年度企业挂牌补贴申报工作即日启动。请符合申报条件的企业于202</w:t>
      </w:r>
      <w:r>
        <w:rPr>
          <w:rFonts w:hint="eastAsia" w:ascii="仿宋_GB2312" w:hAnsi="仿宋" w:eastAsia="仿宋_GB2312"/>
          <w:color w:val="auto"/>
          <w:sz w:val="32"/>
          <w:szCs w:val="32"/>
          <w:highlight w:val="none"/>
          <w:lang w:val="en-US" w:eastAsia="zh-CN"/>
        </w:rPr>
        <w:t>3</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lang w:val="en-US" w:eastAsia="zh-CN"/>
        </w:rPr>
        <w:t>4</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lang w:val="en-US" w:eastAsia="zh-CN"/>
        </w:rPr>
        <w:t>28</w:t>
      </w:r>
      <w:r>
        <w:rPr>
          <w:rFonts w:hint="eastAsia" w:ascii="仿宋_GB2312" w:hAnsi="仿宋" w:eastAsia="仿宋_GB2312"/>
          <w:color w:val="auto"/>
          <w:sz w:val="32"/>
          <w:szCs w:val="32"/>
          <w:highlight w:val="none"/>
        </w:rPr>
        <w:t>日前将申请材料电子版</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"mailto:发送至zpark-qfb@163.com"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发送至</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HYPERLINK "mailto:zpark-qfb@163.com"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lang w:val="en-US" w:eastAsia="zh-CN"/>
        </w:rPr>
        <w:t>sjsyq_cxcj</w:t>
      </w:r>
      <w:r>
        <w:rPr>
          <w:rFonts w:hint="eastAsia" w:ascii="仿宋_GB2312" w:hAnsi="仿宋_GB2312" w:eastAsia="仿宋_GB2312" w:cs="仿宋_GB2312"/>
          <w:color w:val="auto"/>
          <w:kern w:val="0"/>
          <w:sz w:val="32"/>
          <w:szCs w:val="32"/>
          <w:highlight w:val="none"/>
        </w:rPr>
        <w:t>@163.com</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；纸质材料（一式一份）</w:t>
      </w:r>
      <w:r>
        <w:rPr>
          <w:rStyle w:val="11"/>
          <w:rFonts w:hint="eastAsia" w:ascii="仿宋_GB2312" w:hAnsi="仿宋_GB2312" w:eastAsia="仿宋_GB2312" w:cs="仿宋_GB2312"/>
          <w:color w:val="auto"/>
          <w:sz w:val="32"/>
          <w:szCs w:val="32"/>
          <w:lang w:val="en-US" w:eastAsia="zh-CN"/>
        </w:rPr>
        <w:t>报送至园区管委会（石景山区实兴大街30号院17号楼9层919房间）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color w:val="auto"/>
          <w:sz w:val="32"/>
          <w:szCs w:val="32"/>
          <w:highlight w:val="none"/>
        </w:rPr>
        <w:t>逾期未交材料，视为自动放弃本次政策兑现。</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27" w:firstLineChars="196"/>
        <w:jc w:val="left"/>
        <w:textAlignment w:val="auto"/>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一</w:t>
      </w:r>
      <w:r>
        <w:rPr>
          <w:rFonts w:hint="eastAsia" w:ascii="黑体" w:hAnsi="黑体" w:eastAsia="黑体" w:cs="宋体"/>
          <w:color w:val="auto"/>
          <w:kern w:val="0"/>
          <w:sz w:val="32"/>
          <w:szCs w:val="32"/>
          <w:highlight w:val="none"/>
          <w:lang w:eastAsia="zh-CN"/>
        </w:rPr>
        <w:t>．</w:t>
      </w:r>
      <w:r>
        <w:rPr>
          <w:rFonts w:hint="eastAsia" w:ascii="黑体" w:hAnsi="黑体" w:eastAsia="黑体" w:cs="宋体"/>
          <w:color w:val="auto"/>
          <w:kern w:val="0"/>
          <w:sz w:val="32"/>
          <w:szCs w:val="32"/>
          <w:highlight w:val="none"/>
        </w:rPr>
        <w:t>申报主体</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rPr>
        <w:t>适用于</w:t>
      </w:r>
      <w:r>
        <w:rPr>
          <w:rFonts w:hint="eastAsia" w:ascii="仿宋_GB2312" w:hAnsi="仿宋_GB2312" w:eastAsia="仿宋_GB2312" w:cs="仿宋_GB2312"/>
          <w:color w:val="auto"/>
          <w:sz w:val="32"/>
          <w:szCs w:val="32"/>
          <w:highlight w:val="none"/>
          <w:lang w:val="en-US" w:eastAsia="zh-CN"/>
        </w:rPr>
        <w:t>在</w:t>
      </w:r>
      <w:r>
        <w:rPr>
          <w:rFonts w:hint="eastAsia" w:eastAsia="仿宋_GB2312"/>
          <w:kern w:val="0"/>
          <w:sz w:val="32"/>
          <w:szCs w:val="32"/>
          <w:highlight w:val="none"/>
          <w:lang w:val="en-US" w:eastAsia="zh-CN" w:bidi="ar"/>
        </w:rPr>
        <w:t>中关村科技园区石景山园</w:t>
      </w:r>
      <w:bookmarkStart w:id="0" w:name="_GoBack"/>
      <w:bookmarkEnd w:id="0"/>
      <w:r>
        <w:rPr>
          <w:rFonts w:hint="eastAsia" w:eastAsia="仿宋_GB2312"/>
          <w:kern w:val="0"/>
          <w:sz w:val="32"/>
          <w:szCs w:val="32"/>
          <w:highlight w:val="none"/>
          <w:lang w:val="en-US" w:eastAsia="zh-CN" w:bidi="ar"/>
        </w:rPr>
        <w:t>完成工商注册和税务登记</w:t>
      </w:r>
      <w:r>
        <w:rPr>
          <w:rFonts w:hint="eastAsia" w:ascii="仿宋_GB2312" w:hAnsi="仿宋_GB2312" w:eastAsia="仿宋_GB2312" w:cs="仿宋_GB2312"/>
          <w:color w:val="auto"/>
          <w:sz w:val="32"/>
          <w:szCs w:val="32"/>
          <w:highlight w:val="none"/>
        </w:rPr>
        <w:t>的企业（由外区迁入石景山区的，须提供市场监管局住所变更的查档证明）。</w:t>
      </w:r>
      <w:r>
        <w:rPr>
          <w:rFonts w:hint="eastAsia" w:ascii="仿宋_GB2312" w:hAnsi="仿宋_GB2312" w:eastAsia="仿宋_GB2312" w:cs="仿宋_GB2312"/>
          <w:sz w:val="32"/>
          <w:szCs w:val="32"/>
          <w:highlight w:val="none"/>
          <w:lang w:val="en-US" w:eastAsia="zh-CN"/>
        </w:rPr>
        <w:t>申报</w:t>
      </w:r>
      <w:r>
        <w:rPr>
          <w:rFonts w:hint="eastAsia" w:ascii="仿宋_GB2312" w:hAnsi="仿宋_GB2312" w:eastAsia="仿宋_GB2312" w:cs="仿宋_GB2312"/>
          <w:sz w:val="32"/>
          <w:szCs w:val="32"/>
          <w:highlight w:val="none"/>
        </w:rPr>
        <w:t>企业</w:t>
      </w:r>
      <w:r>
        <w:rPr>
          <w:rFonts w:hint="eastAsia" w:ascii="仿宋_GB2312" w:hAnsi="仿宋_GB2312" w:eastAsia="仿宋_GB2312" w:cs="仿宋_GB2312"/>
          <w:sz w:val="32"/>
          <w:szCs w:val="32"/>
          <w:highlight w:val="none"/>
          <w:lang w:val="en-US" w:eastAsia="zh-CN"/>
        </w:rPr>
        <w:t>需满足以下条件：企业管理规范，</w:t>
      </w:r>
      <w:r>
        <w:rPr>
          <w:rFonts w:hint="eastAsia" w:ascii="仿宋_GB2312" w:hAnsi="仿宋_GB2312" w:eastAsia="仿宋_GB2312" w:cs="仿宋_GB2312"/>
          <w:sz w:val="32"/>
          <w:szCs w:val="32"/>
          <w:highlight w:val="none"/>
        </w:rPr>
        <w:t>财务管理和会计核算制度完善，无不良信用记录；自觉遵守安全生产、环境保护、疫情防控等各项规定，近三年无重大违法行为；积极配合区级统计、调查等相关工作。</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27" w:firstLineChars="196"/>
        <w:jc w:val="left"/>
        <w:textAlignment w:val="auto"/>
        <w:rPr>
          <w:rFonts w:ascii="仿宋" w:hAnsi="仿宋" w:eastAsia="仿宋" w:cs="宋体"/>
          <w:b/>
          <w:color w:val="auto"/>
          <w:kern w:val="0"/>
          <w:sz w:val="32"/>
          <w:szCs w:val="32"/>
          <w:highlight w:val="none"/>
        </w:rPr>
      </w:pPr>
      <w:r>
        <w:rPr>
          <w:rFonts w:hint="eastAsia" w:ascii="黑体" w:hAnsi="黑体" w:eastAsia="黑体" w:cs="宋体"/>
          <w:color w:val="auto"/>
          <w:kern w:val="0"/>
          <w:sz w:val="32"/>
          <w:szCs w:val="32"/>
          <w:highlight w:val="none"/>
        </w:rPr>
        <w:t>二</w:t>
      </w:r>
      <w:r>
        <w:rPr>
          <w:rFonts w:hint="eastAsia" w:ascii="黑体" w:hAnsi="黑体" w:eastAsia="黑体" w:cs="宋体"/>
          <w:color w:val="auto"/>
          <w:kern w:val="0"/>
          <w:sz w:val="32"/>
          <w:szCs w:val="32"/>
          <w:highlight w:val="none"/>
          <w:lang w:eastAsia="zh-CN"/>
        </w:rPr>
        <w:t>．</w:t>
      </w:r>
      <w:r>
        <w:rPr>
          <w:rFonts w:hint="eastAsia" w:ascii="黑体" w:hAnsi="黑体" w:eastAsia="黑体" w:cs="宋体"/>
          <w:color w:val="auto"/>
          <w:kern w:val="0"/>
          <w:sz w:val="32"/>
          <w:szCs w:val="32"/>
          <w:highlight w:val="none"/>
        </w:rPr>
        <w:t>支持内容</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对获得中关村管委会企业股份制改造、全国中小企业股份转让系统挂牌、北京四板市场标准板和科技创新板挂牌支持的企业，按照中关村管委会扶持资金的30%给予区级配套。</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left="628" w:leftChars="299"/>
        <w:jc w:val="left"/>
        <w:textAlignment w:val="auto"/>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三</w:t>
      </w:r>
      <w:r>
        <w:rPr>
          <w:rFonts w:hint="eastAsia" w:ascii="黑体" w:hAnsi="黑体" w:eastAsia="黑体" w:cs="宋体"/>
          <w:color w:val="auto"/>
          <w:kern w:val="0"/>
          <w:sz w:val="32"/>
          <w:szCs w:val="32"/>
          <w:highlight w:val="none"/>
          <w:lang w:eastAsia="zh-CN"/>
        </w:rPr>
        <w:t>．</w:t>
      </w:r>
      <w:r>
        <w:rPr>
          <w:rFonts w:hint="eastAsia" w:ascii="黑体" w:hAnsi="黑体" w:eastAsia="黑体" w:cs="宋体"/>
          <w:color w:val="auto"/>
          <w:kern w:val="0"/>
          <w:sz w:val="32"/>
          <w:szCs w:val="32"/>
          <w:highlight w:val="none"/>
        </w:rPr>
        <w:t>申报材料清单</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1.营业执照复印件。</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2.企业银行开户许可证</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基本户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复印件。</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val="zh-CN"/>
        </w:rPr>
        <w:t>由税务局开具的《涉税信息查询结果告知</w:t>
      </w:r>
      <w:r>
        <w:rPr>
          <w:rFonts w:hint="eastAsia" w:ascii="仿宋_GB2312" w:hAnsi="仿宋_GB2312" w:eastAsia="仿宋_GB2312" w:cs="仿宋_GB2312"/>
          <w:color w:val="auto"/>
          <w:sz w:val="32"/>
          <w:szCs w:val="32"/>
          <w:highlight w:val="none"/>
          <w:lang w:val="en-US" w:eastAsia="zh-CN"/>
        </w:rPr>
        <w:t>书</w:t>
      </w:r>
      <w:r>
        <w:rPr>
          <w:rFonts w:hint="eastAsia" w:ascii="仿宋_GB2312" w:hAnsi="仿宋_GB2312" w:eastAsia="仿宋_GB2312" w:cs="仿宋_GB2312"/>
          <w:color w:val="auto"/>
          <w:sz w:val="32"/>
          <w:szCs w:val="32"/>
          <w:highlight w:val="none"/>
          <w:lang w:val="zh-CN"/>
        </w:rPr>
        <w:t>》，涉税信息所属时间：20</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zh-CN"/>
        </w:rPr>
        <w:t>年1月1日至20</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zh-CN"/>
        </w:rPr>
        <w:t>年12月31日</w:t>
      </w:r>
      <w:r>
        <w:rPr>
          <w:rFonts w:hint="eastAsia" w:ascii="仿宋_GB2312" w:hAnsi="仿宋_GB2312" w:eastAsia="仿宋_GB2312" w:cs="仿宋_GB2312"/>
          <w:color w:val="auto"/>
          <w:sz w:val="32"/>
          <w:szCs w:val="32"/>
          <w:highlight w:val="none"/>
        </w:rPr>
        <w:t>(按入库期查询）</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.材料真实性声明（样例见附件</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，法人签字并加盖公章）。</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.企业挂牌申请表。（见附件</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，需加盖公章、法人签字）。内含3张表，其中1-2张表需要提供纸质版及电子版材料，表3提供电子版材料。</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highlight w:val="none"/>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kern w:val="0"/>
          <w:sz w:val="32"/>
          <w:szCs w:val="32"/>
          <w:highlight w:val="none"/>
          <w:lang w:val="en-US" w:eastAsia="zh-CN"/>
        </w:rPr>
        <w:t>企业入园申请表打印件（附件3）。</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.申请中关村管委会企业股份制改造、全国中小企业股份转让系统挂牌、北京四板市场标准板和科技创新板挂牌的企业提交中关村管委会奖励的资金证明及资金到账证明。</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8.</w:t>
      </w:r>
      <w:r>
        <w:rPr>
          <w:rFonts w:hint="eastAsia" w:ascii="仿宋_GB2312" w:hAnsi="仿宋_GB2312" w:eastAsia="仿宋_GB2312" w:cs="仿宋_GB2312"/>
          <w:color w:val="auto"/>
          <w:kern w:val="2"/>
          <w:sz w:val="32"/>
          <w:szCs w:val="32"/>
          <w:highlight w:val="none"/>
          <w:lang w:val="en-US" w:eastAsia="zh-CN" w:bidi="ar-SA"/>
        </w:rPr>
        <w:t>北京市市场监督管理局官网无行政处罚结果截图。操作步骤：点击【查询服务】-【行政许可/行政处罚双公示查询】-【行政处罚结果】，输入“企业名称”，点击【查询】。网址为http://scjgj.beijing.gov.cn/。</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150"/>
        <w:jc w:val="left"/>
        <w:textAlignment w:val="auto"/>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四</w:t>
      </w:r>
      <w:r>
        <w:rPr>
          <w:rFonts w:hint="eastAsia" w:ascii="黑体" w:hAnsi="黑体" w:eastAsia="黑体" w:cs="宋体"/>
          <w:color w:val="auto"/>
          <w:kern w:val="0"/>
          <w:sz w:val="32"/>
          <w:szCs w:val="32"/>
          <w:highlight w:val="none"/>
          <w:lang w:eastAsia="zh-CN"/>
        </w:rPr>
        <w:t>．</w:t>
      </w:r>
      <w:r>
        <w:rPr>
          <w:rFonts w:hint="eastAsia" w:ascii="黑体" w:hAnsi="黑体" w:eastAsia="黑体" w:cs="宋体"/>
          <w:color w:val="auto"/>
          <w:kern w:val="0"/>
          <w:sz w:val="32"/>
          <w:szCs w:val="32"/>
          <w:highlight w:val="none"/>
        </w:rPr>
        <w:t>注意事项</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1.请将所有申报的电子版材料打包为一个压缩文件进行上报，文件名称格式为“企业名称+</w:t>
      </w:r>
      <w:r>
        <w:rPr>
          <w:rFonts w:hint="eastAsia" w:ascii="仿宋_GB2312" w:hAnsi="仿宋_GB2312" w:eastAsia="仿宋_GB2312" w:cs="仿宋_GB2312"/>
          <w:color w:val="auto"/>
          <w:kern w:val="0"/>
          <w:sz w:val="32"/>
          <w:szCs w:val="32"/>
          <w:highlight w:val="none"/>
          <w:lang w:eastAsia="zh-CN"/>
        </w:rPr>
        <w:t>挂牌</w:t>
      </w:r>
      <w:r>
        <w:rPr>
          <w:rFonts w:hint="eastAsia" w:ascii="仿宋_GB2312" w:hAnsi="仿宋_GB2312" w:eastAsia="仿宋_GB2312" w:cs="仿宋_GB2312"/>
          <w:color w:val="auto"/>
          <w:kern w:val="0"/>
          <w:sz w:val="32"/>
          <w:szCs w:val="32"/>
          <w:highlight w:val="none"/>
        </w:rPr>
        <w:t>奖励”。</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jc w:val="left"/>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2.申报材料信息填写完整且</w:t>
      </w:r>
      <w:r>
        <w:rPr>
          <w:rFonts w:hint="eastAsia" w:ascii="仿宋_GB2312" w:hAnsi="仿宋_GB2312" w:eastAsia="仿宋_GB2312" w:cs="仿宋_GB2312"/>
          <w:b/>
          <w:bCs/>
          <w:color w:val="auto"/>
          <w:kern w:val="0"/>
          <w:sz w:val="32"/>
          <w:szCs w:val="32"/>
          <w:highlight w:val="none"/>
        </w:rPr>
        <w:t>每页</w:t>
      </w:r>
      <w:r>
        <w:rPr>
          <w:rFonts w:hint="eastAsia" w:ascii="仿宋_GB2312" w:hAnsi="仿宋_GB2312" w:eastAsia="仿宋_GB2312" w:cs="仿宋_GB2312"/>
          <w:color w:val="auto"/>
          <w:kern w:val="0"/>
          <w:sz w:val="32"/>
          <w:szCs w:val="32"/>
          <w:highlight w:val="none"/>
        </w:rPr>
        <w:t>均加盖企业公章。</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3.</w:t>
      </w:r>
      <w:r>
        <w:rPr>
          <w:rFonts w:hint="eastAsia" w:ascii="仿宋_GB2312" w:hAnsi="仿宋_GB2312" w:eastAsia="仿宋_GB2312" w:cs="仿宋_GB2312"/>
          <w:sz w:val="32"/>
          <w:szCs w:val="32"/>
          <w:highlight w:val="none"/>
        </w:rPr>
        <w:t>如果企业名称变更，须提供市场监管局出具的名称变更通知书。</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.经核查提供虚假材料、进行欺骗性行为的，列入特别关注名单，将不再享受区内任何财政资金和重大项目支持。</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企业需纳入园区登记</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入园后方可享受园区政策。</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jc w:val="left"/>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6</w:t>
      </w:r>
      <w:r>
        <w:rPr>
          <w:rFonts w:hint="eastAsia" w:ascii="仿宋_GB2312" w:hAnsi="宋体" w:eastAsia="仿宋_GB2312" w:cs="宋体"/>
          <w:color w:val="auto"/>
          <w:kern w:val="0"/>
          <w:sz w:val="32"/>
          <w:szCs w:val="32"/>
          <w:highlight w:val="none"/>
        </w:rPr>
        <w:t>.标明需要提交的电子表格务必详细填写并先于纸质版材料通过邮箱提交，凡未提交电子版材料者本委将不接受其纸质版材料申报。</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jc w:val="left"/>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7</w:t>
      </w:r>
      <w:r>
        <w:rPr>
          <w:rFonts w:hint="eastAsia" w:ascii="仿宋_GB2312" w:hAnsi="宋体" w:eastAsia="仿宋_GB2312" w:cs="宋体"/>
          <w:color w:val="auto"/>
          <w:kern w:val="0"/>
          <w:sz w:val="32"/>
          <w:szCs w:val="32"/>
          <w:highlight w:val="none"/>
        </w:rPr>
        <w:t>.请务必认真阅读本通知。</w:t>
      </w:r>
    </w:p>
    <w:p>
      <w:pPr>
        <w:keepNext w:val="0"/>
        <w:keepLines w:val="0"/>
        <w:pageBreakBefore w:val="0"/>
        <w:widowControl w:val="0"/>
        <w:shd w:val="clear" w:color="auto" w:fill="FFFFFF"/>
        <w:kinsoku/>
        <w:wordWrap/>
        <w:overflowPunct/>
        <w:topLinePunct w:val="0"/>
        <w:autoSpaceDE/>
        <w:autoSpaceDN/>
        <w:bidi w:val="0"/>
        <w:adjustRightInd/>
        <w:snapToGrid/>
        <w:spacing w:line="120" w:lineRule="exact"/>
        <w:ind w:left="0" w:leftChars="0" w:right="0" w:rightChars="0" w:firstLine="643" w:firstLineChars="200"/>
        <w:textAlignment w:val="auto"/>
        <w:outlineLvl w:val="9"/>
        <w:rPr>
          <w:rFonts w:hint="eastAsia" w:ascii="仿宋_GB2312" w:hAnsi="仿宋_GB2312" w:eastAsia="仿宋_GB2312" w:cs="仿宋_GB2312"/>
          <w:b/>
          <w:bCs/>
          <w:color w:val="auto"/>
          <w:kern w:val="0"/>
          <w:sz w:val="32"/>
          <w:szCs w:val="32"/>
          <w:highlight w:val="none"/>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left="0" w:leftChars="0" w:right="0" w:rightChars="0" w:firstLine="643" w:firstLineChars="200"/>
        <w:textAlignment w:val="auto"/>
        <w:outlineLvl w:val="9"/>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eastAsia="zh-CN"/>
        </w:rPr>
        <w:t>政策咨询：</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lang w:eastAsia="zh-CN"/>
        </w:rPr>
        <w:t>联系人：吴旋</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联系电话：6886</w:t>
      </w:r>
      <w:r>
        <w:rPr>
          <w:rFonts w:hint="eastAsia" w:ascii="仿宋_GB2312" w:hAnsi="宋体" w:eastAsia="仿宋_GB2312" w:cs="宋体"/>
          <w:color w:val="auto"/>
          <w:kern w:val="0"/>
          <w:sz w:val="32"/>
          <w:szCs w:val="32"/>
          <w:highlight w:val="none"/>
          <w:lang w:val="en-US" w:eastAsia="zh-CN"/>
        </w:rPr>
        <w:t>3654</w:t>
      </w:r>
    </w:p>
    <w:p>
      <w:pPr>
        <w:pStyle w:val="4"/>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color w:val="auto"/>
          <w:highlight w:val="none"/>
          <w:lang w:val="en-US" w:eastAsia="zh-CN"/>
        </w:rPr>
      </w:pPr>
      <w:r>
        <w:rPr>
          <w:rFonts w:hint="eastAsia" w:ascii="仿宋_GB2312" w:hAnsi="仿宋_GB2312" w:eastAsia="仿宋_GB2312" w:cs="仿宋_GB2312"/>
          <w:color w:val="auto"/>
          <w:kern w:val="0"/>
          <w:sz w:val="32"/>
          <w:szCs w:val="32"/>
          <w:highlight w:val="none"/>
        </w:rPr>
        <w:t>邮箱：</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HYPERLINK "mailto:zpark-qfb@163.com"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lang w:val="en-US" w:eastAsia="zh-CN"/>
        </w:rPr>
        <w:t>sjsyq_cxcj</w:t>
      </w:r>
      <w:r>
        <w:rPr>
          <w:rFonts w:hint="eastAsia" w:ascii="仿宋_GB2312" w:hAnsi="仿宋_GB2312" w:eastAsia="仿宋_GB2312" w:cs="仿宋_GB2312"/>
          <w:color w:val="auto"/>
          <w:kern w:val="0"/>
          <w:sz w:val="32"/>
          <w:szCs w:val="32"/>
          <w:highlight w:val="none"/>
        </w:rPr>
        <w:t>@163.com</w:t>
      </w:r>
      <w:r>
        <w:rPr>
          <w:rFonts w:hint="eastAsia" w:ascii="仿宋_GB2312" w:hAnsi="仿宋_GB2312" w:eastAsia="仿宋_GB2312" w:cs="仿宋_GB2312"/>
          <w:color w:val="auto"/>
          <w:kern w:val="0"/>
          <w:sz w:val="32"/>
          <w:szCs w:val="32"/>
          <w:highlight w:val="none"/>
        </w:rPr>
        <w:fldChar w:fldCharType="end"/>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left="0" w:leftChars="0" w:right="0" w:rightChars="0" w:firstLine="643" w:firstLineChars="200"/>
        <w:jc w:val="left"/>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eastAsia="zh-CN"/>
        </w:rPr>
        <w:t>入园咨询：</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left="0" w:leftChars="0" w:right="0" w:rightChars="0" w:firstLine="640" w:firstLineChars="200"/>
        <w:jc w:val="left"/>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联系人：郑冕</w:t>
      </w:r>
      <w:r>
        <w:rPr>
          <w:rFonts w:hint="eastAsia" w:ascii="仿宋_GB2312" w:hAnsi="仿宋_GB2312" w:eastAsia="仿宋_GB2312" w:cs="仿宋_GB2312"/>
          <w:color w:val="auto"/>
          <w:kern w:val="0"/>
          <w:sz w:val="32"/>
          <w:szCs w:val="32"/>
          <w:highlight w:val="none"/>
          <w:lang w:val="en-US" w:eastAsia="zh-CN"/>
        </w:rPr>
        <w:t xml:space="preserve">   </w:t>
      </w:r>
      <w:r>
        <w:rPr>
          <w:rFonts w:hint="eastAsia" w:ascii="仿宋_GB2312" w:hAnsi="仿宋_GB2312" w:eastAsia="仿宋_GB2312" w:cs="仿宋_GB2312"/>
          <w:color w:val="auto"/>
          <w:kern w:val="0"/>
          <w:sz w:val="32"/>
          <w:szCs w:val="32"/>
          <w:highlight w:val="none"/>
        </w:rPr>
        <w:t>联系电话：88796908</w:t>
      </w:r>
    </w:p>
    <w:p>
      <w:pPr>
        <w:keepNext w:val="0"/>
        <w:keepLines w:val="0"/>
        <w:pageBreakBefore w:val="0"/>
        <w:widowControl w:val="0"/>
        <w:shd w:val="clear" w:color="auto" w:fill="FFFFFF"/>
        <w:kinsoku/>
        <w:wordWrap/>
        <w:overflowPunct/>
        <w:topLinePunct w:val="0"/>
        <w:autoSpaceDE/>
        <w:autoSpaceDN/>
        <w:bidi w:val="0"/>
        <w:adjustRightInd/>
        <w:snapToGrid/>
        <w:spacing w:line="120" w:lineRule="exact"/>
        <w:jc w:val="right"/>
        <w:textAlignment w:val="auto"/>
        <w:rPr>
          <w:rFonts w:hint="eastAsia" w:ascii="仿宋_GB2312" w:hAnsi="仿宋_GB2312" w:eastAsia="仿宋_GB2312" w:cs="仿宋_GB2312"/>
          <w:color w:val="auto"/>
          <w:kern w:val="0"/>
          <w:sz w:val="32"/>
          <w:szCs w:val="32"/>
          <w:highlight w:val="none"/>
        </w:rPr>
      </w:pP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jc w:val="right"/>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中关村科技园区石景山园管理委员会 </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jc w:val="center"/>
        <w:textAlignment w:val="auto"/>
        <w:rPr>
          <w:rFonts w:ascii="仿宋_GB2312" w:hAnsi="宋体" w:eastAsia="仿宋_GB2312" w:cs="宋体"/>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 xml:space="preserve">                         </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月</w:t>
      </w:r>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EFF" w:usb1="0000785B"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C686A"/>
    <w:rsid w:val="00016647"/>
    <w:rsid w:val="00023975"/>
    <w:rsid w:val="00026818"/>
    <w:rsid w:val="00036D55"/>
    <w:rsid w:val="0003780D"/>
    <w:rsid w:val="00044C77"/>
    <w:rsid w:val="000468E7"/>
    <w:rsid w:val="00046FE8"/>
    <w:rsid w:val="00060688"/>
    <w:rsid w:val="00061E2E"/>
    <w:rsid w:val="00063A46"/>
    <w:rsid w:val="00077765"/>
    <w:rsid w:val="00077EF1"/>
    <w:rsid w:val="00092B09"/>
    <w:rsid w:val="00093BF6"/>
    <w:rsid w:val="000C1248"/>
    <w:rsid w:val="000C215D"/>
    <w:rsid w:val="000E5D5C"/>
    <w:rsid w:val="001213EF"/>
    <w:rsid w:val="00124EFE"/>
    <w:rsid w:val="0013297D"/>
    <w:rsid w:val="00152D18"/>
    <w:rsid w:val="001A1B3F"/>
    <w:rsid w:val="001B3E96"/>
    <w:rsid w:val="001C7DA0"/>
    <w:rsid w:val="001D3BDD"/>
    <w:rsid w:val="001E0154"/>
    <w:rsid w:val="001E2AA5"/>
    <w:rsid w:val="001F2955"/>
    <w:rsid w:val="001F3C66"/>
    <w:rsid w:val="00231FA9"/>
    <w:rsid w:val="00236ECB"/>
    <w:rsid w:val="002551C9"/>
    <w:rsid w:val="0029624E"/>
    <w:rsid w:val="002A275F"/>
    <w:rsid w:val="002A62EC"/>
    <w:rsid w:val="002B5C57"/>
    <w:rsid w:val="002C112B"/>
    <w:rsid w:val="002D5F6B"/>
    <w:rsid w:val="002F4109"/>
    <w:rsid w:val="002F534A"/>
    <w:rsid w:val="002F6DEE"/>
    <w:rsid w:val="00312883"/>
    <w:rsid w:val="00315060"/>
    <w:rsid w:val="003226C9"/>
    <w:rsid w:val="00356B00"/>
    <w:rsid w:val="00371BF7"/>
    <w:rsid w:val="00384D1E"/>
    <w:rsid w:val="003C485B"/>
    <w:rsid w:val="003C686A"/>
    <w:rsid w:val="003E06BA"/>
    <w:rsid w:val="00456C41"/>
    <w:rsid w:val="00465864"/>
    <w:rsid w:val="004765DB"/>
    <w:rsid w:val="004918F4"/>
    <w:rsid w:val="004A3A31"/>
    <w:rsid w:val="004A566C"/>
    <w:rsid w:val="004D2C9B"/>
    <w:rsid w:val="004F30A7"/>
    <w:rsid w:val="005012B2"/>
    <w:rsid w:val="005041D4"/>
    <w:rsid w:val="00506636"/>
    <w:rsid w:val="00532512"/>
    <w:rsid w:val="00553598"/>
    <w:rsid w:val="00562F52"/>
    <w:rsid w:val="005644D9"/>
    <w:rsid w:val="005A6CF7"/>
    <w:rsid w:val="005C5793"/>
    <w:rsid w:val="005D154E"/>
    <w:rsid w:val="005F2EF9"/>
    <w:rsid w:val="00601172"/>
    <w:rsid w:val="006845A9"/>
    <w:rsid w:val="0068637C"/>
    <w:rsid w:val="006B1E02"/>
    <w:rsid w:val="006B29A6"/>
    <w:rsid w:val="006B59EA"/>
    <w:rsid w:val="006C143E"/>
    <w:rsid w:val="006C2F7F"/>
    <w:rsid w:val="006C2FDC"/>
    <w:rsid w:val="006D5E84"/>
    <w:rsid w:val="00722DD6"/>
    <w:rsid w:val="00730D56"/>
    <w:rsid w:val="00752119"/>
    <w:rsid w:val="00753628"/>
    <w:rsid w:val="007579D6"/>
    <w:rsid w:val="007665D7"/>
    <w:rsid w:val="0077146A"/>
    <w:rsid w:val="00780497"/>
    <w:rsid w:val="00780B37"/>
    <w:rsid w:val="00787206"/>
    <w:rsid w:val="00795714"/>
    <w:rsid w:val="007A09AF"/>
    <w:rsid w:val="007A2AE6"/>
    <w:rsid w:val="007A7A6C"/>
    <w:rsid w:val="007C2FA9"/>
    <w:rsid w:val="007E0B5F"/>
    <w:rsid w:val="007E6BCE"/>
    <w:rsid w:val="007F7CD2"/>
    <w:rsid w:val="0084436F"/>
    <w:rsid w:val="008574DE"/>
    <w:rsid w:val="008709B3"/>
    <w:rsid w:val="008A59CD"/>
    <w:rsid w:val="008B1BDF"/>
    <w:rsid w:val="008B61AB"/>
    <w:rsid w:val="008D3A7D"/>
    <w:rsid w:val="008F1C7D"/>
    <w:rsid w:val="008F433F"/>
    <w:rsid w:val="009045CC"/>
    <w:rsid w:val="00907719"/>
    <w:rsid w:val="00934C18"/>
    <w:rsid w:val="00944134"/>
    <w:rsid w:val="00946F17"/>
    <w:rsid w:val="00956183"/>
    <w:rsid w:val="00960250"/>
    <w:rsid w:val="00980DC9"/>
    <w:rsid w:val="00983051"/>
    <w:rsid w:val="00985EFF"/>
    <w:rsid w:val="0098716D"/>
    <w:rsid w:val="00990196"/>
    <w:rsid w:val="009A32AB"/>
    <w:rsid w:val="009C35D9"/>
    <w:rsid w:val="009E42E8"/>
    <w:rsid w:val="009F2326"/>
    <w:rsid w:val="009F39E5"/>
    <w:rsid w:val="00A0696F"/>
    <w:rsid w:val="00A32394"/>
    <w:rsid w:val="00A3433F"/>
    <w:rsid w:val="00A50E50"/>
    <w:rsid w:val="00A55E54"/>
    <w:rsid w:val="00A576A6"/>
    <w:rsid w:val="00A64600"/>
    <w:rsid w:val="00A72409"/>
    <w:rsid w:val="00A95B3A"/>
    <w:rsid w:val="00AE234E"/>
    <w:rsid w:val="00AE309B"/>
    <w:rsid w:val="00B0740F"/>
    <w:rsid w:val="00B14768"/>
    <w:rsid w:val="00B17473"/>
    <w:rsid w:val="00B24AE4"/>
    <w:rsid w:val="00B41BEC"/>
    <w:rsid w:val="00B459A5"/>
    <w:rsid w:val="00B46AFA"/>
    <w:rsid w:val="00B61D4E"/>
    <w:rsid w:val="00B6228F"/>
    <w:rsid w:val="00B7396C"/>
    <w:rsid w:val="00B81A86"/>
    <w:rsid w:val="00B8395E"/>
    <w:rsid w:val="00BB338C"/>
    <w:rsid w:val="00BB7C41"/>
    <w:rsid w:val="00BE2850"/>
    <w:rsid w:val="00BF5751"/>
    <w:rsid w:val="00C054ED"/>
    <w:rsid w:val="00C1796D"/>
    <w:rsid w:val="00C622C1"/>
    <w:rsid w:val="00C74633"/>
    <w:rsid w:val="00C8459B"/>
    <w:rsid w:val="00C96CD9"/>
    <w:rsid w:val="00CD7796"/>
    <w:rsid w:val="00CE3A3F"/>
    <w:rsid w:val="00CE46FE"/>
    <w:rsid w:val="00CF3FE0"/>
    <w:rsid w:val="00D031B6"/>
    <w:rsid w:val="00D132B6"/>
    <w:rsid w:val="00D324B2"/>
    <w:rsid w:val="00D338C0"/>
    <w:rsid w:val="00D34C5A"/>
    <w:rsid w:val="00D35290"/>
    <w:rsid w:val="00D667BE"/>
    <w:rsid w:val="00D75FF0"/>
    <w:rsid w:val="00D85138"/>
    <w:rsid w:val="00D90E5B"/>
    <w:rsid w:val="00DA0E1B"/>
    <w:rsid w:val="00DB0951"/>
    <w:rsid w:val="00DB7684"/>
    <w:rsid w:val="00DE611E"/>
    <w:rsid w:val="00DF2064"/>
    <w:rsid w:val="00DF6A6F"/>
    <w:rsid w:val="00E83806"/>
    <w:rsid w:val="00E9515B"/>
    <w:rsid w:val="00EB1944"/>
    <w:rsid w:val="00EC57F5"/>
    <w:rsid w:val="00ED3B87"/>
    <w:rsid w:val="00EF61B3"/>
    <w:rsid w:val="00EF661F"/>
    <w:rsid w:val="00F124AE"/>
    <w:rsid w:val="00F14BC9"/>
    <w:rsid w:val="00F5389F"/>
    <w:rsid w:val="00F56C5D"/>
    <w:rsid w:val="00F600CF"/>
    <w:rsid w:val="00F87C7F"/>
    <w:rsid w:val="00FA0547"/>
    <w:rsid w:val="00FB0013"/>
    <w:rsid w:val="00FB5EED"/>
    <w:rsid w:val="00FC254D"/>
    <w:rsid w:val="00FC371D"/>
    <w:rsid w:val="00FC4FD5"/>
    <w:rsid w:val="00FF2F5B"/>
    <w:rsid w:val="00FF7DA1"/>
    <w:rsid w:val="0100553C"/>
    <w:rsid w:val="019326AE"/>
    <w:rsid w:val="027D6F21"/>
    <w:rsid w:val="027E1B63"/>
    <w:rsid w:val="02CE2FB2"/>
    <w:rsid w:val="06D47740"/>
    <w:rsid w:val="081F3B32"/>
    <w:rsid w:val="08394304"/>
    <w:rsid w:val="097E09D7"/>
    <w:rsid w:val="099E6DFF"/>
    <w:rsid w:val="0B0C699C"/>
    <w:rsid w:val="0C133C58"/>
    <w:rsid w:val="0FBA14E4"/>
    <w:rsid w:val="103E390A"/>
    <w:rsid w:val="143557FF"/>
    <w:rsid w:val="146F11DC"/>
    <w:rsid w:val="175A0632"/>
    <w:rsid w:val="18A43659"/>
    <w:rsid w:val="1CF75BA0"/>
    <w:rsid w:val="1FD96166"/>
    <w:rsid w:val="21BE440E"/>
    <w:rsid w:val="239D5D6A"/>
    <w:rsid w:val="24410895"/>
    <w:rsid w:val="2815520F"/>
    <w:rsid w:val="28F4638F"/>
    <w:rsid w:val="29252123"/>
    <w:rsid w:val="2A6600E6"/>
    <w:rsid w:val="2D401696"/>
    <w:rsid w:val="2E3A4048"/>
    <w:rsid w:val="2E3E12D4"/>
    <w:rsid w:val="31465ADF"/>
    <w:rsid w:val="33AA1331"/>
    <w:rsid w:val="343F434A"/>
    <w:rsid w:val="355171B6"/>
    <w:rsid w:val="35940F58"/>
    <w:rsid w:val="35C242A2"/>
    <w:rsid w:val="37175F83"/>
    <w:rsid w:val="373A1994"/>
    <w:rsid w:val="378974C8"/>
    <w:rsid w:val="381C7D17"/>
    <w:rsid w:val="382B67B9"/>
    <w:rsid w:val="395F496C"/>
    <w:rsid w:val="39954E86"/>
    <w:rsid w:val="39AA68D4"/>
    <w:rsid w:val="3AC86541"/>
    <w:rsid w:val="3B8F27B5"/>
    <w:rsid w:val="3C8021A0"/>
    <w:rsid w:val="3CB36DA0"/>
    <w:rsid w:val="3E4E1369"/>
    <w:rsid w:val="3F0276DE"/>
    <w:rsid w:val="42605C29"/>
    <w:rsid w:val="42675687"/>
    <w:rsid w:val="4287128F"/>
    <w:rsid w:val="42DE46C2"/>
    <w:rsid w:val="440233EB"/>
    <w:rsid w:val="45FC22C1"/>
    <w:rsid w:val="48565D56"/>
    <w:rsid w:val="487A4189"/>
    <w:rsid w:val="4AB44FE2"/>
    <w:rsid w:val="4B16594A"/>
    <w:rsid w:val="4C0D20F5"/>
    <w:rsid w:val="4C69380A"/>
    <w:rsid w:val="4DE7466E"/>
    <w:rsid w:val="4E764CF7"/>
    <w:rsid w:val="4F067E30"/>
    <w:rsid w:val="50DE3441"/>
    <w:rsid w:val="52BA7162"/>
    <w:rsid w:val="53DD5B43"/>
    <w:rsid w:val="54660E4D"/>
    <w:rsid w:val="54860094"/>
    <w:rsid w:val="56EB4A7C"/>
    <w:rsid w:val="57073ABA"/>
    <w:rsid w:val="583D2821"/>
    <w:rsid w:val="58600E92"/>
    <w:rsid w:val="5D812F89"/>
    <w:rsid w:val="5DFE030A"/>
    <w:rsid w:val="5E0F2085"/>
    <w:rsid w:val="5EED2CA8"/>
    <w:rsid w:val="601473A3"/>
    <w:rsid w:val="601F5A32"/>
    <w:rsid w:val="62595BE1"/>
    <w:rsid w:val="63EE2D88"/>
    <w:rsid w:val="645C2741"/>
    <w:rsid w:val="672C664C"/>
    <w:rsid w:val="673E02E9"/>
    <w:rsid w:val="676402F9"/>
    <w:rsid w:val="67867FDF"/>
    <w:rsid w:val="6B9C2BA5"/>
    <w:rsid w:val="6D9A456B"/>
    <w:rsid w:val="6FD0776B"/>
    <w:rsid w:val="70C431ED"/>
    <w:rsid w:val="72C91AE8"/>
    <w:rsid w:val="73F54A46"/>
    <w:rsid w:val="756956D0"/>
    <w:rsid w:val="77D62B90"/>
    <w:rsid w:val="78975AF2"/>
    <w:rsid w:val="7D1133F6"/>
    <w:rsid w:val="7E3D74A5"/>
    <w:rsid w:val="7F9E1F92"/>
    <w:rsid w:val="7FB237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Document Map"/>
    <w:basedOn w:val="1"/>
    <w:link w:val="14"/>
    <w:unhideWhenUsed/>
    <w:qFormat/>
    <w:uiPriority w:val="99"/>
    <w:rPr>
      <w:rFonts w:ascii="宋体"/>
      <w:sz w:val="18"/>
      <w:szCs w:val="18"/>
    </w:rPr>
  </w:style>
  <w:style w:type="paragraph" w:styleId="4">
    <w:name w:val="Plain Text"/>
    <w:basedOn w:val="1"/>
    <w:next w:val="1"/>
    <w:qFormat/>
    <w:uiPriority w:val="0"/>
    <w:rPr>
      <w:rFonts w:ascii="宋体" w:hAnsi="Courier New" w:cs="Courier New"/>
      <w:szCs w:val="21"/>
    </w:rPr>
  </w:style>
  <w:style w:type="paragraph" w:styleId="5">
    <w:name w:val="Date"/>
    <w:basedOn w:val="1"/>
    <w:next w:val="1"/>
    <w:link w:val="15"/>
    <w:unhideWhenUsed/>
    <w:qFormat/>
    <w:uiPriority w:val="99"/>
    <w:pPr>
      <w:ind w:left="100" w:leftChars="2500"/>
    </w:p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jc w:val="left"/>
    </w:pPr>
    <w:rPr>
      <w:rFonts w:ascii="宋体" w:hAnsi="宋体" w:cs="宋体"/>
      <w:kern w:val="0"/>
      <w:sz w:val="24"/>
    </w:rPr>
  </w:style>
  <w:style w:type="character" w:styleId="11">
    <w:name w:val="Hyperlink"/>
    <w:basedOn w:val="10"/>
    <w:qFormat/>
    <w:uiPriority w:val="0"/>
    <w:rPr>
      <w:color w:val="404040"/>
      <w:u w:val="none"/>
    </w:rPr>
  </w:style>
  <w:style w:type="character" w:customStyle="1" w:styleId="12">
    <w:name w:val="页眉 Char"/>
    <w:basedOn w:val="10"/>
    <w:link w:val="7"/>
    <w:qFormat/>
    <w:uiPriority w:val="0"/>
    <w:rPr>
      <w:rFonts w:ascii="Times New Roman" w:hAnsi="Times New Roman" w:eastAsia="宋体" w:cs="Times New Roman"/>
      <w:sz w:val="18"/>
      <w:szCs w:val="18"/>
    </w:rPr>
  </w:style>
  <w:style w:type="character" w:customStyle="1" w:styleId="13">
    <w:name w:val="页脚 Char"/>
    <w:basedOn w:val="10"/>
    <w:link w:val="6"/>
    <w:qFormat/>
    <w:uiPriority w:val="99"/>
    <w:rPr>
      <w:rFonts w:ascii="Times New Roman" w:hAnsi="Times New Roman" w:eastAsia="宋体" w:cs="Times New Roman"/>
      <w:sz w:val="18"/>
      <w:szCs w:val="18"/>
    </w:rPr>
  </w:style>
  <w:style w:type="character" w:customStyle="1" w:styleId="14">
    <w:name w:val="文档结构图 Char"/>
    <w:basedOn w:val="10"/>
    <w:link w:val="3"/>
    <w:semiHidden/>
    <w:qFormat/>
    <w:uiPriority w:val="99"/>
    <w:rPr>
      <w:rFonts w:ascii="宋体" w:hAnsi="Times New Roman" w:eastAsia="宋体" w:cs="Times New Roman"/>
      <w:sz w:val="18"/>
      <w:szCs w:val="18"/>
    </w:rPr>
  </w:style>
  <w:style w:type="character" w:customStyle="1" w:styleId="15">
    <w:name w:val="日期 Char"/>
    <w:basedOn w:val="10"/>
    <w:link w:val="5"/>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4</Pages>
  <Words>223</Words>
  <Characters>1272</Characters>
  <Lines>10</Lines>
  <Paragraphs>2</Paragraphs>
  <TotalTime>0</TotalTime>
  <ScaleCrop>false</ScaleCrop>
  <LinksUpToDate>false</LinksUpToDate>
  <CharactersWithSpaces>1493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2017-01-12T06:58:00Z</dcterms:created>
  <dc:creator>China</dc:creator>
  <cp:lastModifiedBy>Administrator</cp:lastModifiedBy>
  <dcterms:modified xsi:type="dcterms:W3CDTF">2023-04-07T04:28:54Z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18DC6996C474444797E5DAAE0CE558B0</vt:lpwstr>
  </property>
</Properties>
</file>