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  <w:bookmarkStart w:id="0" w:name="_GoBack"/>
      <w:r>
        <w:rPr>
          <w:rFonts w:hint="eastAsia" w:ascii="方正小标宋_GBK" w:hAnsi="黑体" w:eastAsia="方正小标宋_GBK" w:cs="黑体"/>
          <w:sz w:val="48"/>
          <w:szCs w:val="48"/>
          <w:lang w:val="en-US" w:eastAsia="zh-CN"/>
        </w:rPr>
        <w:t>北京市2023年重大</w:t>
      </w:r>
      <w:r>
        <w:rPr>
          <w:rFonts w:hint="eastAsia" w:ascii="方正小标宋_GBK" w:hAnsi="黑体" w:eastAsia="方正小标宋_GBK" w:cs="黑体"/>
          <w:sz w:val="48"/>
          <w:szCs w:val="48"/>
        </w:rPr>
        <w:t>应用场景申报书</w:t>
      </w:r>
      <w:bookmarkEnd w:id="0"/>
    </w:p>
    <w:p>
      <w:pPr>
        <w:pStyle w:val="5"/>
        <w:snapToGrid w:val="0"/>
        <w:spacing w:line="560" w:lineRule="exact"/>
        <w:rPr>
          <w:bCs w:val="0"/>
        </w:rPr>
      </w:pPr>
    </w:p>
    <w:p>
      <w:pPr>
        <w:pStyle w:val="5"/>
        <w:snapToGrid w:val="0"/>
        <w:spacing w:line="560" w:lineRule="exact"/>
        <w:rPr>
          <w:bCs w:val="0"/>
        </w:rPr>
      </w:pPr>
    </w:p>
    <w:tbl>
      <w:tblPr>
        <w:tblStyle w:val="3"/>
        <w:tblpPr w:leftFromText="180" w:rightFromText="180" w:vertAnchor="text" w:horzAnchor="page" w:tblpX="2147" w:tblpY="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场景类别：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智慧城市领域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重点产业升级类</w:t>
            </w:r>
          </w:p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互联网“3.0”领域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特色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区域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类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场景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，请注明（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申报单位：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spacing w:line="5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righ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申报日期：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</w:t>
            </w:r>
            <w:r>
              <w:rPr>
                <w:rFonts w:hint="eastAsia" w:ascii="Calibri" w:eastAsia="宋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 w:ascii="Calibri" w:eastAsia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月  日</w:t>
            </w:r>
          </w:p>
        </w:tc>
      </w:tr>
    </w:tbl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pStyle w:val="5"/>
        <w:snapToGrid w:val="0"/>
        <w:spacing w:line="560" w:lineRule="exact"/>
        <w:rPr>
          <w:bCs w:val="0"/>
        </w:rPr>
      </w:pP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市科委、中关村管委会制</w:t>
      </w:r>
    </w:p>
    <w:p>
      <w:pPr>
        <w:snapToGrid w:val="0"/>
        <w:spacing w:line="560" w:lineRule="exact"/>
        <w:jc w:val="center"/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202</w:t>
      </w:r>
      <w:r>
        <w:rPr>
          <w:rFonts w:hint="eastAsia" w:cs="黑体"/>
          <w:sz w:val="30"/>
          <w:szCs w:val="30"/>
          <w:lang w:val="en-US" w:eastAsia="zh-CN"/>
        </w:rPr>
        <w:t>3</w:t>
      </w:r>
      <w:r>
        <w:rPr>
          <w:rFonts w:hint="eastAsia" w:cs="黑体"/>
          <w:sz w:val="30"/>
          <w:szCs w:val="30"/>
        </w:rPr>
        <w:t>年</w:t>
      </w:r>
      <w:r>
        <w:rPr>
          <w:rFonts w:hint="eastAsia" w:cs="黑体"/>
          <w:sz w:val="30"/>
          <w:szCs w:val="30"/>
          <w:lang w:val="en-US" w:eastAsia="zh-CN"/>
        </w:rPr>
        <w:t>4</w:t>
      </w:r>
      <w:r>
        <w:rPr>
          <w:rFonts w:hint="eastAsia" w:cs="黑体"/>
          <w:sz w:val="30"/>
          <w:szCs w:val="30"/>
        </w:rPr>
        <w:t>月</w:t>
      </w:r>
    </w:p>
    <w:p>
      <w:pPr>
        <w:snapToGrid w:val="0"/>
        <w:spacing w:line="560" w:lineRule="exact"/>
        <w:rPr>
          <w:rFonts w:ascii="黑体" w:hAnsi="黑体" w:eastAsia="黑体"/>
          <w:szCs w:val="32"/>
        </w:rPr>
      </w:pPr>
      <w:r>
        <w:rPr>
          <w:rFonts w:hint="eastAsia" w:cs="黑体"/>
          <w:sz w:val="30"/>
          <w:szCs w:val="30"/>
        </w:rPr>
        <w:br w:type="page"/>
      </w: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826"/>
        <w:gridCol w:w="459"/>
        <w:gridCol w:w="794"/>
        <w:gridCol w:w="960"/>
        <w:gridCol w:w="342"/>
        <w:gridCol w:w="1412"/>
        <w:gridCol w:w="3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单位名称</w:t>
            </w:r>
          </w:p>
        </w:tc>
        <w:tc>
          <w:tcPr>
            <w:tcW w:w="6550" w:type="dxa"/>
            <w:gridSpan w:val="8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联系人姓名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职  务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手机号码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5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联合单位信息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序号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单位名称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单位性质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1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3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黑体" w:hAnsi="黑体" w:eastAsia="黑体"/>
          <w:szCs w:val="32"/>
        </w:rPr>
      </w:pP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6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2"/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Ansi="仿宋" w:eastAsia="楷体_GB2312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  <w:lang w:val="en-US" w:eastAsia="zh-CN"/>
              </w:rPr>
              <w:t>二）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none"/>
              </w:rPr>
              <w:t>场景基本信息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  <w:highlight w:val="none"/>
              </w:rPr>
            </w:pPr>
            <w:r>
              <w:rPr>
                <w:rFonts w:hint="eastAsia" w:hAnsi="仿宋"/>
                <w:sz w:val="24"/>
                <w:highlight w:val="none"/>
              </w:rPr>
              <w:t>场景名称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  <w:highlight w:val="none"/>
              </w:rPr>
            </w:pPr>
            <w:r>
              <w:rPr>
                <w:rFonts w:hint="eastAsia" w:hAnsi="仿宋"/>
                <w:sz w:val="24"/>
                <w:highlight w:val="none"/>
              </w:rPr>
              <w:t>场景地址或范围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hAnsi="仿宋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场景项目进展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hAnsi="仿宋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hAnsi="仿宋"/>
                <w:sz w:val="24"/>
                <w:highlight w:val="none"/>
              </w:rPr>
              <w:sym w:font="Wingdings 2" w:char="00A3"/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 xml:space="preserve">前期谋划  </w:t>
            </w:r>
            <w:r>
              <w:rPr>
                <w:rFonts w:hint="eastAsia" w:hAnsi="仿宋"/>
                <w:sz w:val="24"/>
                <w:highlight w:val="none"/>
              </w:rPr>
              <w:sym w:font="Wingdings 2" w:char="00A3"/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审批立项</w:t>
            </w:r>
            <w:r>
              <w:rPr>
                <w:rFonts w:hint="eastAsia" w:hAnsi="仿宋"/>
                <w:sz w:val="24"/>
                <w:highlight w:val="none"/>
              </w:rPr>
              <w:t xml:space="preserve">  □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工程在建</w:t>
            </w:r>
            <w:r>
              <w:rPr>
                <w:rFonts w:hint="eastAsia" w:hAnsi="仿宋"/>
                <w:sz w:val="24"/>
                <w:highlight w:val="none"/>
              </w:rPr>
              <w:t xml:space="preserve">  □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  <w:highlight w:val="none"/>
              </w:rPr>
            </w:pPr>
            <w:r>
              <w:rPr>
                <w:rFonts w:hAnsi="仿宋"/>
                <w:sz w:val="24"/>
                <w:highlight w:val="none"/>
              </w:rPr>
              <w:t>场景</w:t>
            </w:r>
            <w:r>
              <w:rPr>
                <w:rFonts w:hint="eastAsia" w:hAnsi="仿宋"/>
                <w:sz w:val="24"/>
                <w:highlight w:val="none"/>
              </w:rPr>
              <w:t>简介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hAnsi="仿宋"/>
                <w:sz w:val="24"/>
                <w:highlight w:val="none"/>
              </w:rPr>
            </w:pPr>
            <w:r>
              <w:rPr>
                <w:rFonts w:hint="eastAsia" w:hAnsi="仿宋"/>
                <w:sz w:val="24"/>
                <w:highlight w:val="none"/>
              </w:rPr>
              <w:t>（简要概括场景基本情况，包括需求痛点、应用难点、解决问题、技术水平等，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Ansi="仿宋"/>
                <w:sz w:val="24"/>
                <w:highlight w:val="none"/>
              </w:rPr>
              <w:t>00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hAnsi="仿宋"/>
                <w:sz w:val="24"/>
                <w:highlight w:val="none"/>
              </w:rPr>
              <w:t>字内</w:t>
            </w:r>
            <w:r>
              <w:rPr>
                <w:rFonts w:hint="eastAsia" w:hAnsi="仿宋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可另附表</w:t>
            </w:r>
            <w:r>
              <w:rPr>
                <w:rFonts w:hint="eastAsia" w:hAnsi="仿宋"/>
                <w:sz w:val="24"/>
                <w:highlight w:val="none"/>
              </w:rPr>
              <w:t>）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hAnsi="仿宋"/>
                <w:sz w:val="24"/>
                <w:highlight w:val="none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  <w:highlight w:val="none"/>
              </w:rPr>
            </w:pPr>
            <w:r>
              <w:rPr>
                <w:rFonts w:hint="eastAsia" w:hAnsi="仿宋"/>
                <w:sz w:val="24"/>
                <w:highlight w:val="none"/>
              </w:rPr>
              <w:t>应用情况简介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hAnsi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hAnsi="仿宋"/>
                <w:sz w:val="24"/>
                <w:highlight w:val="none"/>
              </w:rPr>
              <w:t>（简要介绍典型场景技术类型、技术先进性、应用成效、示范作用等，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Ansi="仿宋"/>
                <w:sz w:val="24"/>
                <w:highlight w:val="none"/>
              </w:rPr>
              <w:t>00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hAnsi="仿宋"/>
                <w:sz w:val="24"/>
                <w:highlight w:val="none"/>
              </w:rPr>
              <w:t>字内</w:t>
            </w:r>
            <w:r>
              <w:rPr>
                <w:rFonts w:hint="eastAsia" w:hAnsi="仿宋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可另附表</w:t>
            </w:r>
          </w:p>
          <w:p>
            <w:pPr>
              <w:pStyle w:val="2"/>
              <w:rPr>
                <w:rFonts w:hint="eastAsia" w:hAnsi="仿宋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hAnsi="仿宋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int="eastAsia" w:hAnsi="仿宋"/>
                <w:sz w:val="24"/>
                <w:highlight w:val="none"/>
                <w:lang w:val="en-US" w:eastAsia="zh-CN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275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  <w:highlight w:val="none"/>
              </w:rPr>
            </w:pPr>
            <w:r>
              <w:rPr>
                <w:rFonts w:hint="eastAsia" w:hAnsi="仿宋"/>
                <w:sz w:val="24"/>
                <w:highlight w:val="none"/>
              </w:rPr>
              <w:t>效益和推广情况简介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hAnsi="仿宋"/>
                <w:sz w:val="24"/>
                <w:highlight w:val="none"/>
              </w:rPr>
            </w:pPr>
            <w:r>
              <w:rPr>
                <w:rFonts w:hint="eastAsia" w:hAnsi="仿宋"/>
                <w:sz w:val="24"/>
                <w:highlight w:val="none"/>
              </w:rPr>
              <w:t>（简要描述场景建设推进带来的经济、社会效益，可推广性等内容及推广计划等，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Ansi="仿宋"/>
                <w:sz w:val="24"/>
                <w:highlight w:val="none"/>
              </w:rPr>
              <w:t>00</w:t>
            </w:r>
            <w:r>
              <w:rPr>
                <w:rFonts w:hint="eastAsia" w:hAnsi="仿宋"/>
                <w:sz w:val="24"/>
                <w:highlight w:val="none"/>
              </w:rPr>
              <w:t>字内</w:t>
            </w:r>
            <w:r>
              <w:rPr>
                <w:rFonts w:hint="eastAsia" w:hAnsi="仿宋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hAnsi="仿宋"/>
                <w:sz w:val="24"/>
                <w:highlight w:val="none"/>
                <w:lang w:val="en-US" w:eastAsia="zh-CN"/>
              </w:rPr>
              <w:t>可另附表</w:t>
            </w:r>
            <w:r>
              <w:rPr>
                <w:rFonts w:hint="eastAsia" w:hAnsi="仿宋"/>
                <w:sz w:val="24"/>
                <w:highlight w:val="none"/>
              </w:rPr>
              <w:t>）</w:t>
            </w:r>
          </w:p>
          <w:p>
            <w:pPr>
              <w:pStyle w:val="2"/>
              <w:rPr>
                <w:rFonts w:hint="eastAsia" w:hAnsi="仿宋"/>
                <w:sz w:val="24"/>
                <w:highlight w:val="none"/>
              </w:rPr>
            </w:pPr>
          </w:p>
          <w:p/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70894"/>
    <w:rsid w:val="FF7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next w:val="1"/>
    <w:qFormat/>
    <w:uiPriority w:val="0"/>
    <w:pPr>
      <w:widowControl w:val="0"/>
      <w:ind w:left="1600" w:leftChars="1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样式1"/>
    <w:qFormat/>
    <w:uiPriority w:val="0"/>
    <w:pPr>
      <w:widowControl w:val="0"/>
      <w:ind w:firstLine="640"/>
      <w:jc w:val="center"/>
    </w:pPr>
    <w:rPr>
      <w:rFonts w:ascii="方正小标宋_GBK" w:hAnsi="Calibri" w:eastAsia="方正小标宋_GBK" w:cs="Times New Roman"/>
      <w:bCs/>
      <w:sz w:val="4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2023-04-24T17:05:00Z</dcterms:created>
  <dc:creator>nyk</dc:creator>
  <cp:lastModifiedBy>nyk</cp:lastModifiedBy>
  <dcterms:modified xsi:type="dcterms:W3CDTF">2023-04-24T17:06:48Z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