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附件4</w:t>
      </w:r>
    </w:p>
    <w:p>
      <w:pPr>
        <w:spacing w:line="440" w:lineRule="exact"/>
        <w:jc w:val="left"/>
        <w:rPr>
          <w:rFonts w:hint="eastAsia" w:ascii="CESI黑体-GB2312" w:hAnsi="CESI黑体-GB2312" w:eastAsia="CESI黑体-GB2312" w:cs="CESI黑体-GB2312"/>
          <w:sz w:val="32"/>
          <w:szCs w:val="32"/>
        </w:rPr>
      </w:pPr>
    </w:p>
    <w:p>
      <w:pPr>
        <w:jc w:val="center"/>
        <w:rPr>
          <w:rFonts w:ascii="宋体" w:hAnsi="宋体" w:eastAsia="仿宋_GB2312" w:cs="仿宋_GB2312"/>
          <w:sz w:val="36"/>
          <w:szCs w:val="36"/>
        </w:rPr>
      </w:pPr>
      <w:r>
        <w:rPr>
          <w:rFonts w:hint="eastAsia" w:ascii="宋体" w:hAnsi="宋体" w:eastAsia="仿宋_GB2312" w:cs="仿宋_GB2312"/>
          <w:sz w:val="36"/>
          <w:szCs w:val="36"/>
        </w:rPr>
        <w:t>民贸民品贷款贴息资金申请（季度）明细表</w:t>
      </w:r>
    </w:p>
    <w:p>
      <w:pPr>
        <w:jc w:val="center"/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××银行××年第×季度</w:t>
      </w:r>
    </w:p>
    <w:p>
      <w:pPr>
        <w:wordWrap w:val="0"/>
        <w:jc w:val="right"/>
        <w:rPr>
          <w:rFonts w:ascii="宋体" w:hAnsi="宋体" w:eastAsia="仿宋_GB2312" w:cs="仿宋_GB2312"/>
          <w:szCs w:val="21"/>
        </w:rPr>
      </w:pPr>
      <w:r>
        <w:rPr>
          <w:rFonts w:hint="eastAsia" w:ascii="宋体" w:hAnsi="宋体" w:eastAsia="仿宋_GB2312" w:cs="仿宋_GB2312"/>
          <w:szCs w:val="21"/>
        </w:rPr>
        <w:t xml:space="preserve">单位：元    </w:t>
      </w:r>
    </w:p>
    <w:tbl>
      <w:tblPr>
        <w:tblStyle w:val="3"/>
        <w:tblpPr w:leftFromText="180" w:rightFromText="180" w:vertAnchor="page" w:horzAnchor="page" w:tblpX="1377" w:tblpY="4353"/>
        <w:tblW w:w="1011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434"/>
        <w:gridCol w:w="434"/>
        <w:gridCol w:w="450"/>
        <w:gridCol w:w="406"/>
        <w:gridCol w:w="547"/>
        <w:gridCol w:w="659"/>
        <w:gridCol w:w="756"/>
        <w:gridCol w:w="448"/>
        <w:gridCol w:w="462"/>
        <w:gridCol w:w="711"/>
        <w:gridCol w:w="756"/>
        <w:gridCol w:w="673"/>
        <w:gridCol w:w="756"/>
        <w:gridCol w:w="756"/>
        <w:gridCol w:w="756"/>
        <w:gridCol w:w="756"/>
      </w:tblGrid>
      <w:tr>
        <w:trPr>
          <w:trHeight w:val="271" w:hRule="atLeast"/>
        </w:trPr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承贷行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借款企业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贷款情况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贴息情况</w:t>
            </w:r>
          </w:p>
        </w:tc>
      </w:tr>
      <w:tr>
        <w:trPr>
          <w:trHeight w:val="392" w:hRule="atLeast"/>
        </w:trPr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承贷行名称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5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企业法人代码</w:t>
            </w:r>
          </w:p>
        </w:tc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市民宗委审批结果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贷款本金（元）</w:t>
            </w:r>
          </w:p>
        </w:tc>
        <w:tc>
          <w:tcPr>
            <w:tcW w:w="4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贷款发放日</w:t>
            </w:r>
          </w:p>
        </w:tc>
        <w:tc>
          <w:tcPr>
            <w:tcW w:w="4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贷款到期日</w:t>
            </w:r>
          </w:p>
        </w:tc>
        <w:tc>
          <w:tcPr>
            <w:tcW w:w="6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贷款利率（%）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本期已还款金额（元）</w:t>
            </w:r>
          </w:p>
        </w:tc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本期已还款时间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本期期末贷款余额（元）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截至本季本年累计应付贴息金额（元）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截至本季本年累计已付贴息金额（元）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本季应付贴息金额（元）</w:t>
            </w:r>
          </w:p>
        </w:tc>
      </w:tr>
      <w:tr>
        <w:trPr>
          <w:trHeight w:val="666" w:hRule="atLeast"/>
        </w:trPr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5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rPr>
          <w:trHeight w:val="534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栏号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>
        <w:trPr>
          <w:trHeight w:val="271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rPr>
          <w:trHeight w:val="271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rPr>
          <w:trHeight w:val="271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rPr>
          <w:trHeight w:val="271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>
      <w:pPr>
        <w:jc w:val="left"/>
        <w:rPr>
          <w:rFonts w:ascii="宋体" w:hAnsi="宋体" w:eastAsia="仿宋_GB2312" w:cs="仿宋_GB2312"/>
          <w:szCs w:val="21"/>
        </w:rPr>
      </w:pPr>
      <w:r>
        <w:rPr>
          <w:rFonts w:hint="eastAsia" w:ascii="宋体" w:hAnsi="宋体" w:eastAsia="仿宋_GB2312" w:cs="仿宋_GB2312"/>
          <w:szCs w:val="21"/>
        </w:rPr>
        <w:t xml:space="preserve">申请机构：               账户名称：                         账号：                           交换行号：                       </w:t>
      </w:r>
    </w:p>
    <w:p>
      <w:pPr>
        <w:jc w:val="left"/>
        <w:rPr>
          <w:rFonts w:ascii="宋体" w:hAnsi="宋体" w:eastAsia="仿宋_GB2312" w:cs="仿宋_GB2312"/>
          <w:szCs w:val="21"/>
        </w:rPr>
      </w:pPr>
      <w:r>
        <w:rPr>
          <w:rFonts w:hint="eastAsia" w:ascii="宋体" w:hAnsi="宋体" w:eastAsia="仿宋_GB2312" w:cs="仿宋_GB2312"/>
          <w:szCs w:val="21"/>
        </w:rPr>
        <w:t>填表说明：1.此表由民贸民品贷款分行（或总行）填列。</w:t>
      </w:r>
    </w:p>
    <w:p>
      <w:pPr>
        <w:ind w:firstLine="1050" w:firstLineChars="500"/>
        <w:jc w:val="left"/>
        <w:rPr>
          <w:rFonts w:ascii="宋体" w:hAnsi="宋体" w:eastAsia="仿宋_GB2312" w:cs="仿宋_GB2312"/>
          <w:szCs w:val="21"/>
        </w:rPr>
      </w:pPr>
      <w:r>
        <w:rPr>
          <w:rFonts w:hint="eastAsia" w:ascii="宋体" w:hAnsi="宋体" w:eastAsia="仿宋_GB2312" w:cs="仿宋_GB2312"/>
          <w:szCs w:val="21"/>
        </w:rPr>
        <w:t>2.此表逐笔填列民贸民品贷款，每一个借款合同作为一笔计算。</w:t>
      </w:r>
    </w:p>
    <w:p>
      <w:pPr>
        <w:ind w:firstLine="1050" w:firstLineChars="500"/>
        <w:jc w:val="left"/>
        <w:rPr>
          <w:rFonts w:ascii="宋体" w:hAnsi="宋体" w:eastAsia="仿宋_GB2312" w:cs="仿宋_GB2312"/>
          <w:szCs w:val="21"/>
        </w:rPr>
      </w:pPr>
      <w:r>
        <w:rPr>
          <w:rFonts w:hint="eastAsia" w:ascii="宋体" w:hAnsi="宋体" w:eastAsia="仿宋_GB2312" w:cs="仿宋_GB2312"/>
          <w:szCs w:val="21"/>
        </w:rPr>
        <w:t>3</w:t>
      </w:r>
      <w:r>
        <w:rPr>
          <w:rFonts w:hint="eastAsia" w:ascii="宋体" w:hAnsi="宋体" w:eastAsia="仿宋_GB2312" w:cs="仿宋_GB2312"/>
          <w:szCs w:val="21"/>
          <w:lang w:val="en-US" w:eastAsia="zh-CN"/>
        </w:rPr>
        <w:t>.</w:t>
      </w:r>
      <w:r>
        <w:rPr>
          <w:rFonts w:hint="eastAsia" w:ascii="宋体" w:hAnsi="宋体" w:eastAsia="仿宋_GB2312" w:cs="仿宋_GB2312"/>
          <w:szCs w:val="21"/>
        </w:rPr>
        <w:t>列示民贸民品承贷金融机构及每笔贷款情况。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ESI黑体-GB2312">
    <w:altName w:val="汉仪中黑KW"/>
    <w:panose1 w:val="02000500000000000000"/>
    <w:charset w:val="00"/>
    <w:family w:val="auto"/>
    <w:pitch w:val="default"/>
    <w:sig w:usb0="00000000" w:usb1="00000000" w:usb2="00000012" w:usb3="00000000" w:csb0="0004000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BFC948"/>
    <w:rsid w:val="B7BFC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uppressAutoHyphens/>
      <w:bidi w:val="0"/>
      <w:snapToGrid w:val="0"/>
      <w:jc w:val="left"/>
    </w:pPr>
    <w:rPr>
      <w:rFonts w:ascii="Times New Roman" w:hAnsi="Times New Roman" w:eastAsia="宋体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2023-03-17T11:28:00Z</dcterms:created>
  <dc:creator>YOUNG.</dc:creator>
  <cp:lastModifiedBy>YOUNG.</cp:lastModifiedBy>
  <dcterms:modified xsi:type="dcterms:W3CDTF">2023-03-17T11:28:14Z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6501F64996618DC446DE1364F54F452D_41</vt:lpwstr>
  </property>
</Properties>
</file>