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方正小标宋简体" w:eastAsia="仿宋_GB2312" w:cs="方正小标宋简体"/>
          <w:snapToGrid w:val="0"/>
          <w:color w:val="000000"/>
          <w:spacing w:val="-18"/>
          <w:sz w:val="32"/>
          <w:szCs w:val="32"/>
        </w:rPr>
      </w:pPr>
    </w:p>
    <w:p>
      <w:pPr>
        <w:adjustRightInd w:val="0"/>
        <w:snapToGrid w:val="0"/>
        <w:spacing w:line="560" w:lineRule="exact"/>
        <w:jc w:val="center"/>
        <w:rPr>
          <w:rFonts w:ascii="方正小标宋简体" w:hAnsi="方正小标宋简体" w:eastAsia="方正小标宋简体" w:cs="方正小标宋简体"/>
          <w:snapToGrid w:val="0"/>
          <w:color w:val="000000"/>
          <w:spacing w:val="-18"/>
          <w:sz w:val="44"/>
          <w:szCs w:val="44"/>
        </w:rPr>
      </w:pPr>
      <w:r>
        <w:rPr>
          <w:rFonts w:hint="eastAsia" w:ascii="方正小标宋简体" w:hAnsi="方正小标宋简体" w:eastAsia="方正小标宋简体" w:cs="方正小标宋简体"/>
          <w:snapToGrid w:val="0"/>
          <w:color w:val="000000"/>
          <w:spacing w:val="-18"/>
          <w:sz w:val="44"/>
          <w:szCs w:val="44"/>
        </w:rPr>
        <w:t>北京市《国内船舶管理业务经营许可证》</w:t>
      </w:r>
    </w:p>
    <w:p>
      <w:pPr>
        <w:adjustRightInd w:val="0"/>
        <w:snapToGrid w:val="0"/>
        <w:spacing w:line="560" w:lineRule="exact"/>
        <w:jc w:val="center"/>
        <w:rPr>
          <w:rFonts w:ascii="方正小标宋简体" w:hAnsi="方正小标宋简体" w:eastAsia="方正小标宋简体" w:cs="方正小标宋简体"/>
          <w:snapToGrid w:val="0"/>
          <w:color w:val="000000"/>
          <w:spacing w:val="-18"/>
          <w:sz w:val="44"/>
          <w:szCs w:val="44"/>
        </w:rPr>
      </w:pPr>
      <w:r>
        <w:rPr>
          <w:rFonts w:hint="eastAsia" w:ascii="方正小标宋简体" w:hAnsi="方正小标宋简体" w:eastAsia="方正小标宋简体" w:cs="方正小标宋简体"/>
          <w:snapToGrid w:val="0"/>
          <w:color w:val="000000"/>
          <w:spacing w:val="-18"/>
          <w:sz w:val="44"/>
          <w:szCs w:val="44"/>
        </w:rPr>
        <w:t>有效期届满延续告知承诺制度实施意见</w:t>
      </w:r>
    </w:p>
    <w:p>
      <w:pPr>
        <w:adjustRightInd w:val="0"/>
        <w:snapToGrid w:val="0"/>
        <w:spacing w:line="560" w:lineRule="exact"/>
        <w:jc w:val="center"/>
        <w:rPr>
          <w:rFonts w:ascii="仿宋_GB2312" w:eastAsia="仿宋_GB2312"/>
          <w:sz w:val="32"/>
          <w:szCs w:val="32"/>
        </w:rPr>
      </w:pPr>
      <w:r>
        <w:rPr>
          <w:rFonts w:hint="eastAsia" w:ascii="仿宋_GB2312" w:eastAsia="仿宋_GB2312"/>
          <w:sz w:val="32"/>
          <w:szCs w:val="32"/>
        </w:rPr>
        <w:t>（试行）</w:t>
      </w:r>
    </w:p>
    <w:p>
      <w:pPr>
        <w:adjustRightInd w:val="0"/>
        <w:snapToGrid w:val="0"/>
        <w:spacing w:line="560" w:lineRule="exact"/>
        <w:ind w:firstLine="630" w:firstLineChars="196"/>
        <w:rPr>
          <w:rFonts w:ascii="仿宋_GB2312" w:eastAsia="仿宋_GB2312"/>
          <w:color w:val="000000" w:themeColor="text1"/>
          <w:sz w:val="32"/>
          <w:szCs w:val="32"/>
        </w:rPr>
      </w:pPr>
      <w:r>
        <w:rPr>
          <w:rFonts w:hint="eastAsia" w:ascii="黑体" w:hAnsi="黑体" w:eastAsia="黑体"/>
          <w:b/>
          <w:color w:val="000000"/>
          <w:sz w:val="32"/>
          <w:szCs w:val="32"/>
        </w:rPr>
        <w:t xml:space="preserve">第一条 </w:t>
      </w:r>
      <w:r>
        <w:rPr>
          <w:rFonts w:hint="eastAsia" w:ascii="仿宋_GB2312" w:eastAsia="仿宋_GB2312"/>
          <w:color w:val="000000"/>
          <w:sz w:val="32"/>
          <w:szCs w:val="32"/>
        </w:rPr>
        <w:t>为贯彻落实《北京市优化营商环境条例》，持续优化营商环境，简化政府审批方式，完善以信用为基础的事中事后监管模式</w:t>
      </w:r>
      <w:r>
        <w:rPr>
          <w:rFonts w:hint="eastAsia" w:ascii="仿宋_GB2312" w:eastAsia="仿宋_GB2312"/>
          <w:color w:val="000000" w:themeColor="text1"/>
          <w:sz w:val="32"/>
          <w:szCs w:val="32"/>
        </w:rPr>
        <w:t>，依据《行政许可法》、《国内水路运输管理条例》、《国内水路运输辅助业管理规定》等法律法规规章的规定，对本市《国内船舶管理业务经营许可证》有效期届满延续实施告知承诺制。</w:t>
      </w:r>
    </w:p>
    <w:p>
      <w:pPr>
        <w:spacing w:line="560" w:lineRule="exact"/>
        <w:ind w:firstLine="643" w:firstLineChars="200"/>
        <w:rPr>
          <w:rFonts w:ascii="仿宋_GB2312" w:eastAsia="仿宋_GB2312"/>
          <w:sz w:val="32"/>
          <w:szCs w:val="32"/>
        </w:rPr>
      </w:pPr>
      <w:r>
        <w:rPr>
          <w:rFonts w:hint="eastAsia" w:ascii="黑体" w:hAnsi="黑体" w:eastAsia="黑体"/>
          <w:b/>
          <w:color w:val="000000"/>
          <w:sz w:val="32"/>
          <w:szCs w:val="32"/>
        </w:rPr>
        <w:t xml:space="preserve">第二条 </w:t>
      </w:r>
      <w:r>
        <w:rPr>
          <w:rFonts w:hint="eastAsia" w:ascii="仿宋_GB2312" w:eastAsia="仿宋_GB2312"/>
          <w:color w:val="000000" w:themeColor="text1"/>
          <w:sz w:val="32"/>
          <w:szCs w:val="32"/>
        </w:rPr>
        <w:t>《国内船舶管理业务经营许可证》有效期届满延续</w:t>
      </w:r>
      <w:r>
        <w:rPr>
          <w:rFonts w:hint="eastAsia" w:ascii="仿宋_GB2312" w:eastAsia="仿宋_GB2312"/>
          <w:color w:val="000000"/>
          <w:sz w:val="32"/>
          <w:szCs w:val="32"/>
        </w:rPr>
        <w:t>告知承诺制</w:t>
      </w:r>
      <w:r>
        <w:rPr>
          <w:rFonts w:hint="eastAsia" w:ascii="仿宋_GB2312" w:eastAsia="仿宋_GB2312"/>
          <w:sz w:val="32"/>
          <w:szCs w:val="32"/>
        </w:rPr>
        <w:t>度，是指行政审批机关一次性公布告知申请人所申请事项的办理条件和提交的材料，申请人以书面（含电子文本）形式承诺符合办理条件，并承担相应违反承诺的后果，由行政审批机关直接作出决定的方式。</w:t>
      </w:r>
    </w:p>
    <w:p>
      <w:pPr>
        <w:spacing w:line="560" w:lineRule="exact"/>
        <w:ind w:firstLine="643" w:firstLineChars="200"/>
        <w:contextualSpacing/>
        <w:rPr>
          <w:rFonts w:ascii="仿宋_GB2312" w:eastAsia="仿宋_GB2312"/>
          <w:color w:val="000000" w:themeColor="text1"/>
          <w:sz w:val="32"/>
          <w:szCs w:val="32"/>
        </w:rPr>
      </w:pPr>
      <w:r>
        <w:rPr>
          <w:rFonts w:hint="eastAsia" w:ascii="黑体" w:hAnsi="黑体" w:eastAsia="黑体"/>
          <w:b/>
          <w:color w:val="000000"/>
          <w:sz w:val="32"/>
          <w:szCs w:val="32"/>
        </w:rPr>
        <w:t>第三条</w:t>
      </w:r>
      <w:r>
        <w:rPr>
          <w:rFonts w:hint="eastAsia" w:ascii="仿宋_GB2312" w:eastAsia="仿宋_GB2312"/>
          <w:color w:val="FF0000"/>
          <w:sz w:val="32"/>
          <w:szCs w:val="32"/>
        </w:rPr>
        <w:t xml:space="preserve"> </w:t>
      </w:r>
      <w:r>
        <w:rPr>
          <w:rFonts w:hint="eastAsia" w:ascii="仿宋_GB2312" w:eastAsia="仿宋_GB2312"/>
          <w:color w:val="000000" w:themeColor="text1"/>
          <w:sz w:val="32"/>
          <w:szCs w:val="32"/>
        </w:rPr>
        <w:t>北京市交通委员会（以下简称：“市交通委”） 依据法律法规及相关监督管理要求制定并公布《国内船舶管理业务经营许可证》有效期届满延续事告知承诺书，向申请人告知下列内容：</w:t>
      </w:r>
    </w:p>
    <w:p>
      <w:pPr>
        <w:spacing w:line="56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（一）审批事项依据的法律、法规、规章的名称和相关条款；</w:t>
      </w:r>
    </w:p>
    <w:p>
      <w:pPr>
        <w:spacing w:line="56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（二）准予办理应当具备的条件、所需材料，以及未履行承诺、虚假承诺等行为的法律后果等；</w:t>
      </w:r>
    </w:p>
    <w:p>
      <w:pPr>
        <w:spacing w:line="56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（三）行政审批机关提供的服务内容、咨询方式、采取的监管方式以及承担的责任等；</w:t>
      </w:r>
    </w:p>
    <w:p>
      <w:pPr>
        <w:spacing w:line="56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（四）行政审批机关认定申请人未履行承诺、虚假承诺的程序和标准，整改期限，违诺失信行为等级划分标准，以及申请人解释说明、申诉、信用修复的渠道；</w:t>
      </w:r>
    </w:p>
    <w:p>
      <w:pPr>
        <w:spacing w:line="56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（五）行政审批机关认为应当告知申请人的其他内容。</w:t>
      </w:r>
    </w:p>
    <w:p>
      <w:pPr>
        <w:spacing w:line="560" w:lineRule="exact"/>
        <w:ind w:firstLine="643" w:firstLineChars="200"/>
        <w:rPr>
          <w:rFonts w:ascii="仿宋_GB2312" w:eastAsia="仿宋_GB2312"/>
          <w:color w:val="000000" w:themeColor="text1"/>
          <w:sz w:val="32"/>
          <w:szCs w:val="32"/>
        </w:rPr>
      </w:pPr>
      <w:r>
        <w:rPr>
          <w:rFonts w:hint="eastAsia" w:ascii="黑体" w:hAnsi="黑体" w:eastAsia="黑体"/>
          <w:b/>
          <w:color w:val="000000" w:themeColor="text1"/>
          <w:sz w:val="32"/>
          <w:szCs w:val="32"/>
        </w:rPr>
        <w:t xml:space="preserve">第四条 </w:t>
      </w:r>
      <w:r>
        <w:rPr>
          <w:rFonts w:hint="eastAsia" w:ascii="仿宋_GB2312" w:eastAsia="仿宋_GB2312"/>
          <w:color w:val="000000" w:themeColor="text1"/>
          <w:sz w:val="32"/>
          <w:szCs w:val="32"/>
        </w:rPr>
        <w:t>申请人可通过市政务服务中心窗口或首都之窗网站（</w:t>
      </w:r>
      <w:r>
        <w:rPr>
          <w:rFonts w:ascii="仿宋_GB2312" w:eastAsia="仿宋_GB2312"/>
          <w:color w:val="000000" w:themeColor="text1"/>
          <w:sz w:val="32"/>
          <w:szCs w:val="32"/>
        </w:rPr>
        <w:t>http://</w:t>
      </w:r>
      <w:r>
        <w:rPr>
          <w:rFonts w:hint="eastAsia" w:ascii="仿宋_GB2312" w:eastAsia="仿宋_GB2312"/>
          <w:color w:val="000000" w:themeColor="text1"/>
          <w:sz w:val="32"/>
          <w:szCs w:val="32"/>
        </w:rPr>
        <w:t>www.beijing.gov.cn</w:t>
      </w:r>
      <w:r>
        <w:rPr>
          <w:rFonts w:ascii="仿宋_GB2312" w:eastAsia="仿宋_GB2312"/>
          <w:color w:val="000000" w:themeColor="text1"/>
          <w:sz w:val="32"/>
          <w:szCs w:val="32"/>
        </w:rPr>
        <w:t>/</w:t>
      </w:r>
      <w:r>
        <w:rPr>
          <w:rFonts w:hint="eastAsia" w:ascii="仿宋_GB2312" w:eastAsia="仿宋_GB2312"/>
          <w:color w:val="000000" w:themeColor="text1"/>
          <w:sz w:val="32"/>
          <w:szCs w:val="32"/>
        </w:rPr>
        <w:t>）或市交通委智能政务网上办事平台（</w:t>
      </w:r>
      <w:r>
        <w:fldChar w:fldCharType="begin"/>
      </w:r>
      <w:r>
        <w:instrText xml:space="preserve"> HYPERLINK "http://zwy.jtw.beijing.gov.cn/" </w:instrText>
      </w:r>
      <w:r>
        <w:fldChar w:fldCharType="separate"/>
      </w:r>
      <w:r>
        <w:rPr>
          <w:rFonts w:ascii="仿宋_GB2312" w:eastAsia="仿宋_GB2312"/>
          <w:color w:val="000000" w:themeColor="text1"/>
          <w:sz w:val="32"/>
          <w:szCs w:val="32"/>
        </w:rPr>
        <w:t>http://zwy.jtw.beijing.gov.cn/</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 xml:space="preserve">）提交申请材料，提交时应认真阅读告知承诺书，对下列内容做出确认和承诺： </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（一）所填写的基本信息、提交的申请材料真实、合法、有效、完整；</w:t>
      </w:r>
    </w:p>
    <w:p>
      <w:pPr>
        <w:spacing w:line="56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（二）已知晓行政审批机关告知的全部内容，并完全按照公布的标准填写和提交材料；</w:t>
      </w:r>
    </w:p>
    <w:p>
      <w:pPr>
        <w:spacing w:line="56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（三）已达到相应的条件、标准，具体内容填写清楚；</w:t>
      </w:r>
    </w:p>
    <w:p>
      <w:pPr>
        <w:spacing w:line="56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（四）愿意承担未履行承诺、虚假承诺的法律责任，以及行政审批机关告知的各项惩戒措施；</w:t>
      </w: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（五）所作承诺是申请人真实意思的表示。</w:t>
      </w:r>
    </w:p>
    <w:p>
      <w:pPr>
        <w:spacing w:line="560" w:lineRule="exact"/>
        <w:ind w:firstLine="643" w:firstLineChars="200"/>
        <w:contextualSpacing/>
        <w:rPr>
          <w:rFonts w:ascii="仿宋_GB2312" w:eastAsia="仿宋_GB2312"/>
          <w:color w:val="000000" w:themeColor="text1"/>
          <w:sz w:val="32"/>
          <w:szCs w:val="32"/>
        </w:rPr>
      </w:pPr>
      <w:r>
        <w:rPr>
          <w:rFonts w:hint="eastAsia" w:ascii="黑体" w:hAnsi="黑体" w:eastAsia="黑体"/>
          <w:b/>
          <w:color w:val="000000" w:themeColor="text1"/>
          <w:sz w:val="32"/>
          <w:szCs w:val="32"/>
        </w:rPr>
        <w:t xml:space="preserve">第五条 </w:t>
      </w:r>
      <w:r>
        <w:rPr>
          <w:rFonts w:hint="eastAsia" w:ascii="仿宋_GB2312" w:eastAsia="仿宋_GB2312"/>
          <w:color w:val="000000" w:themeColor="text1"/>
          <w:sz w:val="32"/>
          <w:szCs w:val="32"/>
        </w:rPr>
        <w:t>告知承诺书经申请人签字盖章后生效。</w:t>
      </w:r>
    </w:p>
    <w:p>
      <w:pPr>
        <w:spacing w:line="560" w:lineRule="exact"/>
        <w:ind w:firstLine="643" w:firstLineChars="200"/>
        <w:contextualSpacing/>
        <w:rPr>
          <w:rFonts w:ascii="仿宋_GB2312" w:eastAsia="仿宋_GB2312"/>
          <w:color w:val="000000" w:themeColor="text1"/>
          <w:sz w:val="32"/>
          <w:szCs w:val="32"/>
        </w:rPr>
      </w:pPr>
      <w:r>
        <w:rPr>
          <w:rFonts w:hint="eastAsia" w:ascii="黑体" w:hAnsi="黑体" w:eastAsia="黑体"/>
          <w:b/>
          <w:color w:val="000000" w:themeColor="text1"/>
          <w:sz w:val="32"/>
          <w:szCs w:val="32"/>
        </w:rPr>
        <w:t xml:space="preserve">第六条 </w:t>
      </w:r>
      <w:r>
        <w:rPr>
          <w:rFonts w:hint="eastAsia" w:ascii="仿宋_GB2312" w:eastAsia="仿宋_GB2312"/>
          <w:color w:val="000000" w:themeColor="text1"/>
          <w:sz w:val="32"/>
          <w:szCs w:val="32"/>
        </w:rPr>
        <w:t>申请人应当按照告知承诺书的约定，向市交通委提交相关材料。告知承诺书应在申请人提交所需材料时一并提交并归入《国内船舶管理业务经营许可证》有效期届满延续档案。</w:t>
      </w:r>
    </w:p>
    <w:p>
      <w:pPr>
        <w:spacing w:line="560" w:lineRule="exact"/>
        <w:ind w:firstLine="643" w:firstLineChars="200"/>
        <w:rPr>
          <w:rFonts w:ascii="仿宋_GB2312" w:eastAsia="仿宋_GB2312"/>
          <w:color w:val="000000" w:themeColor="text1"/>
          <w:sz w:val="32"/>
          <w:szCs w:val="32"/>
        </w:rPr>
      </w:pPr>
      <w:r>
        <w:rPr>
          <w:rFonts w:hint="eastAsia" w:ascii="黑体" w:hAnsi="黑体" w:eastAsia="黑体"/>
          <w:b/>
          <w:color w:val="000000" w:themeColor="text1"/>
          <w:sz w:val="32"/>
          <w:szCs w:val="32"/>
        </w:rPr>
        <w:t xml:space="preserve">第七条 </w:t>
      </w:r>
      <w:r>
        <w:rPr>
          <w:rFonts w:hint="eastAsia" w:ascii="仿宋_GB2312" w:eastAsia="仿宋_GB2312"/>
          <w:color w:val="000000" w:themeColor="text1"/>
          <w:sz w:val="32"/>
          <w:szCs w:val="32"/>
        </w:rPr>
        <w:t>市交通委收到经申请人签章的告知承诺书，以及符合告知承诺书要求的材料后，申请材料齐全、符合法定形式的，直接作出许可的决定；经审查认为材料不齐全、不符合法定形式的，应一次性告知申请人补充相关材料。</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黑体" w:hAnsi="黑体" w:eastAsia="黑体"/>
          <w:b/>
          <w:color w:val="000000" w:themeColor="text1"/>
          <w:sz w:val="32"/>
          <w:szCs w:val="32"/>
        </w:rPr>
        <w:t xml:space="preserve">第八条 </w:t>
      </w:r>
      <w:r>
        <w:rPr>
          <w:rFonts w:hint="eastAsia" w:ascii="仿宋_GB2312" w:eastAsia="仿宋_GB2312"/>
          <w:color w:val="000000" w:themeColor="text1"/>
          <w:sz w:val="32"/>
          <w:szCs w:val="32"/>
        </w:rPr>
        <w:t>市交通委应加强对告知承诺事项的事中事后监管，在作出准予行政许可决定后3个月内，</w:t>
      </w:r>
      <w:r>
        <w:rPr>
          <w:rFonts w:ascii="仿宋_GB2312" w:eastAsia="仿宋_GB2312"/>
          <w:color w:val="000000" w:themeColor="text1"/>
          <w:sz w:val="32"/>
          <w:szCs w:val="32"/>
        </w:rPr>
        <w:t>对申请人的承诺内容是否属实进行检查</w:t>
      </w:r>
      <w:r>
        <w:rPr>
          <w:rFonts w:hint="eastAsia" w:ascii="仿宋_GB2312" w:eastAsia="仿宋_GB2312"/>
          <w:color w:val="000000" w:themeColor="text1"/>
          <w:sz w:val="32"/>
          <w:szCs w:val="32"/>
        </w:rPr>
        <w:t>。</w:t>
      </w:r>
      <w:r>
        <w:rPr>
          <w:rFonts w:hint="eastAsia" w:ascii="仿宋_GB2312" w:hAnsi="仿宋" w:eastAsia="仿宋_GB2312"/>
          <w:color w:val="000000" w:themeColor="text1"/>
          <w:sz w:val="32"/>
          <w:szCs w:val="32"/>
        </w:rPr>
        <w:t>经核查，申请人未履行承诺的，责令其限期整改，整改后仍未达到条件的，</w:t>
      </w:r>
      <w:r>
        <w:rPr>
          <w:rFonts w:ascii="仿宋_GB2312" w:eastAsia="仿宋_GB2312"/>
          <w:color w:val="000000" w:themeColor="text1"/>
          <w:sz w:val="32"/>
          <w:szCs w:val="32"/>
        </w:rPr>
        <w:t>依法撤销行政审批决定</w:t>
      </w:r>
      <w:r>
        <w:rPr>
          <w:rFonts w:hint="eastAsia" w:ascii="仿宋_GB2312" w:eastAsia="仿宋_GB2312"/>
          <w:color w:val="000000" w:themeColor="text1"/>
          <w:sz w:val="32"/>
          <w:szCs w:val="32"/>
        </w:rPr>
        <w:t>。</w:t>
      </w:r>
    </w:p>
    <w:p>
      <w:pPr>
        <w:spacing w:line="560" w:lineRule="exact"/>
        <w:ind w:firstLine="643" w:firstLineChars="200"/>
        <w:rPr>
          <w:rFonts w:ascii="仿宋_GB2312" w:hAnsi="楷体" w:eastAsia="仿宋_GB2312"/>
          <w:color w:val="000000" w:themeColor="text1"/>
          <w:sz w:val="32"/>
          <w:szCs w:val="32"/>
        </w:rPr>
      </w:pPr>
      <w:r>
        <w:rPr>
          <w:rFonts w:hint="eastAsia" w:ascii="黑体" w:hAnsi="黑体" w:eastAsia="黑体"/>
          <w:b/>
          <w:color w:val="000000" w:themeColor="text1"/>
          <w:sz w:val="32"/>
          <w:szCs w:val="32"/>
        </w:rPr>
        <w:t xml:space="preserve">第九条 </w:t>
      </w:r>
      <w:r>
        <w:rPr>
          <w:rFonts w:hint="eastAsia" w:ascii="仿宋_GB2312" w:hAnsi="仿宋_GB2312" w:eastAsia="仿宋_GB2312" w:cs="仿宋_GB2312"/>
          <w:color w:val="000000" w:themeColor="text1"/>
          <w:sz w:val="32"/>
          <w:szCs w:val="32"/>
        </w:rPr>
        <w:t>申请人未履行承诺，其中</w:t>
      </w:r>
      <w:r>
        <w:rPr>
          <w:rFonts w:hint="eastAsia" w:ascii="仿宋_GB2312" w:eastAsia="仿宋_GB2312"/>
          <w:color w:val="000000" w:themeColor="text1"/>
          <w:sz w:val="32"/>
          <w:szCs w:val="32"/>
        </w:rPr>
        <w:t>未建立健全的安全管理制度或未取得与管理船舶种类</w:t>
      </w:r>
      <w:r>
        <w:rPr>
          <w:rFonts w:hint="eastAsia" w:ascii="仿宋_GB2312" w:hAnsi="楷体" w:eastAsia="仿宋_GB2312"/>
          <w:color w:val="000000" w:themeColor="text1"/>
          <w:sz w:val="32"/>
          <w:szCs w:val="32"/>
        </w:rPr>
        <w:t>相适应的船舶安全与防污染管理体系证书</w:t>
      </w:r>
      <w:r>
        <w:rPr>
          <w:rFonts w:hint="eastAsia" w:ascii="仿宋_GB2312" w:hAnsi="仿宋_GB2312" w:eastAsia="仿宋_GB2312" w:cs="仿宋_GB2312"/>
          <w:color w:val="000000" w:themeColor="text1"/>
          <w:sz w:val="32"/>
          <w:szCs w:val="32"/>
        </w:rPr>
        <w:t>的（含证书失效的），责令其在15日内进行整改，纳入北京市公共信用信息服务平台予以记录，不予公示；整改后仍未达到条件的，撤销《国内船舶管理业务经营许可证》。</w:t>
      </w:r>
    </w:p>
    <w:p>
      <w:pPr>
        <w:spacing w:line="560" w:lineRule="exact"/>
        <w:ind w:firstLine="643" w:firstLineChars="200"/>
        <w:rPr>
          <w:rFonts w:ascii="仿宋_GB2312" w:hAnsi="仿宋_GB2312" w:eastAsia="仿宋_GB2312" w:cs="仿宋_GB2312"/>
          <w:color w:val="000000" w:themeColor="text1"/>
          <w:sz w:val="32"/>
          <w:szCs w:val="32"/>
        </w:rPr>
      </w:pPr>
      <w:r>
        <w:rPr>
          <w:rFonts w:hint="eastAsia" w:ascii="黑体" w:hAnsi="黑体" w:eastAsia="黑体"/>
          <w:b/>
          <w:color w:val="000000" w:themeColor="text1"/>
          <w:sz w:val="32"/>
          <w:szCs w:val="32"/>
        </w:rPr>
        <w:t xml:space="preserve">第十条 </w:t>
      </w:r>
      <w:r>
        <w:rPr>
          <w:rFonts w:hint="eastAsia" w:ascii="仿宋_GB2312" w:hAnsi="仿宋_GB2312" w:eastAsia="仿宋_GB2312" w:cs="仿宋_GB2312"/>
          <w:color w:val="000000" w:themeColor="text1"/>
          <w:sz w:val="32"/>
          <w:szCs w:val="32"/>
        </w:rPr>
        <w:t>申请人未履行承诺，有以下行为之一的，责令其在20日内进行整改并上报整改情况,纳入北京市公共信用信息服务平台并对外公示，公示期视情节为1个月至6个月；整改后仍未达到条件的，撤销《国内船舶管理业务经营许可证》：</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（一）海务、机务管理人员配备数量少于《国内水路运输辅助业管理规定》中《海务、机务管理人员最低配额表》要求的；</w:t>
      </w:r>
    </w:p>
    <w:p>
      <w:pPr>
        <w:spacing w:line="560" w:lineRule="exact"/>
        <w:ind w:firstLine="566" w:firstLineChars="177"/>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（二）海务、机务管理人员从业经历与经营范围不相适应，不具有与管理的船舶种类和航区相对应的船长、轮机长从业经历的。</w:t>
      </w:r>
    </w:p>
    <w:p>
      <w:pPr>
        <w:spacing w:line="560" w:lineRule="exact"/>
        <w:ind w:firstLine="643" w:firstLineChars="200"/>
        <w:rPr>
          <w:rFonts w:ascii="仿宋_GB2312" w:hAnsi="仿宋_GB2312" w:eastAsia="仿宋_GB2312" w:cs="仿宋_GB2312"/>
          <w:color w:val="000000" w:themeColor="text1"/>
          <w:sz w:val="32"/>
          <w:szCs w:val="32"/>
        </w:rPr>
      </w:pPr>
      <w:r>
        <w:rPr>
          <w:rFonts w:hint="eastAsia" w:ascii="黑体" w:hAnsi="黑体" w:eastAsia="黑体"/>
          <w:b/>
          <w:color w:val="000000" w:themeColor="text1"/>
          <w:sz w:val="32"/>
          <w:szCs w:val="32"/>
        </w:rPr>
        <w:t xml:space="preserve">第十一条 </w:t>
      </w:r>
      <w:r>
        <w:rPr>
          <w:rFonts w:hint="eastAsia" w:ascii="仿宋_GB2312" w:hAnsi="仿宋_GB2312" w:eastAsia="仿宋_GB2312" w:cs="仿宋_GB2312"/>
          <w:color w:val="000000" w:themeColor="text1"/>
          <w:sz w:val="32"/>
          <w:szCs w:val="32"/>
        </w:rPr>
        <w:t>在检查中发现申请人作出虚假承诺，通过提供伪造变造的证件证明、资料或者采取其他手段骗取许可的，依法进行查处，撤销《国内船舶管理业务经营许可证》，按照未取得决定擅自从事相关活动追究相应法律责任。有关情况纳入北京市公共信用信息服务平台并对外公示，公示期视情节为6个月至1年。</w:t>
      </w:r>
    </w:p>
    <w:p>
      <w:pPr>
        <w:spacing w:line="560" w:lineRule="exact"/>
        <w:ind w:firstLine="643" w:firstLineChars="200"/>
        <w:rPr>
          <w:rFonts w:ascii="仿宋_GB2312" w:eastAsia="仿宋_GB2312"/>
          <w:color w:val="000000" w:themeColor="text1"/>
          <w:sz w:val="32"/>
          <w:szCs w:val="32"/>
        </w:rPr>
      </w:pPr>
      <w:r>
        <w:rPr>
          <w:rFonts w:hint="eastAsia" w:ascii="黑体" w:hAnsi="黑体" w:eastAsia="黑体"/>
          <w:b/>
          <w:color w:val="000000" w:themeColor="text1"/>
          <w:sz w:val="32"/>
          <w:szCs w:val="32"/>
        </w:rPr>
        <w:t>第十二条</w:t>
      </w:r>
      <w:r>
        <w:rPr>
          <w:rFonts w:hint="eastAsia" w:ascii="仿宋_GB2312" w:hAnsi="仿宋_GB2312" w:eastAsia="仿宋_GB2312" w:cs="仿宋_GB2312"/>
          <w:color w:val="000000" w:themeColor="text1"/>
          <w:sz w:val="32"/>
          <w:szCs w:val="32"/>
        </w:rPr>
        <w:t xml:space="preserve"> 对于本方案第十条的情形，申请人在20日内整改完毕的，可向市交通委提出信用修复申请。市交通委可根据整改情况，适当缩短其公示期。</w:t>
      </w:r>
    </w:p>
    <w:p>
      <w:pPr>
        <w:spacing w:line="560" w:lineRule="exact"/>
        <w:ind w:firstLine="643" w:firstLineChars="200"/>
        <w:rPr>
          <w:rFonts w:ascii="仿宋_GB2312" w:hAnsi="仿宋_GB2312" w:eastAsia="仿宋_GB2312" w:cs="仿宋_GB2312"/>
          <w:color w:val="000000" w:themeColor="text1"/>
          <w:sz w:val="32"/>
          <w:szCs w:val="32"/>
        </w:rPr>
      </w:pPr>
      <w:r>
        <w:rPr>
          <w:rFonts w:hint="eastAsia" w:ascii="黑体" w:hAnsi="黑体" w:eastAsia="黑体"/>
          <w:b/>
          <w:color w:val="000000" w:themeColor="text1"/>
          <w:sz w:val="32"/>
          <w:szCs w:val="32"/>
        </w:rPr>
        <w:t xml:space="preserve">第十三条 </w:t>
      </w:r>
      <w:r>
        <w:rPr>
          <w:rFonts w:hint="eastAsia" w:ascii="仿宋_GB2312" w:hAnsi="仿宋_GB2312" w:eastAsia="仿宋_GB2312" w:cs="仿宋_GB2312"/>
          <w:color w:val="000000" w:themeColor="text1"/>
          <w:sz w:val="32"/>
          <w:szCs w:val="32"/>
        </w:rPr>
        <w:t>申请人认为</w:t>
      </w:r>
      <w:r>
        <w:rPr>
          <w:rFonts w:hint="eastAsia" w:ascii="仿宋_GB2312" w:hAnsi="仿宋_GB2312" w:eastAsia="仿宋_GB2312" w:cs="仿宋_GB2312"/>
          <w:color w:val="000000" w:themeColor="text1"/>
          <w:sz w:val="32"/>
          <w:szCs w:val="32"/>
          <w:lang w:eastAsia="zh-CN"/>
        </w:rPr>
        <w:t>北京市</w:t>
      </w:r>
      <w:r>
        <w:rPr>
          <w:rFonts w:hint="eastAsia" w:ascii="仿宋_GB2312" w:hAnsi="仿宋_GB2312" w:eastAsia="仿宋_GB2312" w:cs="仿宋_GB2312"/>
          <w:color w:val="000000" w:themeColor="text1"/>
          <w:sz w:val="32"/>
          <w:szCs w:val="32"/>
        </w:rPr>
        <w:t>公共信用信息服务平台记载的申请人违诺失信信息与事实不符或者依法不应当</w:t>
      </w:r>
      <w:r>
        <w:rPr>
          <w:rFonts w:hint="eastAsia" w:ascii="仿宋_GB2312" w:hAnsi="仿宋_GB2312" w:eastAsia="仿宋_GB2312" w:cs="仿宋_GB2312"/>
          <w:color w:val="000000" w:themeColor="text1"/>
          <w:sz w:val="32"/>
          <w:szCs w:val="32"/>
          <w:lang w:eastAsia="zh-CN"/>
        </w:rPr>
        <w:t>记录、</w:t>
      </w:r>
      <w:bookmarkStart w:id="1" w:name="_GoBack"/>
      <w:bookmarkEnd w:id="1"/>
      <w:r>
        <w:rPr>
          <w:rFonts w:hint="eastAsia" w:ascii="仿宋_GB2312" w:hAnsi="仿宋_GB2312" w:eastAsia="仿宋_GB2312" w:cs="仿宋_GB2312"/>
          <w:color w:val="000000" w:themeColor="text1"/>
          <w:sz w:val="32"/>
          <w:szCs w:val="32"/>
        </w:rPr>
        <w:t>公开的，可以向市交通委书面提出异议申请，并提供相关证明材料，按照相关程序处理。</w:t>
      </w:r>
    </w:p>
    <w:p>
      <w:pPr>
        <w:spacing w:line="560" w:lineRule="exact"/>
        <w:ind w:firstLine="643" w:firstLineChars="200"/>
        <w:contextualSpacing/>
        <w:rPr>
          <w:rFonts w:ascii="仿宋_GB2312" w:hAnsi="仿宋_GB2312" w:eastAsia="仿宋_GB2312"/>
          <w:color w:val="000000" w:themeColor="text1"/>
          <w:sz w:val="32"/>
        </w:rPr>
      </w:pPr>
      <w:r>
        <w:rPr>
          <w:rFonts w:hint="eastAsia" w:ascii="黑体" w:hAnsi="黑体" w:eastAsia="黑体"/>
          <w:b/>
          <w:color w:val="000000" w:themeColor="text1"/>
          <w:sz w:val="32"/>
          <w:szCs w:val="32"/>
        </w:rPr>
        <w:t xml:space="preserve">第十四条 </w:t>
      </w:r>
      <w:r>
        <w:rPr>
          <w:rFonts w:hint="eastAsia" w:ascii="仿宋_GB2312" w:eastAsia="仿宋_GB2312"/>
          <w:color w:val="000000" w:themeColor="text1"/>
          <w:sz w:val="32"/>
          <w:szCs w:val="32"/>
        </w:rPr>
        <w:t>有关</w:t>
      </w:r>
      <w:r>
        <w:rPr>
          <w:rFonts w:hint="eastAsia" w:ascii="仿宋_GB2312" w:hAnsi="仿宋_GB2312" w:eastAsia="仿宋_GB2312"/>
          <w:color w:val="000000" w:themeColor="text1"/>
          <w:sz w:val="32"/>
        </w:rPr>
        <w:t>单位和工作人员在登记告知承诺制工作中出现失误或偏差，但已按照本意见履行勤勉尽责义务且未牟取非法利益的，不作负面评价，不产生工作失误责任。</w:t>
      </w:r>
    </w:p>
    <w:p>
      <w:pPr>
        <w:spacing w:line="560" w:lineRule="exact"/>
        <w:ind w:firstLine="643" w:firstLineChars="200"/>
        <w:contextualSpacing/>
        <w:rPr>
          <w:rFonts w:ascii="仿宋_GB2312" w:eastAsia="仿宋_GB2312"/>
          <w:color w:val="000000" w:themeColor="text1"/>
          <w:sz w:val="32"/>
          <w:szCs w:val="32"/>
        </w:rPr>
      </w:pPr>
      <w:r>
        <w:rPr>
          <w:rFonts w:hint="eastAsia" w:ascii="黑体" w:hAnsi="黑体" w:eastAsia="黑体"/>
          <w:b/>
          <w:color w:val="000000" w:themeColor="text1"/>
          <w:sz w:val="32"/>
          <w:szCs w:val="32"/>
        </w:rPr>
        <w:t xml:space="preserve">第十五条 </w:t>
      </w:r>
      <w:r>
        <w:rPr>
          <w:rFonts w:hint="eastAsia" w:ascii="仿宋_GB2312" w:eastAsia="仿宋_GB2312" w:cs="仿宋_GB2312"/>
          <w:color w:val="000000" w:themeColor="text1"/>
          <w:sz w:val="32"/>
          <w:szCs w:val="32"/>
        </w:rPr>
        <w:t>本事项告知承诺书文本格式参考市政务服务局统一格式要求设计编印，全市各区样式统一、内容一致。样式详见附件。</w:t>
      </w:r>
    </w:p>
    <w:p>
      <w:pPr>
        <w:spacing w:line="560" w:lineRule="exact"/>
        <w:ind w:firstLine="643" w:firstLineChars="200"/>
        <w:contextualSpacing/>
        <w:rPr>
          <w:rFonts w:ascii="仿宋_GB2312" w:eastAsia="仿宋_GB2312"/>
          <w:color w:val="000000" w:themeColor="text1"/>
          <w:sz w:val="32"/>
          <w:szCs w:val="32"/>
        </w:rPr>
      </w:pPr>
      <w:r>
        <w:rPr>
          <w:rFonts w:hint="eastAsia" w:ascii="黑体" w:hAnsi="黑体" w:eastAsia="黑体"/>
          <w:b/>
          <w:color w:val="000000" w:themeColor="text1"/>
          <w:sz w:val="32"/>
          <w:szCs w:val="32"/>
        </w:rPr>
        <w:t xml:space="preserve">第十六条 </w:t>
      </w:r>
      <w:r>
        <w:rPr>
          <w:rFonts w:hint="eastAsia" w:ascii="仿宋_GB2312" w:hAnsi="Calibri" w:eastAsia="仿宋_GB2312" w:cs="Times New Roman"/>
          <w:color w:val="000000" w:themeColor="text1"/>
          <w:sz w:val="32"/>
          <w:szCs w:val="32"/>
        </w:rPr>
        <w:t>本意见自发布之日起施行。</w:t>
      </w:r>
    </w:p>
    <w:p>
      <w:pPr>
        <w:spacing w:line="560" w:lineRule="exact"/>
        <w:ind w:left="1598" w:leftChars="304" w:hanging="960" w:hangingChars="300"/>
        <w:contextualSpacing/>
        <w:rPr>
          <w:rFonts w:hint="eastAsia" w:ascii="仿宋_GB2312" w:eastAsia="仿宋_GB2312"/>
          <w:color w:val="000000" w:themeColor="text1"/>
          <w:sz w:val="32"/>
          <w:szCs w:val="32"/>
        </w:rPr>
      </w:pPr>
    </w:p>
    <w:p>
      <w:pPr>
        <w:spacing w:line="560" w:lineRule="exact"/>
        <w:ind w:left="1598" w:leftChars="304" w:hanging="960" w:hangingChars="300"/>
        <w:contextualSpacing/>
        <w:rPr>
          <w:rFonts w:ascii="仿宋_GB2312" w:hAnsi="仿宋_GB2312" w:eastAsia="仿宋_GB2312"/>
          <w:color w:val="000000" w:themeColor="text1"/>
          <w:sz w:val="32"/>
        </w:rPr>
      </w:pPr>
      <w:r>
        <w:rPr>
          <w:rFonts w:hint="eastAsia" w:ascii="仿宋_GB2312" w:eastAsia="仿宋_GB2312"/>
          <w:color w:val="000000" w:themeColor="text1"/>
          <w:sz w:val="32"/>
          <w:szCs w:val="32"/>
        </w:rPr>
        <w:t>附件：</w:t>
      </w:r>
      <w:r>
        <w:rPr>
          <w:rFonts w:hint="eastAsia" w:ascii="仿宋_GB2312" w:hAnsi="仿宋_GB2312" w:eastAsia="仿宋_GB2312"/>
          <w:color w:val="000000" w:themeColor="text1"/>
          <w:sz w:val="32"/>
        </w:rPr>
        <w:t>北京市依申请政务服务事项告知承诺书（</w:t>
      </w:r>
      <w:r>
        <w:rPr>
          <w:rFonts w:hint="eastAsia" w:ascii="仿宋_GB2312" w:eastAsia="仿宋_GB2312"/>
          <w:color w:val="000000" w:themeColor="text1"/>
          <w:sz w:val="32"/>
          <w:szCs w:val="32"/>
        </w:rPr>
        <w:t>《国内船舶管理业务经营许可证》有效期届满延续</w:t>
      </w:r>
      <w:r>
        <w:rPr>
          <w:rFonts w:hint="eastAsia" w:ascii="仿宋_GB2312" w:hAnsi="仿宋_GB2312" w:eastAsia="仿宋_GB2312"/>
          <w:color w:val="000000" w:themeColor="text1"/>
          <w:sz w:val="32"/>
        </w:rPr>
        <w:t>）</w:t>
      </w:r>
    </w:p>
    <w:p>
      <w:pPr>
        <w:spacing w:line="560" w:lineRule="exac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sz w:val="30"/>
          <w:szCs w:val="30"/>
        </w:rPr>
        <w:t>附件</w:t>
      </w:r>
    </w:p>
    <w:p>
      <w:pPr>
        <w:snapToGrid w:val="0"/>
        <w:spacing w:line="560" w:lineRule="exact"/>
        <w:jc w:val="center"/>
        <w:rPr>
          <w:rFonts w:ascii="仿宋_GB2312" w:hAnsi="宋体" w:eastAsia="仿宋_GB2312" w:cs="宋体"/>
          <w:color w:val="000000" w:themeColor="text1"/>
          <w:sz w:val="32"/>
          <w:szCs w:val="32"/>
        </w:rPr>
      </w:pPr>
    </w:p>
    <w:p>
      <w:pPr>
        <w:snapToGrid w:val="0"/>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北京市依申请政务服务事项告知承诺书</w:t>
      </w:r>
    </w:p>
    <w:p>
      <w:pPr>
        <w:snapToGrid w:val="0"/>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（《国内船舶管理业务经营许可证》</w:t>
      </w:r>
    </w:p>
    <w:p>
      <w:pPr>
        <w:snapToGrid w:val="0"/>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有效期届满延续）</w:t>
      </w:r>
    </w:p>
    <w:p>
      <w:pPr>
        <w:spacing w:line="560" w:lineRule="exact"/>
        <w:jc w:val="center"/>
        <w:rPr>
          <w:color w:val="000000" w:themeColor="text1"/>
          <w:sz w:val="32"/>
          <w:szCs w:val="32"/>
        </w:rPr>
      </w:pPr>
    </w:p>
    <w:p>
      <w:pPr>
        <w:spacing w:line="56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一、基本情况</w:t>
      </w:r>
    </w:p>
    <w:p>
      <w:pPr>
        <w:spacing w:line="560" w:lineRule="exact"/>
        <w:rPr>
          <w:color w:val="000000" w:themeColor="text1"/>
          <w:sz w:val="32"/>
          <w:szCs w:val="32"/>
        </w:rPr>
      </w:pPr>
    </w:p>
    <w:p>
      <w:pPr>
        <w:spacing w:line="560" w:lineRule="exac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（一）审批服务部门</w:t>
      </w:r>
    </w:p>
    <w:p>
      <w:pPr>
        <w:spacing w:line="560" w:lineRule="exact"/>
        <w:rPr>
          <w:rFonts w:asciiTheme="minorEastAsia" w:hAnsiTheme="minorEastAsia"/>
          <w:color w:val="000000" w:themeColor="text1"/>
          <w:sz w:val="32"/>
          <w:szCs w:val="32"/>
          <w:u w:val="single"/>
        </w:rPr>
      </w:pPr>
      <w:r>
        <w:rPr>
          <w:rFonts w:hint="eastAsia" w:asciiTheme="minorEastAsia" w:hAnsiTheme="minorEastAsia"/>
          <w:color w:val="000000" w:themeColor="text1"/>
          <w:sz w:val="32"/>
          <w:szCs w:val="32"/>
        </w:rPr>
        <w:t>名称：</w:t>
      </w:r>
      <w:r>
        <w:rPr>
          <w:rFonts w:hint="eastAsia" w:asciiTheme="minorEastAsia" w:hAnsiTheme="minorEastAsia"/>
          <w:color w:val="000000" w:themeColor="text1"/>
          <w:sz w:val="32"/>
          <w:szCs w:val="32"/>
          <w:u w:val="single"/>
        </w:rPr>
        <w:t xml:space="preserve">                                             </w:t>
      </w:r>
    </w:p>
    <w:p>
      <w:pPr>
        <w:spacing w:line="560" w:lineRule="exact"/>
        <w:rPr>
          <w:rFonts w:asciiTheme="minorEastAsia" w:hAnsiTheme="minorEastAsia"/>
          <w:color w:val="000000" w:themeColor="text1"/>
          <w:sz w:val="32"/>
          <w:szCs w:val="32"/>
          <w:u w:val="single"/>
        </w:rPr>
      </w:pPr>
      <w:r>
        <w:rPr>
          <w:rFonts w:hint="eastAsia" w:asciiTheme="minorEastAsia" w:hAnsiTheme="minorEastAsia"/>
          <w:color w:val="000000" w:themeColor="text1"/>
          <w:sz w:val="32"/>
          <w:szCs w:val="32"/>
        </w:rPr>
        <w:t>咨询方式：</w:t>
      </w:r>
      <w:r>
        <w:rPr>
          <w:rFonts w:hint="eastAsia" w:asciiTheme="minorEastAsia" w:hAnsiTheme="minorEastAsia"/>
          <w:color w:val="000000" w:themeColor="text1"/>
          <w:sz w:val="32"/>
          <w:szCs w:val="32"/>
          <w:u w:val="single"/>
        </w:rPr>
        <w:t xml:space="preserve">                                         </w:t>
      </w:r>
      <w:r>
        <w:rPr>
          <w:rFonts w:hint="eastAsia" w:asciiTheme="minorEastAsia" w:hAnsiTheme="minorEastAsia"/>
          <w:color w:val="000000" w:themeColor="text1"/>
          <w:sz w:val="32"/>
          <w:szCs w:val="32"/>
        </w:rPr>
        <w:t xml:space="preserve">                  </w:t>
      </w:r>
    </w:p>
    <w:p>
      <w:pPr>
        <w:spacing w:line="560" w:lineRule="exac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 xml:space="preserve">（二）申请人                                         </w:t>
      </w:r>
    </w:p>
    <w:p>
      <w:pPr>
        <w:spacing w:line="560" w:lineRule="exact"/>
        <w:ind w:firstLine="320" w:firstLineChars="100"/>
        <w:rPr>
          <w:rFonts w:asciiTheme="minorEastAsia" w:hAnsiTheme="minorEastAsia"/>
          <w:color w:val="000000" w:themeColor="text1"/>
          <w:sz w:val="32"/>
          <w:szCs w:val="32"/>
        </w:rPr>
      </w:pPr>
      <w:r>
        <w:rPr>
          <w:rFonts w:hint="eastAsia" w:asciiTheme="minorEastAsia" w:hAnsiTheme="minorEastAsia"/>
          <w:color w:val="000000" w:themeColor="text1"/>
          <w:sz w:val="32"/>
          <w:szCs w:val="32"/>
        </w:rPr>
        <w:t>名称：</w:t>
      </w:r>
      <w:r>
        <w:rPr>
          <w:rFonts w:hint="eastAsia" w:asciiTheme="minorEastAsia" w:hAnsiTheme="minorEastAsia"/>
          <w:color w:val="000000" w:themeColor="text1"/>
          <w:sz w:val="32"/>
          <w:szCs w:val="32"/>
          <w:u w:val="single"/>
        </w:rPr>
        <w:t xml:space="preserve">                                           </w:t>
      </w:r>
      <w:r>
        <w:rPr>
          <w:rFonts w:hint="eastAsia" w:asciiTheme="minorEastAsia" w:hAnsiTheme="minorEastAsia"/>
          <w:color w:val="000000" w:themeColor="text1"/>
          <w:sz w:val="32"/>
          <w:szCs w:val="32"/>
        </w:rPr>
        <w:t xml:space="preserve">     </w:t>
      </w:r>
    </w:p>
    <w:p>
      <w:pPr>
        <w:spacing w:line="560" w:lineRule="exact"/>
        <w:ind w:firstLine="320" w:firstLineChars="100"/>
        <w:rPr>
          <w:rFonts w:asciiTheme="minorEastAsia" w:hAnsiTheme="minorEastAsia"/>
          <w:color w:val="000000" w:themeColor="text1"/>
          <w:sz w:val="32"/>
          <w:szCs w:val="32"/>
          <w:u w:val="single"/>
        </w:rPr>
      </w:pPr>
      <w:r>
        <w:rPr>
          <w:rFonts w:hint="eastAsia" w:asciiTheme="minorEastAsia" w:hAnsiTheme="minorEastAsia"/>
          <w:color w:val="000000" w:themeColor="text1"/>
          <w:sz w:val="32"/>
          <w:szCs w:val="32"/>
        </w:rPr>
        <w:t>统一社会信用代码：</w:t>
      </w:r>
      <w:r>
        <w:rPr>
          <w:rFonts w:hint="eastAsia" w:asciiTheme="minorEastAsia" w:hAnsiTheme="minorEastAsia"/>
          <w:color w:val="000000" w:themeColor="text1"/>
          <w:sz w:val="32"/>
          <w:szCs w:val="32"/>
          <w:u w:val="single"/>
        </w:rPr>
        <w:t xml:space="preserve">                               </w:t>
      </w:r>
    </w:p>
    <w:p>
      <w:pPr>
        <w:spacing w:line="560" w:lineRule="exact"/>
        <w:ind w:firstLine="320" w:firstLineChars="100"/>
        <w:rPr>
          <w:rFonts w:asciiTheme="minorEastAsia" w:hAnsiTheme="minorEastAsia"/>
          <w:color w:val="000000" w:themeColor="text1"/>
          <w:sz w:val="32"/>
          <w:szCs w:val="32"/>
          <w:u w:val="single"/>
        </w:rPr>
      </w:pPr>
      <w:r>
        <w:rPr>
          <w:rFonts w:hint="eastAsia" w:asciiTheme="minorEastAsia" w:hAnsiTheme="minorEastAsia"/>
          <w:color w:val="000000" w:themeColor="text1"/>
          <w:sz w:val="32"/>
          <w:szCs w:val="32"/>
        </w:rPr>
        <w:t>联系人：</w:t>
      </w:r>
      <w:r>
        <w:rPr>
          <w:rFonts w:hint="eastAsia" w:asciiTheme="minorEastAsia" w:hAnsiTheme="minorEastAsia"/>
          <w:color w:val="000000" w:themeColor="text1"/>
          <w:sz w:val="32"/>
          <w:szCs w:val="32"/>
          <w:u w:val="single"/>
        </w:rPr>
        <w:t xml:space="preserve">                </w:t>
      </w:r>
      <w:r>
        <w:rPr>
          <w:rFonts w:hint="eastAsia" w:asciiTheme="minorEastAsia" w:hAnsiTheme="minorEastAsia"/>
          <w:color w:val="000000" w:themeColor="text1"/>
          <w:sz w:val="32"/>
          <w:szCs w:val="32"/>
        </w:rPr>
        <w:t xml:space="preserve">  联系方式：</w:t>
      </w:r>
      <w:r>
        <w:rPr>
          <w:rFonts w:hint="eastAsia" w:asciiTheme="minorEastAsia" w:hAnsiTheme="minorEastAsia"/>
          <w:color w:val="000000" w:themeColor="text1"/>
          <w:sz w:val="32"/>
          <w:szCs w:val="32"/>
          <w:u w:val="single"/>
        </w:rPr>
        <w:t xml:space="preserve">             </w:t>
      </w:r>
    </w:p>
    <w:p>
      <w:pPr>
        <w:spacing w:line="560" w:lineRule="exac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（三）委托代理人</w:t>
      </w:r>
    </w:p>
    <w:p>
      <w:pPr>
        <w:spacing w:line="560" w:lineRule="exact"/>
        <w:ind w:firstLine="320" w:firstLineChars="100"/>
        <w:rPr>
          <w:rFonts w:asciiTheme="minorEastAsia" w:hAnsiTheme="minorEastAsia"/>
          <w:color w:val="000000" w:themeColor="text1"/>
          <w:sz w:val="32"/>
          <w:szCs w:val="32"/>
          <w:u w:val="single"/>
        </w:rPr>
      </w:pPr>
      <w:r>
        <w:rPr>
          <w:rFonts w:hint="eastAsia" w:asciiTheme="minorEastAsia" w:hAnsiTheme="minorEastAsia"/>
          <w:color w:val="000000" w:themeColor="text1"/>
          <w:sz w:val="32"/>
          <w:szCs w:val="32"/>
        </w:rPr>
        <w:t>姓名：</w:t>
      </w:r>
      <w:r>
        <w:rPr>
          <w:rFonts w:hint="eastAsia" w:asciiTheme="minorEastAsia" w:hAnsiTheme="minorEastAsia"/>
          <w:color w:val="000000" w:themeColor="text1"/>
          <w:sz w:val="32"/>
          <w:szCs w:val="32"/>
          <w:u w:val="single"/>
        </w:rPr>
        <w:t xml:space="preserve">                </w:t>
      </w:r>
      <w:r>
        <w:rPr>
          <w:rFonts w:hint="eastAsia" w:asciiTheme="minorEastAsia" w:hAnsiTheme="minorEastAsia"/>
          <w:color w:val="000000" w:themeColor="text1"/>
          <w:sz w:val="32"/>
          <w:szCs w:val="32"/>
        </w:rPr>
        <w:t>联系方式：</w:t>
      </w:r>
      <w:r>
        <w:rPr>
          <w:rFonts w:hint="eastAsia" w:asciiTheme="minorEastAsia" w:hAnsiTheme="minorEastAsia"/>
          <w:color w:val="000000" w:themeColor="text1"/>
          <w:sz w:val="32"/>
          <w:szCs w:val="32"/>
          <w:u w:val="single"/>
        </w:rPr>
        <w:t xml:space="preserve">                 </w:t>
      </w:r>
    </w:p>
    <w:p>
      <w:pPr>
        <w:spacing w:line="560" w:lineRule="exact"/>
        <w:ind w:firstLine="320" w:firstLineChars="100"/>
        <w:rPr>
          <w:rFonts w:asciiTheme="minorEastAsia" w:hAnsiTheme="minorEastAsia"/>
          <w:color w:val="000000" w:themeColor="text1"/>
          <w:sz w:val="32"/>
          <w:szCs w:val="32"/>
          <w:u w:val="single"/>
        </w:rPr>
      </w:pPr>
      <w:r>
        <w:rPr>
          <w:rFonts w:hint="eastAsia" w:asciiTheme="minorEastAsia" w:hAnsiTheme="minorEastAsia"/>
          <w:color w:val="000000" w:themeColor="text1"/>
          <w:sz w:val="32"/>
          <w:szCs w:val="32"/>
        </w:rPr>
        <w:t>证件类型：</w:t>
      </w:r>
      <w:r>
        <w:rPr>
          <w:rFonts w:hint="eastAsia" w:asciiTheme="minorEastAsia" w:hAnsiTheme="minorEastAsia"/>
          <w:color w:val="000000" w:themeColor="text1"/>
          <w:sz w:val="32"/>
          <w:szCs w:val="32"/>
          <w:u w:val="single"/>
        </w:rPr>
        <w:t xml:space="preserve">            </w:t>
      </w:r>
      <w:r>
        <w:rPr>
          <w:rFonts w:hint="eastAsia" w:asciiTheme="minorEastAsia" w:hAnsiTheme="minorEastAsia"/>
          <w:color w:val="000000" w:themeColor="text1"/>
          <w:sz w:val="32"/>
          <w:szCs w:val="32"/>
        </w:rPr>
        <w:t>证件编号：</w:t>
      </w:r>
      <w:r>
        <w:rPr>
          <w:rFonts w:hint="eastAsia" w:asciiTheme="minorEastAsia" w:hAnsiTheme="minorEastAsia"/>
          <w:color w:val="000000" w:themeColor="text1"/>
          <w:sz w:val="32"/>
          <w:szCs w:val="32"/>
          <w:u w:val="single"/>
        </w:rPr>
        <w:t xml:space="preserve">                 </w:t>
      </w:r>
    </w:p>
    <w:p>
      <w:pPr>
        <w:spacing w:line="560" w:lineRule="exact"/>
        <w:ind w:firstLine="320" w:firstLineChars="100"/>
        <w:rPr>
          <w:rFonts w:asciiTheme="minorEastAsia" w:hAnsiTheme="minorEastAsia"/>
          <w:color w:val="000000" w:themeColor="text1"/>
          <w:sz w:val="32"/>
          <w:szCs w:val="32"/>
        </w:rPr>
      </w:pPr>
    </w:p>
    <w:p>
      <w:pPr>
        <w:spacing w:line="560" w:lineRule="exact"/>
        <w:ind w:firstLine="320" w:firstLineChars="100"/>
        <w:rPr>
          <w:rFonts w:asciiTheme="minorEastAsia" w:hAnsiTheme="minorEastAsia"/>
          <w:color w:val="000000" w:themeColor="text1"/>
          <w:sz w:val="32"/>
          <w:szCs w:val="32"/>
        </w:rPr>
      </w:pPr>
    </w:p>
    <w:p>
      <w:pPr>
        <w:spacing w:line="560" w:lineRule="exact"/>
        <w:ind w:firstLine="320" w:firstLineChars="100"/>
        <w:jc w:val="center"/>
        <w:rPr>
          <w:rFonts w:ascii="黑体" w:hAnsi="黑体" w:eastAsia="黑体"/>
          <w:color w:val="000000" w:themeColor="text1"/>
          <w:sz w:val="32"/>
          <w:szCs w:val="32"/>
        </w:rPr>
      </w:pPr>
    </w:p>
    <w:p>
      <w:pPr>
        <w:spacing w:line="560" w:lineRule="exact"/>
        <w:ind w:firstLine="320" w:firstLineChars="100"/>
        <w:jc w:val="center"/>
        <w:rPr>
          <w:rFonts w:ascii="黑体" w:hAnsi="黑体" w:eastAsia="黑体"/>
          <w:color w:val="000000" w:themeColor="text1"/>
          <w:sz w:val="32"/>
          <w:szCs w:val="32"/>
        </w:rPr>
      </w:pPr>
    </w:p>
    <w:p>
      <w:pPr>
        <w:spacing w:line="560" w:lineRule="exact"/>
        <w:ind w:firstLine="320" w:firstLineChars="100"/>
        <w:jc w:val="center"/>
        <w:rPr>
          <w:rFonts w:ascii="黑体" w:hAnsi="黑体" w:eastAsia="黑体"/>
          <w:color w:val="000000" w:themeColor="text1"/>
          <w:sz w:val="32"/>
          <w:szCs w:val="32"/>
        </w:rPr>
      </w:pPr>
    </w:p>
    <w:p>
      <w:pPr>
        <w:spacing w:line="560" w:lineRule="exact"/>
        <w:ind w:firstLine="320" w:firstLineChars="100"/>
        <w:jc w:val="center"/>
        <w:rPr>
          <w:rFonts w:ascii="黑体" w:hAnsi="黑体" w:eastAsia="黑体"/>
          <w:color w:val="000000" w:themeColor="text1"/>
          <w:sz w:val="32"/>
          <w:szCs w:val="32"/>
        </w:rPr>
      </w:pPr>
    </w:p>
    <w:p>
      <w:pPr>
        <w:spacing w:line="560" w:lineRule="exact"/>
        <w:ind w:firstLine="320" w:firstLineChars="100"/>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二、审批服务部门告知</w:t>
      </w:r>
    </w:p>
    <w:p>
      <w:pPr>
        <w:spacing w:line="560" w:lineRule="exact"/>
        <w:ind w:firstLine="320" w:firstLineChars="100"/>
        <w:rPr>
          <w:rFonts w:asciiTheme="minorEastAsia" w:hAnsiTheme="minorEastAsia"/>
          <w:color w:val="000000" w:themeColor="text1"/>
          <w:sz w:val="32"/>
          <w:szCs w:val="32"/>
        </w:rPr>
      </w:pPr>
    </w:p>
    <w:p>
      <w:pPr>
        <w:spacing w:line="560" w:lineRule="exact"/>
        <w:ind w:firstLine="320" w:firstLineChars="1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（一）办理事项</w:t>
      </w:r>
    </w:p>
    <w:p>
      <w:pPr>
        <w:spacing w:line="560" w:lineRule="exact"/>
        <w:ind w:firstLine="320" w:firstLineChars="100"/>
        <w:rPr>
          <w:rFonts w:ascii="仿宋_GB2312" w:eastAsia="仿宋_GB2312" w:hAnsiTheme="minorEastAsia"/>
          <w:color w:val="000000" w:themeColor="text1"/>
          <w:sz w:val="32"/>
          <w:szCs w:val="32"/>
          <w:u w:val="single"/>
        </w:rPr>
      </w:pPr>
      <w:r>
        <w:rPr>
          <w:rFonts w:hint="eastAsia" w:ascii="仿宋_GB2312" w:eastAsia="仿宋_GB2312" w:hAnsiTheme="minorEastAsia"/>
          <w:color w:val="000000" w:themeColor="text1"/>
          <w:sz w:val="32"/>
          <w:szCs w:val="32"/>
        </w:rPr>
        <w:t>名称：</w:t>
      </w:r>
      <w:r>
        <w:rPr>
          <w:rFonts w:hint="eastAsia" w:ascii="仿宋_GB2312" w:eastAsia="仿宋_GB2312"/>
          <w:color w:val="000000" w:themeColor="text1"/>
          <w:sz w:val="32"/>
          <w:szCs w:val="32"/>
          <w:u w:val="single"/>
        </w:rPr>
        <w:t>《国内船舶管理业务经营许可证》有效期届满延续</w:t>
      </w:r>
    </w:p>
    <w:p>
      <w:pPr>
        <w:spacing w:line="560" w:lineRule="exact"/>
        <w:ind w:firstLine="320" w:firstLineChars="1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（二）事项依据</w:t>
      </w:r>
    </w:p>
    <w:p>
      <w:pPr>
        <w:spacing w:line="560" w:lineRule="exact"/>
        <w:ind w:firstLine="640" w:firstLineChars="200"/>
        <w:rPr>
          <w:rFonts w:ascii="仿宋_GB2312" w:hAnsi="Times New Roman" w:eastAsia="仿宋_GB2312"/>
          <w:color w:val="000000" w:themeColor="text1"/>
          <w:sz w:val="32"/>
          <w:szCs w:val="32"/>
        </w:rPr>
      </w:pPr>
      <w:r>
        <w:rPr>
          <w:rFonts w:hint="eastAsia" w:ascii="仿宋_GB2312" w:eastAsia="仿宋_GB2312" w:hAnsiTheme="minorEastAsia"/>
          <w:color w:val="000000" w:themeColor="text1"/>
          <w:sz w:val="32"/>
          <w:szCs w:val="32"/>
        </w:rPr>
        <w:t>1</w:t>
      </w:r>
      <w:r>
        <w:rPr>
          <w:rFonts w:hint="eastAsia" w:ascii="仿宋_GB2312" w:hAnsi="宋体" w:eastAsia="仿宋_GB2312"/>
          <w:color w:val="000000" w:themeColor="text1"/>
          <w:sz w:val="32"/>
          <w:szCs w:val="32"/>
        </w:rPr>
        <w:t>.《国内水路运输管理条例》第二十六条规定：</w:t>
      </w:r>
      <w:r>
        <w:rPr>
          <w:rFonts w:hint="eastAsia" w:ascii="仿宋_GB2312" w:hAnsi="Times New Roman" w:eastAsia="仿宋_GB2312"/>
          <w:color w:val="000000" w:themeColor="text1"/>
          <w:sz w:val="32"/>
          <w:szCs w:val="32"/>
          <w:u w:val="single"/>
        </w:rPr>
        <w:t>申请经营船舶管理业务，申请人应当符合下列条件：(一)取得企业法人资格;(二)有健全的安全管理制度;(三)有与其申请管理的船舶运力相适应的海务、机务管理人员;(四)法律、行政法规规定的其他条件。</w:t>
      </w:r>
    </w:p>
    <w:p>
      <w:pPr>
        <w:spacing w:line="56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第二十八条第二款规定：</w:t>
      </w:r>
      <w:r>
        <w:rPr>
          <w:rFonts w:hint="eastAsia" w:ascii="仿宋_GB2312" w:hAnsi="Times New Roman" w:eastAsia="仿宋_GB2312"/>
          <w:color w:val="000000" w:themeColor="text1"/>
          <w:sz w:val="32"/>
          <w:szCs w:val="32"/>
          <w:u w:val="single"/>
        </w:rPr>
        <w:t>船舶管理业务经营者应当按照国家有关规定和合同约定履行有关船舶安全和防止污染的管理义务。</w:t>
      </w:r>
    </w:p>
    <w:p>
      <w:pPr>
        <w:spacing w:line="560" w:lineRule="exact"/>
        <w:ind w:firstLine="640" w:firstLineChars="200"/>
        <w:rPr>
          <w:rFonts w:ascii="仿宋_GB2312" w:hAnsi="Times New Roman" w:eastAsia="仿宋_GB2312"/>
          <w:color w:val="000000" w:themeColor="text1"/>
          <w:sz w:val="32"/>
          <w:szCs w:val="32"/>
          <w:u w:val="single"/>
        </w:rPr>
      </w:pPr>
      <w:r>
        <w:rPr>
          <w:rFonts w:hint="eastAsia" w:ascii="仿宋_GB2312" w:eastAsia="仿宋_GB2312" w:hAnsiTheme="minorEastAsia"/>
          <w:color w:val="000000" w:themeColor="text1"/>
          <w:sz w:val="32"/>
          <w:szCs w:val="32"/>
        </w:rPr>
        <w:t>2.《</w:t>
      </w:r>
      <w:r>
        <w:rPr>
          <w:rFonts w:hint="eastAsia" w:ascii="仿宋_GB2312" w:hAnsi="Times New Roman" w:eastAsia="仿宋_GB2312"/>
          <w:color w:val="000000" w:themeColor="text1"/>
          <w:sz w:val="32"/>
          <w:szCs w:val="32"/>
        </w:rPr>
        <w:t>国内水路运输辅助业管理规定</w:t>
      </w:r>
      <w:r>
        <w:rPr>
          <w:rFonts w:hint="eastAsia" w:ascii="仿宋_GB2312" w:eastAsia="仿宋_GB2312" w:hAnsiTheme="minorEastAsia"/>
          <w:color w:val="000000" w:themeColor="text1"/>
          <w:sz w:val="32"/>
          <w:szCs w:val="32"/>
        </w:rPr>
        <w:t>》</w:t>
      </w:r>
      <w:r>
        <w:rPr>
          <w:rFonts w:hint="eastAsia" w:ascii="仿宋_GB2312" w:hAnsi="Times New Roman" w:eastAsia="仿宋_GB2312"/>
          <w:bCs/>
          <w:color w:val="000000" w:themeColor="text1"/>
          <w:sz w:val="32"/>
          <w:szCs w:val="32"/>
        </w:rPr>
        <w:t>第五条规定：</w:t>
      </w:r>
      <w:r>
        <w:rPr>
          <w:rFonts w:hint="eastAsia" w:ascii="仿宋_GB2312" w:hAnsi="Times New Roman" w:eastAsia="仿宋_GB2312"/>
          <w:color w:val="000000" w:themeColor="text1"/>
          <w:sz w:val="32"/>
          <w:szCs w:val="32"/>
          <w:u w:val="single"/>
        </w:rPr>
        <w:t>申请经营船舶管理业务，申请人应当符合下列条件：（一）具备企业法人资格；（二）有符合本规定要求的海务、机务管理人员；（三）有健全的安全管理机构和安全管理人员设置制度、安全管理责任制度、安全监督检查制度、事故应急处置制度、岗位安全操作规程等安全管理制度，以及与其申请管理的船舶种类相适应的船舶安全与防污染管理体系；（四）法律、行政法规规定的其他条件。</w:t>
      </w:r>
    </w:p>
    <w:p>
      <w:pPr>
        <w:spacing w:line="56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bCs/>
          <w:color w:val="000000" w:themeColor="text1"/>
          <w:sz w:val="32"/>
          <w:szCs w:val="32"/>
        </w:rPr>
        <w:t>第六条规定：</w:t>
      </w:r>
      <w:r>
        <w:rPr>
          <w:rFonts w:hint="eastAsia" w:ascii="仿宋_GB2312" w:hAnsi="Times New Roman" w:eastAsia="仿宋_GB2312"/>
          <w:color w:val="000000" w:themeColor="text1"/>
          <w:sz w:val="32"/>
          <w:szCs w:val="32"/>
          <w:u w:val="single"/>
        </w:rPr>
        <w:t>船舶管理业务经营者应当配备满足下列要求的专职海务、机务管理人员：（一）船舶管理业务经营者应当至少配备海务、机务管理人员各1人，配备的具体数量应当符合规定的要求；（二）海务、机务管理人员的从业资历与其经营范围相适应，具有与管理的船舶种类和航区相对应的船长、轮机长的从业资历；（三）海务、机务管理人员所具备的船舶安全管理、船舶设备管理、航海保障、应急处置等业务知识和管理能力与其经营范围相适应，身体条件与其职责要求相适应。</w:t>
      </w:r>
    </w:p>
    <w:p>
      <w:pPr>
        <w:spacing w:line="56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第九条规定：</w:t>
      </w:r>
      <w:r>
        <w:rPr>
          <w:rFonts w:hint="eastAsia" w:ascii="仿宋_GB2312" w:hAnsi="Times New Roman" w:eastAsia="仿宋_GB2312"/>
          <w:color w:val="000000" w:themeColor="text1"/>
          <w:sz w:val="32"/>
          <w:szCs w:val="32"/>
          <w:u w:val="single"/>
        </w:rPr>
        <w:t>《国内船舶管理业务经营许可证》的有效期为5年。船舶管理业务经营者应当在证件有效期届满前的30日内向原许可机关提出换证申请。原许可机关应当依照本规定进行审查，符合条件的，予以换发。</w:t>
      </w:r>
    </w:p>
    <w:p>
      <w:pPr>
        <w:spacing w:line="560" w:lineRule="exact"/>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（三）准予办理条件</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申请办理</w:t>
      </w:r>
      <w:r>
        <w:rPr>
          <w:rFonts w:hint="eastAsia" w:ascii="仿宋_GB2312" w:eastAsia="仿宋_GB2312"/>
          <w:color w:val="000000" w:themeColor="text1"/>
          <w:sz w:val="32"/>
          <w:szCs w:val="32"/>
        </w:rPr>
        <w:t>《国内船舶管理业务经营许可证》有效期届满延续</w:t>
      </w:r>
      <w:r>
        <w:rPr>
          <w:rFonts w:hint="eastAsia" w:ascii="仿宋_GB2312" w:hAnsi="楷体" w:eastAsia="仿宋_GB2312" w:cs="宋体"/>
          <w:color w:val="000000" w:themeColor="text1"/>
          <w:kern w:val="0"/>
          <w:sz w:val="32"/>
          <w:szCs w:val="32"/>
        </w:rPr>
        <w:t>应当符合下列条件：</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1.注册地在本市且取得《国内船舶管理业务经营许可证》。</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2.应当在《国内船舶管理业务经营许可证》有效期届满前30日内向原许可机关提出申请。</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3.取得企业法人资格。</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4.有符合规定要求的海务、机务管理人员：</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（1）船舶管理业务经营者应当至少配备海务、机务管理人员各1人，配备的具体数量应当符合以下要求：</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①管理沿海普通货船：1至10艘，至少分别配备1人；11至20艘，至少分别配备2人；21至30艘，至少分别配备3人；31至50艘，至少分别配备4人；大于50艘，每增加20艘增加1人，不足20艘按20艘计</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②管理沿海危险品船或者客船：1至5艘，至少分别配备1人；6至10艘，至少分别配备2人；11至20艘，至少分别配备3人；21至30艘，至少分别配备4人；31至40艘，至少分别配备5人；41至50艘，至少分别配备6人；大于50艘，每增加10艘增加1人，不足10艘按10艘计</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③管理内河普通货船：1至10艘，至少分别配备1人；11至50艘，至少分别配备2人；大于50艘，每增加50艘增加1人，不足50艘按50艘计</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④管理内河危险品船或者客船：1至10艘，至少分别配备1人；11至20艘，至少分别配备2人；21至30艘，至少分别配备3人；31至50艘，至少分别配备4人；大于50艘，每增加20艘增加1人，不足20艘按20艘计</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（2）海务、机务管理人员的从业资历与其经营范围相适应，具有与管理的船舶种类和航区相对应的船长、轮机长的从业资历。</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（3）海务、机务管理人员所具备的船舶安全管理、船舶设备管理、航海保障、应急处置等业务知识和管理能力与其经营范围相适应。</w:t>
      </w:r>
    </w:p>
    <w:p>
      <w:pPr>
        <w:snapToGrid w:val="0"/>
        <w:spacing w:line="560" w:lineRule="exact"/>
        <w:ind w:firstLine="640" w:firstLineChars="200"/>
        <w:rPr>
          <w:rFonts w:ascii="仿宋_GB2312" w:hAnsi="楷体" w:eastAsia="仿宋_GB2312" w:cs="宋体"/>
          <w:color w:val="000000" w:themeColor="text1"/>
          <w:kern w:val="0"/>
          <w:sz w:val="32"/>
          <w:szCs w:val="32"/>
        </w:rPr>
      </w:pPr>
      <w:r>
        <w:rPr>
          <w:rFonts w:hint="eastAsia" w:ascii="仿宋_GB2312" w:hAnsi="楷体" w:eastAsia="仿宋_GB2312" w:cs="宋体"/>
          <w:color w:val="000000" w:themeColor="text1"/>
          <w:kern w:val="0"/>
          <w:sz w:val="32"/>
          <w:szCs w:val="32"/>
        </w:rPr>
        <w:t>5.</w:t>
      </w:r>
      <w:r>
        <w:rPr>
          <w:rFonts w:ascii="仿宋_GB2312" w:hAnsi="楷体" w:eastAsia="仿宋_GB2312" w:cs="宋体"/>
          <w:color w:val="000000" w:themeColor="text1"/>
          <w:kern w:val="0"/>
          <w:sz w:val="32"/>
          <w:szCs w:val="32"/>
        </w:rPr>
        <w:t>有健全的安全管理机构和安全管理人员设置制度、安全管理责任制度、安全监督检查制度、事故应急处置制度、岗位安全操作规程等安全管理制度，以及与其申请管理的船舶种类相适应的船舶安全与防污染管理体系</w:t>
      </w:r>
      <w:r>
        <w:rPr>
          <w:rFonts w:hint="eastAsia" w:ascii="仿宋_GB2312" w:hAnsi="楷体" w:eastAsia="仿宋_GB2312" w:cs="宋体"/>
          <w:color w:val="000000" w:themeColor="text1"/>
          <w:kern w:val="0"/>
          <w:sz w:val="32"/>
          <w:szCs w:val="32"/>
        </w:rPr>
        <w:t>（或</w:t>
      </w:r>
      <w:r>
        <w:rPr>
          <w:rFonts w:ascii="仿宋_GB2312" w:hAnsi="楷体" w:eastAsia="仿宋_GB2312" w:cs="宋体"/>
          <w:color w:val="000000" w:themeColor="text1"/>
          <w:kern w:val="0"/>
          <w:sz w:val="32"/>
          <w:szCs w:val="32"/>
        </w:rPr>
        <w:t>取得与其经营范围相一致的安全与防污染</w:t>
      </w:r>
      <w:r>
        <w:rPr>
          <w:rFonts w:hint="eastAsia" w:ascii="仿宋_GB2312" w:hAnsi="楷体" w:eastAsia="仿宋_GB2312" w:cs="宋体"/>
          <w:color w:val="000000" w:themeColor="text1"/>
          <w:kern w:val="0"/>
          <w:sz w:val="32"/>
          <w:szCs w:val="32"/>
        </w:rPr>
        <w:t>管理体系证书</w:t>
      </w:r>
      <w:r>
        <w:rPr>
          <w:rFonts w:ascii="仿宋_GB2312" w:hAnsi="楷体" w:eastAsia="仿宋_GB2312" w:cs="宋体"/>
          <w:color w:val="000000" w:themeColor="text1"/>
          <w:kern w:val="0"/>
          <w:sz w:val="32"/>
          <w:szCs w:val="32"/>
        </w:rPr>
        <w:t>（DOC）</w:t>
      </w:r>
      <w:r>
        <w:rPr>
          <w:rFonts w:hint="eastAsia" w:ascii="仿宋_GB2312" w:hAnsi="楷体" w:eastAsia="仿宋_GB2312" w:cs="宋体"/>
          <w:color w:val="000000" w:themeColor="text1"/>
          <w:kern w:val="0"/>
          <w:sz w:val="32"/>
          <w:szCs w:val="32"/>
        </w:rPr>
        <w:t>）。</w:t>
      </w:r>
    </w:p>
    <w:p>
      <w:pPr>
        <w:snapToGrid w:val="0"/>
        <w:spacing w:line="560" w:lineRule="exact"/>
        <w:ind w:firstLine="643" w:firstLineChars="200"/>
        <w:rPr>
          <w:rFonts w:ascii="仿宋_GB2312" w:hAnsi="Calibri" w:eastAsia="仿宋_GB2312"/>
          <w:b/>
          <w:color w:val="000000" w:themeColor="text1"/>
          <w:sz w:val="32"/>
          <w:szCs w:val="32"/>
        </w:rPr>
      </w:pPr>
      <w:r>
        <w:rPr>
          <w:rFonts w:hint="eastAsia" w:ascii="仿宋_GB2312" w:hAnsi="Calibri" w:eastAsia="仿宋_GB2312"/>
          <w:b/>
          <w:color w:val="000000" w:themeColor="text1"/>
          <w:sz w:val="32"/>
          <w:szCs w:val="32"/>
        </w:rPr>
        <w:t>申请</w:t>
      </w:r>
      <w:r>
        <w:rPr>
          <w:rFonts w:hint="eastAsia" w:ascii="仿宋_GB2312" w:eastAsia="仿宋_GB2312"/>
          <w:b/>
          <w:color w:val="000000" w:themeColor="text1"/>
          <w:sz w:val="32"/>
          <w:szCs w:val="32"/>
        </w:rPr>
        <w:t>《国内船舶管理业务经营许可证》有效期届满延续</w:t>
      </w:r>
      <w:r>
        <w:rPr>
          <w:rFonts w:hint="eastAsia" w:ascii="仿宋_GB2312" w:hAnsi="Calibri" w:eastAsia="仿宋_GB2312"/>
          <w:b/>
          <w:color w:val="000000" w:themeColor="text1"/>
          <w:sz w:val="32"/>
          <w:szCs w:val="32"/>
        </w:rPr>
        <w:t>的，应当提供下列材料：</w:t>
      </w:r>
    </w:p>
    <w:p>
      <w:pPr>
        <w:adjustRightInd w:val="0"/>
        <w:snapToGrid w:val="0"/>
        <w:spacing w:line="560" w:lineRule="exact"/>
        <w:ind w:right="-764" w:rightChars="-364"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w:t>
      </w:r>
      <w:r>
        <w:rPr>
          <w:rFonts w:hint="eastAsia" w:ascii="仿宋_GB2312" w:hAnsi="楷体" w:eastAsia="仿宋_GB2312"/>
          <w:color w:val="000000" w:themeColor="text1"/>
          <w:sz w:val="32"/>
          <w:szCs w:val="32"/>
        </w:rPr>
        <w:t>《</w:t>
      </w:r>
      <w:r>
        <w:rPr>
          <w:rFonts w:hint="eastAsia" w:ascii="仿宋_GB2312" w:hAnsi="仿宋_GB2312" w:eastAsia="仿宋_GB2312" w:cs="仿宋_GB2312"/>
          <w:bCs/>
          <w:color w:val="000000" w:themeColor="text1"/>
          <w:sz w:val="32"/>
          <w:szCs w:val="32"/>
        </w:rPr>
        <w:t>北京市交通运输政务服务申请表（</w:t>
      </w:r>
      <w:r>
        <w:rPr>
          <w:rFonts w:hint="eastAsia" w:ascii="仿宋_GB2312" w:eastAsia="仿宋_GB2312"/>
          <w:color w:val="000000" w:themeColor="text1"/>
          <w:sz w:val="32"/>
          <w:szCs w:val="32"/>
        </w:rPr>
        <w:t>&lt;国内船舶管理业务经营许可证&gt;有效期届满延续</w:t>
      </w:r>
      <w:r>
        <w:rPr>
          <w:rFonts w:hint="eastAsia" w:ascii="仿宋_GB2312" w:hAnsi="仿宋_GB2312" w:eastAsia="仿宋_GB2312" w:cs="仿宋_GB2312"/>
          <w:bCs/>
          <w:color w:val="000000" w:themeColor="text1"/>
          <w:sz w:val="32"/>
          <w:szCs w:val="32"/>
        </w:rPr>
        <w:t>）</w:t>
      </w:r>
      <w:r>
        <w:rPr>
          <w:rFonts w:hint="eastAsia" w:ascii="仿宋_GB2312" w:hAnsi="楷体" w:eastAsia="仿宋_GB2312"/>
          <w:color w:val="000000" w:themeColor="text1"/>
          <w:sz w:val="32"/>
          <w:szCs w:val="32"/>
        </w:rPr>
        <w:t>》</w:t>
      </w:r>
    </w:p>
    <w:p>
      <w:pPr>
        <w:adjustRightInd w:val="0"/>
        <w:snapToGrid w:val="0"/>
        <w:spacing w:line="560" w:lineRule="exact"/>
        <w:ind w:right="-764" w:rightChars="-364"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2.《北京市依申请政务服务事项告知承诺书（&lt;国内船舶管理业务经营许可证&gt;有效期届满延续）》</w:t>
      </w:r>
    </w:p>
    <w:p>
      <w:pPr>
        <w:adjustRightInd w:val="0"/>
        <w:snapToGrid w:val="0"/>
        <w:spacing w:line="560" w:lineRule="exact"/>
        <w:ind w:right="-764" w:rightChars="-364"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3.营业执照（申请人无需提交，由受理人员通过政府信息共享系统获取电子证照）</w:t>
      </w:r>
    </w:p>
    <w:p>
      <w:pPr>
        <w:snapToGrid w:val="0"/>
        <w:spacing w:line="560" w:lineRule="exact"/>
        <w:ind w:firstLine="640" w:firstLineChars="200"/>
        <w:rPr>
          <w:rFonts w:ascii="仿宋_GB2312" w:eastAsia="仿宋_GB2312"/>
          <w:color w:val="000000" w:themeColor="text1"/>
          <w:sz w:val="32"/>
          <w:szCs w:val="32"/>
        </w:rPr>
      </w:pPr>
      <w:r>
        <w:rPr>
          <w:rFonts w:hint="eastAsia" w:ascii="楷体_GB2312" w:eastAsia="楷体_GB2312" w:hAnsiTheme="minorEastAsia"/>
          <w:color w:val="000000" w:themeColor="text1"/>
          <w:sz w:val="32"/>
          <w:szCs w:val="32"/>
        </w:rPr>
        <w:t>（四）</w:t>
      </w:r>
      <w:bookmarkStart w:id="0" w:name="_Hlk37359366"/>
      <w:r>
        <w:rPr>
          <w:rFonts w:hint="eastAsia" w:ascii="楷体_GB2312" w:eastAsia="楷体_GB2312" w:hAnsiTheme="minorEastAsia"/>
          <w:color w:val="000000" w:themeColor="text1"/>
          <w:sz w:val="32"/>
          <w:szCs w:val="32"/>
        </w:rPr>
        <w:t>违诺惩戒</w:t>
      </w:r>
    </w:p>
    <w:bookmarkEnd w:id="0"/>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1.申请人未履行承诺，其中</w:t>
      </w:r>
      <w:r>
        <w:rPr>
          <w:rFonts w:hint="eastAsia" w:ascii="仿宋_GB2312" w:eastAsia="仿宋_GB2312"/>
          <w:color w:val="000000" w:themeColor="text1"/>
          <w:sz w:val="32"/>
          <w:szCs w:val="32"/>
        </w:rPr>
        <w:t>未建立健全的安全管理制度或未取得与管理船舶种类</w:t>
      </w:r>
      <w:r>
        <w:rPr>
          <w:rFonts w:hint="eastAsia" w:ascii="仿宋_GB2312" w:hAnsi="楷体" w:eastAsia="仿宋_GB2312"/>
          <w:color w:val="000000" w:themeColor="text1"/>
          <w:sz w:val="32"/>
          <w:szCs w:val="32"/>
        </w:rPr>
        <w:t>相适应的船舶安全与防污染管理体系证书</w:t>
      </w:r>
      <w:r>
        <w:rPr>
          <w:rFonts w:hint="eastAsia" w:ascii="仿宋_GB2312" w:hAnsi="仿宋_GB2312" w:eastAsia="仿宋_GB2312" w:cs="仿宋_GB2312"/>
          <w:color w:val="000000" w:themeColor="text1"/>
          <w:sz w:val="32"/>
          <w:szCs w:val="32"/>
        </w:rPr>
        <w:t>的（含证书失效的），责令其在15日内进行整改，纳入北京市公共信用信息服务平台予以记录，不予公示；整改后仍未达到条件的，撤销《</w:t>
      </w:r>
      <w:r>
        <w:rPr>
          <w:rFonts w:hint="eastAsia" w:ascii="仿宋_GB2312" w:eastAsia="仿宋_GB2312"/>
          <w:color w:val="000000" w:themeColor="text1"/>
          <w:sz w:val="32"/>
          <w:szCs w:val="32"/>
        </w:rPr>
        <w:t>国内船舶管理业务经营许可证</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2.申请人未履行承诺，有以下行为之一的，责令其在20日内进行整改并上报整改情况,纳入北京市公共信用信息服务平台并对外公示，公示期视情节为1个月至6个月；整改后仍未达到条件的，撤销《</w:t>
      </w:r>
      <w:r>
        <w:rPr>
          <w:rFonts w:hint="eastAsia" w:ascii="仿宋_GB2312" w:eastAsia="仿宋_GB2312"/>
          <w:color w:val="000000" w:themeColor="text1"/>
          <w:sz w:val="32"/>
          <w:szCs w:val="32"/>
        </w:rPr>
        <w:t>国内船舶管理业务经营许可证</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（1）海务、机务管理人员配备数量少于《国内水路运输辅助业管理规定》中《海务、机务管理人员最低配额表》要求的；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（2）海务、机务管理人员从业经历与经营范围不相适应，不具有与管理的船舶种类和航区相对应的船长、轮机长从业经历的。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3.在检查中发现申请人作出虚假承诺，通过提供伪造变造的证件证明、资料或者采取其他手段骗取许可的，依法进行查处，撤销《</w:t>
      </w:r>
      <w:r>
        <w:rPr>
          <w:rFonts w:hint="eastAsia" w:ascii="仿宋_GB2312" w:eastAsia="仿宋_GB2312"/>
          <w:color w:val="000000" w:themeColor="text1"/>
          <w:sz w:val="32"/>
          <w:szCs w:val="32"/>
        </w:rPr>
        <w:t>国内船舶管理业务经营许可证</w:t>
      </w:r>
      <w:r>
        <w:rPr>
          <w:rFonts w:hint="eastAsia" w:ascii="仿宋_GB2312" w:hAnsi="仿宋_GB2312" w:eastAsia="仿宋_GB2312" w:cs="仿宋_GB2312"/>
          <w:color w:val="000000" w:themeColor="text1"/>
          <w:sz w:val="32"/>
          <w:szCs w:val="32"/>
        </w:rPr>
        <w:t>》，按照未取得决定擅自从事相关活动追究相应法律责任。有关情况纳入北京市公共信用信息服务平台并对外公示，公示期视情节为6个月至1年。</w:t>
      </w:r>
    </w:p>
    <w:p>
      <w:pPr>
        <w:spacing w:line="560" w:lineRule="exact"/>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（五）审批服务部门职责</w:t>
      </w:r>
    </w:p>
    <w:p>
      <w:pPr>
        <w:adjustRightInd w:val="0"/>
        <w:snapToGrid w:val="0"/>
        <w:spacing w:line="56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w:t>
      </w:r>
      <w:r>
        <w:rPr>
          <w:rFonts w:hint="eastAsia" w:ascii="仿宋_GB2312" w:eastAsia="仿宋_GB2312"/>
          <w:color w:val="000000" w:themeColor="text1"/>
          <w:sz w:val="32"/>
          <w:szCs w:val="32"/>
        </w:rPr>
        <w:t>依据法律法规及相关监督管理要求制定并公布国内船舶管理业务经营许可证》有效期届满延续事项告知承诺书</w:t>
      </w:r>
      <w:r>
        <w:rPr>
          <w:rFonts w:hint="eastAsia" w:ascii="仿宋_GB2312" w:hAnsi="宋体" w:eastAsia="仿宋_GB2312" w:cs="宋体"/>
          <w:color w:val="000000" w:themeColor="text1"/>
          <w:sz w:val="32"/>
          <w:szCs w:val="32"/>
        </w:rPr>
        <w:t>。</w:t>
      </w:r>
    </w:p>
    <w:p>
      <w:pPr>
        <w:adjustRightInd w:val="0"/>
        <w:snapToGrid w:val="0"/>
        <w:spacing w:line="56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2.</w:t>
      </w:r>
      <w:r>
        <w:rPr>
          <w:rFonts w:hint="eastAsia" w:ascii="仿宋_GB2312" w:eastAsia="仿宋_GB2312"/>
          <w:color w:val="000000" w:themeColor="text1"/>
          <w:sz w:val="32"/>
          <w:szCs w:val="32"/>
        </w:rPr>
        <w:t>收到经申请人签章的告知承诺书，以及符合告知承诺书要求的材料后，申请材料齐全、符合法定形式的，直接作出许可的决定；经审查认为材料不齐全、不符合法定形式的，应一次性告知申请人补充相关材料。</w:t>
      </w:r>
    </w:p>
    <w:p>
      <w:pPr>
        <w:adjustRightInd w:val="0"/>
        <w:snapToGrid w:val="0"/>
        <w:spacing w:line="56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3.</w:t>
      </w:r>
      <w:r>
        <w:rPr>
          <w:rFonts w:hint="eastAsia" w:ascii="仿宋_GB2312" w:eastAsia="仿宋_GB2312"/>
          <w:color w:val="000000" w:themeColor="text1"/>
          <w:sz w:val="32"/>
          <w:szCs w:val="32"/>
        </w:rPr>
        <w:t>加强对告知承诺事项的事中事后监管，在作出准予行政许可决定后3个月内，</w:t>
      </w:r>
      <w:r>
        <w:rPr>
          <w:rFonts w:ascii="仿宋_GB2312" w:eastAsia="仿宋_GB2312"/>
          <w:color w:val="000000" w:themeColor="text1"/>
          <w:sz w:val="32"/>
          <w:szCs w:val="32"/>
        </w:rPr>
        <w:t>对申请人的承诺内容是否属实进行检查</w:t>
      </w:r>
      <w:r>
        <w:rPr>
          <w:rFonts w:hint="eastAsia" w:ascii="仿宋_GB2312" w:eastAsia="仿宋_GB2312"/>
          <w:color w:val="000000" w:themeColor="text1"/>
          <w:sz w:val="32"/>
          <w:szCs w:val="32"/>
        </w:rPr>
        <w:t>。</w:t>
      </w:r>
      <w:r>
        <w:rPr>
          <w:rFonts w:hint="eastAsia" w:ascii="仿宋_GB2312" w:hAnsi="仿宋" w:eastAsia="仿宋_GB2312"/>
          <w:color w:val="000000" w:themeColor="text1"/>
          <w:sz w:val="32"/>
          <w:szCs w:val="32"/>
        </w:rPr>
        <w:t>经核查，申请人未履行承诺的，责令其限期整改，整改后仍未达到条件的，</w:t>
      </w:r>
      <w:r>
        <w:rPr>
          <w:rFonts w:ascii="仿宋_GB2312" w:eastAsia="仿宋_GB2312"/>
          <w:color w:val="000000" w:themeColor="text1"/>
          <w:sz w:val="32"/>
          <w:szCs w:val="32"/>
        </w:rPr>
        <w:t>依法撤销行政审批决定</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违诺情况</w:t>
      </w:r>
      <w:r>
        <w:rPr>
          <w:rFonts w:hint="eastAsia" w:ascii="仿宋_GB2312" w:eastAsia="仿宋_GB2312"/>
          <w:color w:val="000000" w:themeColor="text1"/>
          <w:sz w:val="32"/>
          <w:szCs w:val="32"/>
        </w:rPr>
        <w:t>具体见</w:t>
      </w:r>
      <w:r>
        <w:rPr>
          <w:rFonts w:hint="eastAsia" w:ascii="仿宋_GB2312" w:eastAsia="仿宋_GB2312"/>
          <w:color w:val="000000"/>
          <w:sz w:val="32"/>
          <w:szCs w:val="32"/>
        </w:rPr>
        <w:t>“（四）违诺惩戒”</w:t>
      </w:r>
      <w:r>
        <w:rPr>
          <w:rFonts w:hint="eastAsia" w:ascii="楷体_GB2312" w:eastAsia="楷体_GB2312" w:hAnsiTheme="minorEastAsia"/>
          <w:color w:val="000000" w:themeColor="text1"/>
          <w:sz w:val="32"/>
          <w:szCs w:val="32"/>
        </w:rPr>
        <w:t>。</w:t>
      </w:r>
    </w:p>
    <w:p>
      <w:pPr>
        <w:adjustRightInd w:val="0"/>
        <w:snapToGrid w:val="0"/>
        <w:spacing w:line="560" w:lineRule="exact"/>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（六）申诉渠道</w:t>
      </w:r>
    </w:p>
    <w:p>
      <w:pPr>
        <w:adjustRightInd w:val="0"/>
        <w:snapToGrid w:val="0"/>
        <w:spacing w:line="560" w:lineRule="exact"/>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1.</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sz w:val="32"/>
          <w:szCs w:val="32"/>
        </w:rPr>
        <w:t>对于</w:t>
      </w:r>
      <w:r>
        <w:rPr>
          <w:rFonts w:hint="eastAsia" w:ascii="仿宋_GB2312" w:eastAsia="仿宋_GB2312"/>
          <w:color w:val="000000"/>
          <w:sz w:val="32"/>
          <w:szCs w:val="32"/>
        </w:rPr>
        <w:t>“（四）违诺惩戒”</w:t>
      </w:r>
      <w:r>
        <w:rPr>
          <w:rFonts w:hint="eastAsia" w:ascii="仿宋_GB2312" w:hAnsi="仿宋_GB2312" w:eastAsia="仿宋_GB2312" w:cs="仿宋_GB2312"/>
          <w:sz w:val="32"/>
          <w:szCs w:val="32"/>
        </w:rPr>
        <w:t>第2项情形</w:t>
      </w:r>
      <w:r>
        <w:rPr>
          <w:rFonts w:hint="eastAsia" w:ascii="仿宋_GB2312" w:hAnsi="仿宋_GB2312" w:eastAsia="仿宋_GB2312" w:cs="仿宋_GB2312"/>
          <w:color w:val="000000" w:themeColor="text1"/>
          <w:sz w:val="32"/>
          <w:szCs w:val="32"/>
        </w:rPr>
        <w:t>，申请人在20日内整改完毕的，可向市交通委提出信用修复申请。市交通委可根据整改情况，适当缩短其公示期。</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楷体_GB2312" w:eastAsia="楷体_GB2312" w:hAnsiTheme="minorEastAsia"/>
          <w:color w:val="000000" w:themeColor="text1"/>
          <w:sz w:val="32"/>
          <w:szCs w:val="32"/>
        </w:rPr>
        <w:t>2.</w:t>
      </w:r>
      <w:r>
        <w:rPr>
          <w:rFonts w:hint="eastAsia" w:ascii="仿宋_GB2312" w:hAnsi="仿宋_GB2312" w:eastAsia="仿宋_GB2312" w:cs="仿宋_GB2312"/>
          <w:color w:val="000000" w:themeColor="text1"/>
          <w:sz w:val="32"/>
          <w:szCs w:val="32"/>
        </w:rPr>
        <w:t>申请人认为</w:t>
      </w:r>
      <w:r>
        <w:rPr>
          <w:rFonts w:hint="eastAsia" w:ascii="仿宋_GB2312" w:hAnsi="仿宋_GB2312" w:eastAsia="仿宋_GB2312" w:cs="仿宋_GB2312"/>
          <w:color w:val="000000" w:themeColor="text1"/>
          <w:sz w:val="32"/>
          <w:szCs w:val="32"/>
          <w:lang w:eastAsia="zh-CN"/>
        </w:rPr>
        <w:t>北京市</w:t>
      </w:r>
      <w:r>
        <w:rPr>
          <w:rFonts w:hint="eastAsia" w:ascii="仿宋_GB2312" w:hAnsi="仿宋_GB2312" w:eastAsia="仿宋_GB2312" w:cs="仿宋_GB2312"/>
          <w:color w:val="000000" w:themeColor="text1"/>
          <w:sz w:val="32"/>
          <w:szCs w:val="32"/>
        </w:rPr>
        <w:t>公共信用信息服务平台记载的申请人违诺失信信息与事实不符或者依法不应当</w:t>
      </w:r>
      <w:r>
        <w:rPr>
          <w:rFonts w:hint="eastAsia" w:ascii="仿宋_GB2312" w:hAnsi="仿宋_GB2312" w:eastAsia="仿宋_GB2312" w:cs="仿宋_GB2312"/>
          <w:color w:val="000000" w:themeColor="text1"/>
          <w:sz w:val="32"/>
          <w:szCs w:val="32"/>
          <w:lang w:eastAsia="zh-CN"/>
        </w:rPr>
        <w:t>记录、</w:t>
      </w:r>
      <w:r>
        <w:rPr>
          <w:rFonts w:hint="eastAsia" w:ascii="仿宋_GB2312" w:hAnsi="仿宋_GB2312" w:eastAsia="仿宋_GB2312" w:cs="仿宋_GB2312"/>
          <w:color w:val="000000" w:themeColor="text1"/>
          <w:sz w:val="32"/>
          <w:szCs w:val="32"/>
        </w:rPr>
        <w:t>公开的，可以向市交通委书面提出异议申请，并提供相关证明材料，按照相关程序处理。</w:t>
      </w:r>
    </w:p>
    <w:p>
      <w:pPr>
        <w:adjustRightInd w:val="0"/>
        <w:snapToGrid w:val="0"/>
        <w:spacing w:line="56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3.申请人可通过12345投诉，申请行政复议，提起行政诉讼。</w:t>
      </w:r>
    </w:p>
    <w:p>
      <w:pPr>
        <w:widowControl/>
        <w:spacing w:line="560" w:lineRule="exact"/>
        <w:jc w:val="left"/>
        <w:rPr>
          <w:rFonts w:ascii="黑体" w:hAnsi="黑体" w:eastAsia="黑体"/>
          <w:color w:val="000000" w:themeColor="text1"/>
          <w:sz w:val="32"/>
          <w:szCs w:val="32"/>
        </w:rPr>
      </w:pPr>
      <w:r>
        <w:rPr>
          <w:rFonts w:ascii="黑体" w:hAnsi="黑体" w:eastAsia="黑体"/>
          <w:color w:val="000000" w:themeColor="text1"/>
          <w:sz w:val="32"/>
          <w:szCs w:val="32"/>
        </w:rPr>
        <w:br w:type="page"/>
      </w:r>
    </w:p>
    <w:p>
      <w:pPr>
        <w:spacing w:line="56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三、申请人承诺</w:t>
      </w:r>
    </w:p>
    <w:p>
      <w:pPr>
        <w:adjustRightInd w:val="0"/>
        <w:snapToGrid w:val="0"/>
        <w:spacing w:line="560" w:lineRule="exact"/>
        <w:ind w:firstLine="640" w:firstLineChars="200"/>
        <w:rPr>
          <w:rFonts w:ascii="仿宋_GB2312" w:eastAsia="仿宋_GB2312"/>
          <w:color w:val="000000" w:themeColor="text1"/>
          <w:sz w:val="32"/>
          <w:szCs w:val="32"/>
        </w:rPr>
      </w:pP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申请人现自愿作出下列承诺：</w:t>
      </w: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（一）所填写的基本信息、提交的申请材料真实、合法、有效、完整；</w:t>
      </w: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（二）已经知晓审批服务部门告知的全部内容；</w:t>
      </w: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（三）已达到相应的条件和要求，具体是：</w:t>
      </w:r>
    </w:p>
    <w:p>
      <w:pPr>
        <w:adjustRightInd w:val="0"/>
        <w:snapToGrid w:val="0"/>
        <w:spacing w:line="560" w:lineRule="exact"/>
        <w:ind w:firstLine="640" w:firstLineChars="200"/>
        <w:rPr>
          <w:rFonts w:ascii="仿宋_GB2312" w:hAnsi="楷体" w:eastAsia="仿宋_GB2312" w:cs="宋体"/>
          <w:color w:val="000000" w:themeColor="text1"/>
          <w:kern w:val="0"/>
          <w:sz w:val="32"/>
          <w:szCs w:val="32"/>
          <w:u w:val="single"/>
        </w:rPr>
      </w:pPr>
      <w:r>
        <w:rPr>
          <w:rFonts w:hint="eastAsia" w:ascii="仿宋_GB2312" w:hAnsi="楷体" w:eastAsia="仿宋_GB2312" w:cs="宋体"/>
          <w:color w:val="000000" w:themeColor="text1"/>
          <w:kern w:val="0"/>
          <w:sz w:val="32"/>
          <w:szCs w:val="32"/>
          <w:u w:val="single"/>
        </w:rPr>
        <w:t>1.注册地在本市且取得《国内船舶管理业务经营许可证》；2.应当在《国内船舶管理业务经营许可证》有效期届满前30日内向原许可机关提出申请；3.取得企业法人资格；4.有符合规定要求的海务、机务管理人员（具体见“</w:t>
      </w:r>
      <w:r>
        <w:rPr>
          <w:rFonts w:hint="eastAsia" w:ascii="楷体_GB2312" w:eastAsia="楷体_GB2312" w:hAnsiTheme="minorEastAsia"/>
          <w:color w:val="000000" w:themeColor="text1"/>
          <w:sz w:val="32"/>
          <w:szCs w:val="32"/>
          <w:u w:val="single"/>
        </w:rPr>
        <w:t>（三）准予办理条件</w:t>
      </w:r>
      <w:r>
        <w:rPr>
          <w:rFonts w:hint="eastAsia" w:ascii="仿宋_GB2312" w:hAnsi="楷体" w:eastAsia="仿宋_GB2312" w:cs="宋体"/>
          <w:color w:val="000000" w:themeColor="text1"/>
          <w:kern w:val="0"/>
          <w:sz w:val="32"/>
          <w:szCs w:val="32"/>
          <w:u w:val="single"/>
        </w:rPr>
        <w:t>”第4项相关内容）。5.</w:t>
      </w:r>
      <w:r>
        <w:rPr>
          <w:rFonts w:ascii="仿宋_GB2312" w:hAnsi="楷体" w:eastAsia="仿宋_GB2312" w:cs="宋体"/>
          <w:color w:val="000000" w:themeColor="text1"/>
          <w:kern w:val="0"/>
          <w:sz w:val="32"/>
          <w:szCs w:val="32"/>
          <w:u w:val="single"/>
        </w:rPr>
        <w:t>有健全的安全管理机构和安全管理人员设置制度、安全管理责任制度、安全监督检查制度、事故应急处置制度、岗位安全操作规程等安全管理制度，以及与其申请管理的船舶种类相适应的船舶安全与防污染管理体系</w:t>
      </w:r>
      <w:r>
        <w:rPr>
          <w:rFonts w:hint="eastAsia" w:ascii="仿宋_GB2312" w:hAnsi="楷体" w:eastAsia="仿宋_GB2312" w:cs="宋体"/>
          <w:color w:val="000000" w:themeColor="text1"/>
          <w:kern w:val="0"/>
          <w:sz w:val="32"/>
          <w:szCs w:val="32"/>
          <w:u w:val="single"/>
        </w:rPr>
        <w:t>（或</w:t>
      </w:r>
      <w:r>
        <w:rPr>
          <w:rFonts w:ascii="仿宋_GB2312" w:hAnsi="楷体" w:eastAsia="仿宋_GB2312" w:cs="宋体"/>
          <w:color w:val="000000" w:themeColor="text1"/>
          <w:kern w:val="0"/>
          <w:sz w:val="32"/>
          <w:szCs w:val="32"/>
          <w:u w:val="single"/>
        </w:rPr>
        <w:t>取得与其经营范围相一致的安全与防污染</w:t>
      </w:r>
      <w:r>
        <w:rPr>
          <w:rFonts w:hint="eastAsia" w:ascii="仿宋_GB2312" w:hAnsi="楷体" w:eastAsia="仿宋_GB2312" w:cs="宋体"/>
          <w:color w:val="000000" w:themeColor="text1"/>
          <w:kern w:val="0"/>
          <w:sz w:val="32"/>
          <w:szCs w:val="32"/>
          <w:u w:val="single"/>
        </w:rPr>
        <w:t>管理体系证书</w:t>
      </w:r>
      <w:r>
        <w:rPr>
          <w:rFonts w:ascii="仿宋_GB2312" w:hAnsi="楷体" w:eastAsia="仿宋_GB2312" w:cs="宋体"/>
          <w:color w:val="000000" w:themeColor="text1"/>
          <w:kern w:val="0"/>
          <w:sz w:val="32"/>
          <w:szCs w:val="32"/>
          <w:u w:val="single"/>
        </w:rPr>
        <w:t>（DOC）</w:t>
      </w:r>
      <w:r>
        <w:rPr>
          <w:rFonts w:hint="eastAsia" w:ascii="仿宋_GB2312" w:hAnsi="楷体" w:eastAsia="仿宋_GB2312" w:cs="宋体"/>
          <w:color w:val="000000" w:themeColor="text1"/>
          <w:kern w:val="0"/>
          <w:sz w:val="32"/>
          <w:szCs w:val="32"/>
          <w:u w:val="single"/>
        </w:rPr>
        <w:t>）。</w:t>
      </w: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（四）愿意承担未履行承诺、虚假承诺的法律责任，以及审批服务部门告知的各项惩戒措施；</w:t>
      </w: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（五）所作承诺是申请人真实意思的表示。</w:t>
      </w:r>
    </w:p>
    <w:p>
      <w:pPr>
        <w:spacing w:line="560" w:lineRule="exact"/>
        <w:rPr>
          <w:rFonts w:ascii="仿宋_GB2312" w:eastAsia="仿宋_GB2312"/>
          <w:b/>
          <w:bCs/>
          <w:color w:val="000000" w:themeColor="text1"/>
          <w:sz w:val="24"/>
          <w:szCs w:val="24"/>
        </w:rPr>
      </w:pPr>
      <w:r>
        <w:rPr>
          <w:rFonts w:hint="eastAsia" w:ascii="仿宋_GB2312" w:eastAsia="仿宋_GB2312"/>
          <w:b/>
          <w:bCs/>
          <w:color w:val="000000" w:themeColor="text1"/>
          <w:sz w:val="24"/>
          <w:szCs w:val="24"/>
        </w:rPr>
        <w:t>（以下内容为二选一）</w:t>
      </w:r>
    </w:p>
    <w:p>
      <w:pPr>
        <w:spacing w:line="560" w:lineRule="exact"/>
        <w:rPr>
          <w:rFonts w:ascii="仿宋_GB2312" w:hAnsi="仿宋_GB2312" w:eastAsia="仿宋_GB2312" w:cs="仿宋_GB2312"/>
          <w:color w:val="000000" w:themeColor="text1"/>
          <w:sz w:val="24"/>
          <w:szCs w:val="24"/>
        </w:rPr>
      </w:pPr>
      <w:r>
        <w:rPr>
          <w:rFonts w:ascii="仿宋_GB2312" w:hAnsi="仿宋_GB2312" w:eastAsia="仿宋_GB2312" w:cs="仿宋_GB2312"/>
          <w:color w:val="000000" w:themeColor="text1"/>
          <w:sz w:val="24"/>
          <w:szCs w:val="24"/>
        </w:rPr>
        <w:pict>
          <v:shape id="_x0000_s1027" o:spid="_x0000_s1027" o:spt="32" type="#_x0000_t32" style="position:absolute;left:0pt;margin-left:195.15pt;margin-top:15.8pt;height:63.55pt;width:0.05pt;z-index:251659264;mso-width-relative:page;mso-height-relative:page;" o:connectortype="straight" filled="f" coordsize="21600,21600">
            <v:path arrowok="t"/>
            <v:fill on="f" focussize="0,0"/>
            <v:stroke/>
            <v:imagedata o:title=""/>
            <o:lock v:ext="edit"/>
          </v:shape>
        </w:pict>
      </w:r>
      <w:r>
        <w:rPr>
          <w:rFonts w:hint="eastAsia" w:ascii="仿宋_GB2312" w:hAnsi="仿宋_GB2312" w:eastAsia="仿宋_GB2312" w:cs="仿宋_GB2312"/>
          <w:color w:val="000000" w:themeColor="text1"/>
          <w:sz w:val="24"/>
          <w:szCs w:val="24"/>
        </w:rPr>
        <w:t>□1.申请人作出承诺的             □2.由委托代理人代替申请人作出承诺的</w:t>
      </w:r>
    </w:p>
    <w:p>
      <w:pPr>
        <w:spacing w:line="5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申请人签名/签章：</w:t>
      </w:r>
      <w:r>
        <w:rPr>
          <w:rFonts w:hint="eastAsia" w:ascii="仿宋_GB2312" w:hAnsi="仿宋_GB2312" w:eastAsia="仿宋_GB2312" w:cs="仿宋_GB2312"/>
          <w:color w:val="000000" w:themeColor="text1"/>
          <w:sz w:val="24"/>
          <w:szCs w:val="24"/>
          <w:u w:val="single"/>
        </w:rPr>
        <w:t xml:space="preserve">              </w:t>
      </w:r>
      <w:r>
        <w:rPr>
          <w:rFonts w:hint="eastAsia" w:ascii="仿宋_GB2312" w:hAnsi="仿宋_GB2312" w:eastAsia="仿宋_GB2312" w:cs="仿宋_GB2312"/>
          <w:color w:val="000000" w:themeColor="text1"/>
          <w:sz w:val="24"/>
          <w:szCs w:val="24"/>
        </w:rPr>
        <w:t xml:space="preserve">   委托代理人签名：</w:t>
      </w:r>
      <w:r>
        <w:rPr>
          <w:rFonts w:hint="eastAsia" w:ascii="仿宋_GB2312" w:hAnsi="仿宋_GB2312" w:eastAsia="仿宋_GB2312" w:cs="仿宋_GB2312"/>
          <w:color w:val="000000" w:themeColor="text1"/>
          <w:sz w:val="24"/>
          <w:szCs w:val="24"/>
          <w:u w:val="single"/>
        </w:rPr>
        <w:t xml:space="preserve">                    </w:t>
      </w:r>
    </w:p>
    <w:p>
      <w:pPr>
        <w:spacing w:line="560" w:lineRule="exact"/>
        <w:rPr>
          <w:rFonts w:asciiTheme="minorEastAsia" w:hAnsiTheme="minorEastAsia" w:cstheme="minorEastAsia"/>
          <w:sz w:val="30"/>
          <w:szCs w:val="30"/>
        </w:rPr>
      </w:pPr>
      <w:r>
        <w:rPr>
          <w:rFonts w:hint="eastAsia" w:ascii="仿宋_GB2312" w:hAnsi="仿宋_GB2312" w:eastAsia="仿宋_GB2312" w:cs="仿宋_GB2312"/>
          <w:color w:val="000000" w:themeColor="text1"/>
          <w:sz w:val="24"/>
          <w:szCs w:val="24"/>
        </w:rPr>
        <w:t>日      期：</w:t>
      </w:r>
      <w:r>
        <w:rPr>
          <w:rFonts w:hint="eastAsia" w:ascii="仿宋_GB2312" w:hAnsi="仿宋_GB2312" w:eastAsia="仿宋_GB2312" w:cs="仿宋_GB2312"/>
          <w:color w:val="000000" w:themeColor="text1"/>
          <w:sz w:val="24"/>
          <w:szCs w:val="24"/>
          <w:u w:val="single"/>
        </w:rPr>
        <w:t xml:space="preserve">       </w:t>
      </w:r>
      <w:r>
        <w:rPr>
          <w:rFonts w:hint="eastAsia" w:ascii="仿宋_GB2312" w:hAnsi="仿宋_GB2312" w:eastAsia="仿宋_GB2312" w:cs="仿宋_GB2312"/>
          <w:color w:val="000000" w:themeColor="text1"/>
          <w:sz w:val="24"/>
          <w:szCs w:val="24"/>
        </w:rPr>
        <w:t>年</w:t>
      </w:r>
      <w:r>
        <w:rPr>
          <w:rFonts w:hint="eastAsia" w:ascii="仿宋_GB2312" w:hAnsi="仿宋_GB2312" w:eastAsia="仿宋_GB2312" w:cs="仿宋_GB2312"/>
          <w:color w:val="000000" w:themeColor="text1"/>
          <w:sz w:val="24"/>
          <w:szCs w:val="24"/>
          <w:u w:val="single"/>
        </w:rPr>
        <w:t xml:space="preserve">    </w:t>
      </w:r>
      <w:r>
        <w:rPr>
          <w:rFonts w:hint="eastAsia" w:ascii="仿宋_GB2312" w:hAnsi="仿宋_GB2312" w:eastAsia="仿宋_GB2312" w:cs="仿宋_GB2312"/>
          <w:color w:val="000000" w:themeColor="text1"/>
          <w:sz w:val="24"/>
          <w:szCs w:val="24"/>
        </w:rPr>
        <w:t>月</w:t>
      </w:r>
      <w:r>
        <w:rPr>
          <w:rFonts w:hint="eastAsia" w:ascii="仿宋_GB2312" w:hAnsi="仿宋_GB2312" w:eastAsia="仿宋_GB2312" w:cs="仿宋_GB2312"/>
          <w:color w:val="000000" w:themeColor="text1"/>
          <w:sz w:val="24"/>
          <w:szCs w:val="24"/>
          <w:u w:val="single"/>
        </w:rPr>
        <w:t xml:space="preserve">    </w:t>
      </w:r>
      <w:r>
        <w:rPr>
          <w:rFonts w:hint="eastAsia" w:ascii="仿宋_GB2312" w:hAnsi="仿宋_GB2312" w:eastAsia="仿宋_GB2312" w:cs="仿宋_GB2312"/>
          <w:color w:val="000000" w:themeColor="text1"/>
          <w:sz w:val="24"/>
          <w:szCs w:val="24"/>
        </w:rPr>
        <w:t>日    日       期：</w:t>
      </w:r>
      <w:r>
        <w:rPr>
          <w:rFonts w:hint="eastAsia" w:ascii="仿宋_GB2312" w:hAnsi="仿宋_GB2312" w:eastAsia="仿宋_GB2312" w:cs="仿宋_GB2312"/>
          <w:color w:val="000000" w:themeColor="text1"/>
          <w:sz w:val="24"/>
          <w:szCs w:val="24"/>
          <w:u w:val="single"/>
        </w:rPr>
        <w:t xml:space="preserve">       </w:t>
      </w:r>
      <w:r>
        <w:rPr>
          <w:rFonts w:hint="eastAsia" w:ascii="仿宋_GB2312" w:hAnsi="仿宋_GB2312" w:eastAsia="仿宋_GB2312" w:cs="仿宋_GB2312"/>
          <w:color w:val="000000" w:themeColor="text1"/>
          <w:sz w:val="24"/>
          <w:szCs w:val="24"/>
        </w:rPr>
        <w:t>年</w:t>
      </w:r>
      <w:r>
        <w:rPr>
          <w:rFonts w:hint="eastAsia" w:ascii="仿宋_GB2312" w:hAnsi="仿宋_GB2312" w:eastAsia="仿宋_GB2312" w:cs="仿宋_GB2312"/>
          <w:color w:val="000000" w:themeColor="text1"/>
          <w:sz w:val="24"/>
          <w:szCs w:val="24"/>
          <w:u w:val="single"/>
        </w:rPr>
        <w:t xml:space="preserve">    </w:t>
      </w:r>
      <w:r>
        <w:rPr>
          <w:rFonts w:hint="eastAsia" w:ascii="仿宋_GB2312" w:hAnsi="仿宋_GB2312" w:eastAsia="仿宋_GB2312" w:cs="仿宋_GB2312"/>
          <w:color w:val="000000" w:themeColor="text1"/>
          <w:sz w:val="24"/>
          <w:szCs w:val="24"/>
        </w:rPr>
        <w:t>月</w:t>
      </w:r>
      <w:r>
        <w:rPr>
          <w:rFonts w:hint="eastAsia" w:ascii="仿宋_GB2312" w:hAnsi="仿宋_GB2312" w:eastAsia="仿宋_GB2312" w:cs="仿宋_GB2312"/>
          <w:color w:val="000000" w:themeColor="text1"/>
          <w:sz w:val="24"/>
          <w:szCs w:val="24"/>
          <w:u w:val="single"/>
        </w:rPr>
        <w:t xml:space="preserve">    </w:t>
      </w:r>
      <w:r>
        <w:rPr>
          <w:rFonts w:hint="eastAsia" w:ascii="仿宋_GB2312" w:hAnsi="仿宋_GB2312" w:eastAsia="仿宋_GB2312" w:cs="仿宋_GB2312"/>
          <w:color w:val="000000" w:themeColor="text1"/>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92752"/>
      <w:docPartObj>
        <w:docPartGallery w:val="AutoText"/>
      </w:docPartObj>
    </w:sdtPr>
    <w:sdtContent>
      <w:p>
        <w:pPr>
          <w:pStyle w:val="4"/>
          <w:jc w:val="right"/>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0MGM4NDM0NGFmNTE0MjM2OTQyMzIxYjNmYTcwOTIifQ=="/>
  </w:docVars>
  <w:rsids>
    <w:rsidRoot w:val="00930360"/>
    <w:rsid w:val="000144B7"/>
    <w:rsid w:val="0002143A"/>
    <w:rsid w:val="00021C63"/>
    <w:rsid w:val="00027266"/>
    <w:rsid w:val="0005043C"/>
    <w:rsid w:val="00050A1B"/>
    <w:rsid w:val="000668DD"/>
    <w:rsid w:val="000704FE"/>
    <w:rsid w:val="00077807"/>
    <w:rsid w:val="00077C1E"/>
    <w:rsid w:val="000829F8"/>
    <w:rsid w:val="0008529B"/>
    <w:rsid w:val="0009007C"/>
    <w:rsid w:val="000950F0"/>
    <w:rsid w:val="000A740E"/>
    <w:rsid w:val="000B6498"/>
    <w:rsid w:val="000B6A90"/>
    <w:rsid w:val="000B7992"/>
    <w:rsid w:val="000C20FD"/>
    <w:rsid w:val="000C41D4"/>
    <w:rsid w:val="000C772A"/>
    <w:rsid w:val="000F41AA"/>
    <w:rsid w:val="00100358"/>
    <w:rsid w:val="001039B6"/>
    <w:rsid w:val="00106668"/>
    <w:rsid w:val="00117B6F"/>
    <w:rsid w:val="00121F0B"/>
    <w:rsid w:val="0012551F"/>
    <w:rsid w:val="00126E17"/>
    <w:rsid w:val="00133533"/>
    <w:rsid w:val="00144ABF"/>
    <w:rsid w:val="00150831"/>
    <w:rsid w:val="001708C9"/>
    <w:rsid w:val="00180B6A"/>
    <w:rsid w:val="0019020A"/>
    <w:rsid w:val="0019044D"/>
    <w:rsid w:val="00192BBE"/>
    <w:rsid w:val="001976E6"/>
    <w:rsid w:val="001C68C5"/>
    <w:rsid w:val="001D35B5"/>
    <w:rsid w:val="001D4973"/>
    <w:rsid w:val="001D6C79"/>
    <w:rsid w:val="001E316E"/>
    <w:rsid w:val="001E56FC"/>
    <w:rsid w:val="001E6063"/>
    <w:rsid w:val="001F1DFF"/>
    <w:rsid w:val="001F292C"/>
    <w:rsid w:val="001F311C"/>
    <w:rsid w:val="00206711"/>
    <w:rsid w:val="0021778B"/>
    <w:rsid w:val="002348B3"/>
    <w:rsid w:val="002426B9"/>
    <w:rsid w:val="00245680"/>
    <w:rsid w:val="00252D0E"/>
    <w:rsid w:val="00254E20"/>
    <w:rsid w:val="00271086"/>
    <w:rsid w:val="002742B2"/>
    <w:rsid w:val="0027622B"/>
    <w:rsid w:val="00287CB4"/>
    <w:rsid w:val="00291CDD"/>
    <w:rsid w:val="0029705B"/>
    <w:rsid w:val="002B1677"/>
    <w:rsid w:val="002B31FD"/>
    <w:rsid w:val="002B7256"/>
    <w:rsid w:val="002C0341"/>
    <w:rsid w:val="002C7363"/>
    <w:rsid w:val="002D58F9"/>
    <w:rsid w:val="002D7670"/>
    <w:rsid w:val="002F0C5C"/>
    <w:rsid w:val="002F4A38"/>
    <w:rsid w:val="0031476E"/>
    <w:rsid w:val="0032386D"/>
    <w:rsid w:val="003239F5"/>
    <w:rsid w:val="00324EE4"/>
    <w:rsid w:val="0033317D"/>
    <w:rsid w:val="00337288"/>
    <w:rsid w:val="00340D1E"/>
    <w:rsid w:val="00345BE8"/>
    <w:rsid w:val="003564BA"/>
    <w:rsid w:val="00364B44"/>
    <w:rsid w:val="003747FA"/>
    <w:rsid w:val="00380B09"/>
    <w:rsid w:val="0038199E"/>
    <w:rsid w:val="003C019D"/>
    <w:rsid w:val="003C75AA"/>
    <w:rsid w:val="003D5F31"/>
    <w:rsid w:val="003F25B9"/>
    <w:rsid w:val="003F79C1"/>
    <w:rsid w:val="003F7DCA"/>
    <w:rsid w:val="00403331"/>
    <w:rsid w:val="0041219E"/>
    <w:rsid w:val="00424949"/>
    <w:rsid w:val="004302B4"/>
    <w:rsid w:val="00444D4E"/>
    <w:rsid w:val="00445098"/>
    <w:rsid w:val="0044587C"/>
    <w:rsid w:val="00470338"/>
    <w:rsid w:val="00470C44"/>
    <w:rsid w:val="00481DD4"/>
    <w:rsid w:val="004A058F"/>
    <w:rsid w:val="004A7F39"/>
    <w:rsid w:val="004B4A8D"/>
    <w:rsid w:val="004C0678"/>
    <w:rsid w:val="004C21BD"/>
    <w:rsid w:val="004C7674"/>
    <w:rsid w:val="004F23B5"/>
    <w:rsid w:val="004F56B4"/>
    <w:rsid w:val="004F6D7A"/>
    <w:rsid w:val="0050458A"/>
    <w:rsid w:val="00522451"/>
    <w:rsid w:val="00522BD4"/>
    <w:rsid w:val="00530E64"/>
    <w:rsid w:val="0053767E"/>
    <w:rsid w:val="00545022"/>
    <w:rsid w:val="005606A3"/>
    <w:rsid w:val="0056346C"/>
    <w:rsid w:val="00566920"/>
    <w:rsid w:val="00572599"/>
    <w:rsid w:val="00575C52"/>
    <w:rsid w:val="00580F69"/>
    <w:rsid w:val="00595A54"/>
    <w:rsid w:val="005A6A0A"/>
    <w:rsid w:val="005B0C5F"/>
    <w:rsid w:val="005C07EA"/>
    <w:rsid w:val="005C3834"/>
    <w:rsid w:val="005D3271"/>
    <w:rsid w:val="005E45BA"/>
    <w:rsid w:val="00600797"/>
    <w:rsid w:val="0060510F"/>
    <w:rsid w:val="0061318E"/>
    <w:rsid w:val="0062224A"/>
    <w:rsid w:val="006238AF"/>
    <w:rsid w:val="00625095"/>
    <w:rsid w:val="006507DB"/>
    <w:rsid w:val="00672885"/>
    <w:rsid w:val="00673DC8"/>
    <w:rsid w:val="00691848"/>
    <w:rsid w:val="006928C3"/>
    <w:rsid w:val="00695159"/>
    <w:rsid w:val="006A1C63"/>
    <w:rsid w:val="006A62FC"/>
    <w:rsid w:val="006B021C"/>
    <w:rsid w:val="006C00FA"/>
    <w:rsid w:val="006C58A5"/>
    <w:rsid w:val="006C5B41"/>
    <w:rsid w:val="006D49DF"/>
    <w:rsid w:val="006D538F"/>
    <w:rsid w:val="006F358E"/>
    <w:rsid w:val="006F7B73"/>
    <w:rsid w:val="00706269"/>
    <w:rsid w:val="00707D9C"/>
    <w:rsid w:val="00713E6F"/>
    <w:rsid w:val="00715766"/>
    <w:rsid w:val="00721F9B"/>
    <w:rsid w:val="0073312D"/>
    <w:rsid w:val="00733F48"/>
    <w:rsid w:val="00744AAC"/>
    <w:rsid w:val="0075512D"/>
    <w:rsid w:val="007617A7"/>
    <w:rsid w:val="00765010"/>
    <w:rsid w:val="00767C82"/>
    <w:rsid w:val="00770EB2"/>
    <w:rsid w:val="00771BC3"/>
    <w:rsid w:val="00773AF9"/>
    <w:rsid w:val="00775053"/>
    <w:rsid w:val="007A358D"/>
    <w:rsid w:val="007A6145"/>
    <w:rsid w:val="007B5343"/>
    <w:rsid w:val="007B5527"/>
    <w:rsid w:val="007C0056"/>
    <w:rsid w:val="007D07A4"/>
    <w:rsid w:val="007D2C20"/>
    <w:rsid w:val="007D3382"/>
    <w:rsid w:val="0080395E"/>
    <w:rsid w:val="00814AA7"/>
    <w:rsid w:val="00822803"/>
    <w:rsid w:val="00827925"/>
    <w:rsid w:val="00831C5E"/>
    <w:rsid w:val="00842789"/>
    <w:rsid w:val="008441C7"/>
    <w:rsid w:val="0085232B"/>
    <w:rsid w:val="00871F66"/>
    <w:rsid w:val="008727DE"/>
    <w:rsid w:val="00875532"/>
    <w:rsid w:val="00881576"/>
    <w:rsid w:val="00882C40"/>
    <w:rsid w:val="0089288D"/>
    <w:rsid w:val="008944B6"/>
    <w:rsid w:val="00894887"/>
    <w:rsid w:val="00895CE3"/>
    <w:rsid w:val="00897530"/>
    <w:rsid w:val="008A0E02"/>
    <w:rsid w:val="008A7741"/>
    <w:rsid w:val="008B7E6E"/>
    <w:rsid w:val="008D43C9"/>
    <w:rsid w:val="008D55DE"/>
    <w:rsid w:val="008E6224"/>
    <w:rsid w:val="009020C1"/>
    <w:rsid w:val="00911A11"/>
    <w:rsid w:val="00917799"/>
    <w:rsid w:val="00920158"/>
    <w:rsid w:val="00922422"/>
    <w:rsid w:val="00923F25"/>
    <w:rsid w:val="009275F6"/>
    <w:rsid w:val="00930360"/>
    <w:rsid w:val="00943729"/>
    <w:rsid w:val="00950BBD"/>
    <w:rsid w:val="00950EFD"/>
    <w:rsid w:val="0095211E"/>
    <w:rsid w:val="00954EA6"/>
    <w:rsid w:val="00955BD6"/>
    <w:rsid w:val="00966D08"/>
    <w:rsid w:val="00967FD7"/>
    <w:rsid w:val="009856CA"/>
    <w:rsid w:val="00991016"/>
    <w:rsid w:val="00995EB4"/>
    <w:rsid w:val="009B7873"/>
    <w:rsid w:val="009C7DA2"/>
    <w:rsid w:val="009D04FF"/>
    <w:rsid w:val="00A1164E"/>
    <w:rsid w:val="00A14812"/>
    <w:rsid w:val="00A14AAD"/>
    <w:rsid w:val="00A21E5D"/>
    <w:rsid w:val="00A36D67"/>
    <w:rsid w:val="00A52462"/>
    <w:rsid w:val="00A52701"/>
    <w:rsid w:val="00A528B6"/>
    <w:rsid w:val="00A56A05"/>
    <w:rsid w:val="00A820AE"/>
    <w:rsid w:val="00A821B5"/>
    <w:rsid w:val="00A865FA"/>
    <w:rsid w:val="00A87E66"/>
    <w:rsid w:val="00A94643"/>
    <w:rsid w:val="00AA0606"/>
    <w:rsid w:val="00AA425E"/>
    <w:rsid w:val="00AA4E4F"/>
    <w:rsid w:val="00AA72FE"/>
    <w:rsid w:val="00AC1C4B"/>
    <w:rsid w:val="00AC7313"/>
    <w:rsid w:val="00AD2138"/>
    <w:rsid w:val="00AE3072"/>
    <w:rsid w:val="00AF225D"/>
    <w:rsid w:val="00B01E1A"/>
    <w:rsid w:val="00B328EE"/>
    <w:rsid w:val="00B3462D"/>
    <w:rsid w:val="00B41246"/>
    <w:rsid w:val="00B41C60"/>
    <w:rsid w:val="00B70DE6"/>
    <w:rsid w:val="00B74200"/>
    <w:rsid w:val="00B76640"/>
    <w:rsid w:val="00B80931"/>
    <w:rsid w:val="00B81644"/>
    <w:rsid w:val="00B834A8"/>
    <w:rsid w:val="00B835C6"/>
    <w:rsid w:val="00B94041"/>
    <w:rsid w:val="00B945ED"/>
    <w:rsid w:val="00B94E4D"/>
    <w:rsid w:val="00BB5E89"/>
    <w:rsid w:val="00BC4514"/>
    <w:rsid w:val="00BC7F75"/>
    <w:rsid w:val="00BD6FDE"/>
    <w:rsid w:val="00C0021F"/>
    <w:rsid w:val="00C003FA"/>
    <w:rsid w:val="00C155F1"/>
    <w:rsid w:val="00C1672A"/>
    <w:rsid w:val="00C44FDE"/>
    <w:rsid w:val="00C54D5B"/>
    <w:rsid w:val="00C66743"/>
    <w:rsid w:val="00C73DA0"/>
    <w:rsid w:val="00C80735"/>
    <w:rsid w:val="00C94D70"/>
    <w:rsid w:val="00C97620"/>
    <w:rsid w:val="00CA2A09"/>
    <w:rsid w:val="00CB189D"/>
    <w:rsid w:val="00CB4519"/>
    <w:rsid w:val="00CB4EDE"/>
    <w:rsid w:val="00CC3836"/>
    <w:rsid w:val="00CC6DEE"/>
    <w:rsid w:val="00CD640B"/>
    <w:rsid w:val="00CF35A8"/>
    <w:rsid w:val="00D1578D"/>
    <w:rsid w:val="00D304AE"/>
    <w:rsid w:val="00D36534"/>
    <w:rsid w:val="00D36B3A"/>
    <w:rsid w:val="00D42742"/>
    <w:rsid w:val="00D42F55"/>
    <w:rsid w:val="00D50AD2"/>
    <w:rsid w:val="00D619D7"/>
    <w:rsid w:val="00D66B71"/>
    <w:rsid w:val="00D827A3"/>
    <w:rsid w:val="00D8465E"/>
    <w:rsid w:val="00D91E1F"/>
    <w:rsid w:val="00D93DF0"/>
    <w:rsid w:val="00DA316C"/>
    <w:rsid w:val="00DB10DF"/>
    <w:rsid w:val="00DD515B"/>
    <w:rsid w:val="00DF1697"/>
    <w:rsid w:val="00E07AB0"/>
    <w:rsid w:val="00E2516E"/>
    <w:rsid w:val="00E35CBA"/>
    <w:rsid w:val="00E365D8"/>
    <w:rsid w:val="00E4182E"/>
    <w:rsid w:val="00E43AB5"/>
    <w:rsid w:val="00E449EE"/>
    <w:rsid w:val="00E52F0D"/>
    <w:rsid w:val="00E54AB3"/>
    <w:rsid w:val="00E65085"/>
    <w:rsid w:val="00E70D0A"/>
    <w:rsid w:val="00E71ACB"/>
    <w:rsid w:val="00EA3843"/>
    <w:rsid w:val="00EA3B07"/>
    <w:rsid w:val="00EC342F"/>
    <w:rsid w:val="00ED0979"/>
    <w:rsid w:val="00ED49E3"/>
    <w:rsid w:val="00F00D87"/>
    <w:rsid w:val="00F11631"/>
    <w:rsid w:val="00F131B7"/>
    <w:rsid w:val="00F17C42"/>
    <w:rsid w:val="00F2247B"/>
    <w:rsid w:val="00F44567"/>
    <w:rsid w:val="00F46F43"/>
    <w:rsid w:val="00F52783"/>
    <w:rsid w:val="00F547FE"/>
    <w:rsid w:val="00F55632"/>
    <w:rsid w:val="00F86805"/>
    <w:rsid w:val="00F91D71"/>
    <w:rsid w:val="00FA6CED"/>
    <w:rsid w:val="00FB727B"/>
    <w:rsid w:val="00FC1D91"/>
    <w:rsid w:val="00FC5CB4"/>
    <w:rsid w:val="00FD05E2"/>
    <w:rsid w:val="00FD0BA8"/>
    <w:rsid w:val="00FD4984"/>
    <w:rsid w:val="00FF3F9C"/>
    <w:rsid w:val="00FF68D0"/>
    <w:rsid w:val="1F81005A"/>
    <w:rsid w:val="2B376D5B"/>
    <w:rsid w:val="45A70F67"/>
    <w:rsid w:val="74853108"/>
    <w:rsid w:val="7ADF58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uiPriority w:val="99"/>
    <w:rPr>
      <w:b/>
      <w:bCs/>
    </w:rPr>
  </w:style>
  <w:style w:type="character" w:styleId="10">
    <w:name w:val="Strong"/>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qFormat/>
    <w:uiPriority w:val="0"/>
    <w:rPr>
      <w:rFonts w:ascii="Arial" w:hAnsi="Arial" w:eastAsia="黑体"/>
      <w:b/>
      <w:sz w:val="32"/>
    </w:rPr>
  </w:style>
  <w:style w:type="character" w:customStyle="1" w:styleId="16">
    <w:name w:val="批注文字 Char"/>
    <w:basedOn w:val="9"/>
    <w:link w:val="2"/>
    <w:semiHidden/>
    <w:qFormat/>
    <w:uiPriority w:val="99"/>
    <w:rPr>
      <w:kern w:val="2"/>
      <w:sz w:val="21"/>
      <w:szCs w:val="22"/>
    </w:rPr>
  </w:style>
  <w:style w:type="character" w:customStyle="1" w:styleId="17">
    <w:name w:val="批注主题 Char"/>
    <w:basedOn w:val="16"/>
    <w:link w:val="7"/>
    <w:semiHidden/>
    <w:uiPriority w:val="99"/>
    <w:rPr>
      <w:b/>
      <w:bCs/>
      <w:kern w:val="2"/>
      <w:sz w:val="21"/>
      <w:szCs w:val="22"/>
    </w:rPr>
  </w:style>
  <w:style w:type="character" w:customStyle="1" w:styleId="18">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65675-E0D5-4CAC-9892-98420A45E02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5113</Words>
  <Characters>5255</Characters>
  <Lines>41</Lines>
  <Paragraphs>11</Paragraphs>
  <TotalTime>8</TotalTime>
  <ScaleCrop>false</ScaleCrop>
  <LinksUpToDate>false</LinksUpToDate>
  <CharactersWithSpaces>5688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2020-06-18T07:55:00Z</dcterms:created>
  <dc:creator>张敬星</dc:creator>
  <cp:lastModifiedBy>捷</cp:lastModifiedBy>
  <cp:lastPrinted>2022-06-13T09:26:02Z</cp:lastPrinted>
  <dcterms:modified xsi:type="dcterms:W3CDTF">2022-06-13T09:51:19Z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13107BC4A9C8476AAF4645E83FD4C5B0</vt:lpwstr>
  </property>
</Properties>
</file>