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</w:tabs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4"/>
        <w:tabs>
          <w:tab w:val="left" w:pos="420"/>
        </w:tabs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放射性药品经营许可证申报资料要求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1.放射</w:t>
      </w:r>
      <w:r>
        <w:rPr>
          <w:rFonts w:eastAsia="仿宋_GB2312"/>
          <w:sz w:val="32"/>
          <w:szCs w:val="32"/>
        </w:rPr>
        <w:t>性药品经营许可证申请表；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2.辐射安全许可证正副本复印件；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3.企业药品经营质量管理组织设置，质量管理、辐射安全管理部门人员配备及质量管理负责人毕业院校、学历、专业、技术职称、工作经历情况；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4.拟经营药品品种清单；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5.经营场所、设备、仓储设施、卫生环境情况；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6.药品质量管理制度目录；</w:t>
      </w:r>
    </w:p>
    <w:p>
      <w:pPr>
        <w:pStyle w:val="4"/>
        <w:tabs>
          <w:tab w:val="left" w:pos="420"/>
        </w:tabs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7.经办人不是法定代表人的，须提交法定代表人授权委托书；</w:t>
      </w:r>
    </w:p>
    <w:p>
      <w:pPr>
        <w:pStyle w:val="4"/>
        <w:tabs>
          <w:tab w:val="left" w:pos="420"/>
        </w:tabs>
        <w:spacing w:line="560" w:lineRule="exact"/>
        <w:ind w:firstLine="64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8.申请材料真实性的自我保证声明，并对材料作出如有虚假承担法律责任的承诺。</w:t>
      </w:r>
    </w:p>
    <w:p/>
    <w:sectPr>
      <w:pgSz w:w="16838" w:h="11906" w:orient="landscape"/>
      <w:pgMar w:top="1531" w:right="1928" w:bottom="1531" w:left="1814" w:header="851" w:footer="1134" w:gutter="0"/>
      <w:cols w:space="720" w:num="1"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EE"/>
    <w:rsid w:val="008A7AEE"/>
    <w:rsid w:val="00CB2C07"/>
    <w:rsid w:val="1EA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228</Characters>
  <Lines>1</Lines>
  <Paragraphs>1</Paragraphs>
  <TotalTime>0</TotalTime>
  <ScaleCrop>false</ScaleCrop>
  <LinksUpToDate>false</LinksUpToDate>
  <CharactersWithSpaces>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2021-08-25T09:00:00Z</dcterms:created>
  <dc:creator>pc</dc:creator>
  <cp:lastModifiedBy>xiaosj</cp:lastModifiedBy>
  <dcterms:modified xsi:type="dcterms:W3CDTF">2022-06-14T07:37:56Z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5449CC3692ED4E119320E2544718FD17</vt:lpwstr>
  </property>
</Properties>
</file>