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left="420"/>
        <w:jc w:val="center"/>
        <w:rPr>
          <w:rFonts w:hint="eastAsia" w:ascii="仿宋" w:hAnsi="仿宋" w:eastAsia="仿宋"/>
          <w:sz w:val="32"/>
          <w:szCs w:val="32"/>
        </w:rPr>
      </w:pPr>
      <w:bookmarkStart w:id="1" w:name="_GoBack"/>
      <w:bookmarkEnd w:id="1"/>
    </w:p>
    <w:p>
      <w:pPr>
        <w:spacing w:line="680" w:lineRule="exact"/>
        <w:ind w:left="42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80" w:lineRule="exact"/>
        <w:ind w:left="420"/>
        <w:rPr>
          <w:rFonts w:ascii="仿宋" w:hAnsi="仿宋" w:eastAsia="仿宋"/>
          <w:sz w:val="32"/>
          <w:szCs w:val="32"/>
        </w:rPr>
      </w:pPr>
    </w:p>
    <w:p>
      <w:pPr>
        <w:spacing w:before="156" w:beforeLines="50" w:line="560" w:lineRule="exact"/>
        <w:jc w:val="center"/>
        <w:rPr>
          <w:rFonts w:ascii="仿宋_GB2312" w:hAnsi="仿宋" w:eastAsia="仿宋_GB2312"/>
          <w:spacing w:val="2"/>
          <w:position w:val="2"/>
          <w:sz w:val="32"/>
          <w:szCs w:val="32"/>
        </w:rPr>
      </w:pPr>
      <w:r>
        <w:rPr>
          <w:rFonts w:hint="eastAsia" w:ascii="仿宋_GB2312" w:hAnsi="仿宋" w:eastAsia="仿宋_GB2312"/>
          <w:spacing w:val="2"/>
          <w:position w:val="2"/>
          <w:sz w:val="32"/>
          <w:szCs w:val="32"/>
        </w:rPr>
        <w:t>京医保发〔2018〕40号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关于北京市基本医疗保险定点零售药店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实时结算外配处方有关问题的通知（试行）</w:t>
      </w:r>
    </w:p>
    <w:p>
      <w:pPr>
        <w:snapToGrid w:val="0"/>
        <w:spacing w:line="560" w:lineRule="exact"/>
        <w:ind w:firstLine="604" w:firstLineChars="189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各区人力资源和社会保障局、经济技术开发区人事劳动和社会保障局，各定点零售药店，各定点医疗机构，各用人单位，街道（镇）社会保障事务所：</w:t>
      </w:r>
    </w:p>
    <w:p>
      <w:pPr>
        <w:snapToGrid w:val="0"/>
        <w:spacing w:line="560" w:lineRule="exact"/>
        <w:ind w:firstLine="604" w:firstLineChars="18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进一步提升基本医疗保险管理服务水平，方便参保人员在北京市基本医疗保险定点零售药店（以下简称“定点药店”）持北京市社会保障卡（以下简称“社保卡”）实时结算外配处方药品费用，现将有关问题通知如下：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一、参保人员持卡实时结算外配处方药品费用</w:t>
      </w:r>
    </w:p>
    <w:p>
      <w:pPr>
        <w:snapToGrid w:val="0"/>
        <w:spacing w:line="560" w:lineRule="exact"/>
        <w:ind w:firstLine="640" w:firstLineChars="200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（一）定点医疗机构上传外配处方信息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保人员持社保卡到定点医疗机构就医时，定点医疗机构为参保人员提供的外配处方，应有医师签名，一式两份,并加盖定点医疗机构处方外配专用章。定点医疗机构须将外配处方信息实时上传到医疗保险信息系统（以下简称“医保系统”）。</w:t>
      </w:r>
    </w:p>
    <w:p>
      <w:pPr>
        <w:snapToGrid w:val="0"/>
        <w:spacing w:line="560" w:lineRule="exact"/>
        <w:ind w:firstLine="640" w:firstLineChars="200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（二）定点药店结算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定点药店应保持医保专用网络畅通，确保参保人员使用社保卡实时结算外配处方药品费用。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1.参保人员持外配处方到定点药店购药时，应主动出示社保卡。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医保专用网络联通时，定点药店须下载定点医疗机构上传的外配处方信息，核对与外配处方信息一致的，按照外配处方的药品信息进行配药，并使用社保卡为参保人员结算药品费用,垫付应由医疗保险基金支付的费用，其余费用由参保人员现金交纳，同时应为参保人员出具收费发票和费用清单(详见附件1)。下载的电子信息与外配处方不一致的，定点药店应与定点医疗机构核实外配处方的真实性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3.定点药店完成配药后应留存一份外配处方，存档备查。定点药店如不能配齐一张外配处方全部药品时，应明确告知参保人员，参保人员要求继续配药的，定点药店在配药后留存外配处方。</w:t>
      </w:r>
    </w:p>
    <w:p>
      <w:pPr>
        <w:snapToGrid w:val="0"/>
        <w:spacing w:line="560" w:lineRule="exact"/>
        <w:ind w:firstLine="604" w:firstLineChars="189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（三）费用上传和申报</w:t>
      </w:r>
    </w:p>
    <w:p>
      <w:pPr>
        <w:snapToGrid w:val="0"/>
        <w:spacing w:line="560" w:lineRule="exact"/>
        <w:ind w:firstLine="604" w:firstLineChars="18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定点药店应设专人负责数据上传及入库复核工作，在完成结算后48小时内，通过医保专用网络将药费明细结算数据上传到医保系统。</w:t>
      </w:r>
    </w:p>
    <w:p>
      <w:pPr>
        <w:snapToGrid w:val="0"/>
        <w:spacing w:line="560" w:lineRule="exact"/>
        <w:ind w:firstLine="604" w:firstLineChars="18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对于入库成功数据, 定点药店可打印《北京市医疗保险外配处方购药费用申报结算明细表》(详见附件2),加盖定点药店收费章(或公章)。自结算之日起7个工作日内须将纸介材料向所属区医疗保险经办机构（以下简称“经办机构”）报送，逾期未进行申报的，责任由定点药店承担。</w:t>
      </w:r>
    </w:p>
    <w:p>
      <w:pPr>
        <w:snapToGrid w:val="0"/>
        <w:spacing w:line="560" w:lineRule="exact"/>
        <w:ind w:firstLine="604" w:firstLineChars="189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（四）费用审核结算支付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1.接收申报材料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经办机构应设专人接收辖区内定点药店报送的《北京市基本医疗保险外配处方购药费用申报结算明细表》（详见附件2）。经办机构要核对申报的纸介数据与医保系统中数据是否一致，不一致的应退回纸介材料。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2.审核药品费用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办机构应设专人负责定点药店申报费用的初审、复审、外审工作，并根据医疗保险的有关规定进行审核，打印《北京市医疗保险药店费用审核表》（见附表7、8、9）。对有疑问的药品费用应与定点药店及时沟通，不符合规定的予以拒付。需进一步核查的药品费用先予支付，并派外审人员进行核查，核查后不符合规定的予以追回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3.结算支付药品费用</w:t>
      </w:r>
    </w:p>
    <w:p>
      <w:pPr>
        <w:snapToGrid w:val="0"/>
        <w:spacing w:line="560" w:lineRule="exact"/>
        <w:ind w:firstLine="643" w:firstLineChars="201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办机构应设专人负责定点药店药品费用的结算、支付工作，并为定点药店提供《北京市医疗保险药店费用结算支付明细表》和《北京市医疗保险药店费用拒付（追回、补支）明细表》，同时打印《北京市医疗保险药店费用支付通知单》（详见附件4），加盖经办机构印章后传递到社会保险基金管理中心。</w:t>
      </w:r>
    </w:p>
    <w:p>
      <w:pPr>
        <w:snapToGrid w:val="0"/>
        <w:spacing w:line="560" w:lineRule="exact"/>
        <w:ind w:firstLine="604" w:firstLineChars="18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二、参保人员手工报销外配处方药品费用</w:t>
      </w:r>
    </w:p>
    <w:p>
      <w:pPr>
        <w:snapToGrid w:val="0"/>
        <w:spacing w:line="560" w:lineRule="exact"/>
        <w:ind w:firstLine="604" w:firstLineChars="18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（一）参保人员未发社保卡，或已发社保卡丢失（损坏）后申请补（换）社保卡期间，到定点医疗机构就医后，</w:t>
      </w:r>
      <w:r>
        <w:rPr>
          <w:rFonts w:hint="eastAsia" w:ascii="仿宋_GB2312" w:hAnsi="仿宋" w:eastAsia="仿宋_GB2312"/>
          <w:sz w:val="32"/>
          <w:szCs w:val="32"/>
        </w:rPr>
        <w:t>定点医疗机构为参保人员提供的外配处方，应有医师签名，一式两份,并加盖定点医疗机构处方外配专用章。参保人员</w:t>
      </w:r>
      <w:r>
        <w:rPr>
          <w:rFonts w:hint="eastAsia" w:ascii="仿宋_GB2312" w:hAnsi="仿宋" w:eastAsia="仿宋_GB2312"/>
          <w:bCs/>
          <w:sz w:val="32"/>
          <w:szCs w:val="32"/>
        </w:rPr>
        <w:t>持外配处方到定点药店购药时，</w:t>
      </w:r>
      <w:r>
        <w:rPr>
          <w:rFonts w:hint="eastAsia" w:ascii="仿宋_GB2312" w:hAnsi="仿宋" w:eastAsia="仿宋_GB2312"/>
          <w:sz w:val="32"/>
          <w:szCs w:val="32"/>
        </w:rPr>
        <w:t>定点药店按照外配处方的药品信息配药后，</w:t>
      </w:r>
      <w:r>
        <w:rPr>
          <w:rFonts w:hint="eastAsia" w:ascii="仿宋_GB2312" w:hAnsi="仿宋" w:eastAsia="仿宋_GB2312"/>
          <w:bCs/>
          <w:sz w:val="32"/>
          <w:szCs w:val="32"/>
        </w:rPr>
        <w:t>发生的药品费用由参保人员与定点药店全额现金结算,并为参保人员出具收费发票和药品明细单。</w:t>
      </w:r>
    </w:p>
    <w:p>
      <w:pPr>
        <w:snapToGrid w:val="0"/>
        <w:spacing w:line="560" w:lineRule="exact"/>
        <w:ind w:firstLine="604" w:firstLineChars="18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外配处方信息下载不成功时，</w:t>
      </w:r>
      <w:r>
        <w:rPr>
          <w:rFonts w:hint="eastAsia" w:ascii="仿宋_GB2312" w:hAnsi="仿宋" w:eastAsia="仿宋_GB2312"/>
          <w:bCs/>
          <w:sz w:val="32"/>
          <w:szCs w:val="32"/>
        </w:rPr>
        <w:t>发生的药品</w:t>
      </w:r>
      <w:r>
        <w:rPr>
          <w:rFonts w:hint="eastAsia" w:ascii="仿宋_GB2312" w:hAnsi="仿宋" w:eastAsia="仿宋_GB2312"/>
          <w:sz w:val="32"/>
          <w:szCs w:val="32"/>
        </w:rPr>
        <w:t>费用由参保人员与定点药店全额现金结算。定点药店按照外配处方的药品信息配药后，在两份外配处方上均注明“外配处方信息下载不成功”字样，加盖定点药店收费章(或公章)，</w:t>
      </w:r>
      <w:r>
        <w:rPr>
          <w:rFonts w:hint="eastAsia" w:ascii="仿宋_GB2312" w:hAnsi="仿宋" w:eastAsia="仿宋_GB2312"/>
          <w:bCs/>
          <w:sz w:val="32"/>
          <w:szCs w:val="32"/>
        </w:rPr>
        <w:t>并为参保人员出具收费发票和药品明细单。</w:t>
      </w:r>
    </w:p>
    <w:p>
      <w:pPr>
        <w:snapToGrid w:val="0"/>
        <w:spacing w:line="560" w:lineRule="exact"/>
        <w:ind w:firstLine="604" w:firstLineChars="18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（三）定点药店</w:t>
      </w:r>
      <w:r>
        <w:rPr>
          <w:rFonts w:hint="eastAsia" w:ascii="仿宋_GB2312" w:hAnsi="仿宋" w:eastAsia="仿宋_GB2312"/>
          <w:sz w:val="32"/>
          <w:szCs w:val="32"/>
        </w:rPr>
        <w:t>全额现金结算药费后应留存一份外配处方，存档备查。定点药店如不能配齐一张外配处方全部药品时，应明确告知参保人员，参保人员要求继续配药的，定点药店在配药后留存外配处方。</w:t>
      </w:r>
    </w:p>
    <w:p>
      <w:pPr>
        <w:snapToGrid w:val="0"/>
        <w:spacing w:line="560" w:lineRule="exact"/>
        <w:ind w:firstLine="604" w:firstLineChars="18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四）参保人员持外配处方到定点药店购买药品的全额结算费用，符合医疗保险有关规定的，由参保人员持相关单据报送单位或社会保障事务所（以下简称“社保所”），单位或社保所汇总后（详见附件3）向区医保经办机构按照相关业务流程进行申报。</w:t>
      </w:r>
    </w:p>
    <w:p>
      <w:pPr>
        <w:snapToGrid w:val="0"/>
        <w:spacing w:line="560" w:lineRule="exact"/>
        <w:ind w:firstLine="607" w:firstLineChars="18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、本通知其他未尽事宜，参照北京市基本医疗保险有关规定执行。</w:t>
      </w:r>
    </w:p>
    <w:p>
      <w:pPr>
        <w:snapToGrid w:val="0"/>
        <w:spacing w:line="560" w:lineRule="exact"/>
        <w:ind w:firstLine="604" w:firstLineChars="189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四、本通知自2018年7月23日起执行。</w:t>
      </w:r>
    </w:p>
    <w:p>
      <w:pPr>
        <w:snapToGrid w:val="0"/>
        <w:spacing w:line="560" w:lineRule="exact"/>
        <w:ind w:firstLine="604" w:firstLineChars="189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napToGrid w:val="0"/>
        <w:spacing w:line="560" w:lineRule="exact"/>
        <w:ind w:left="950" w:leftChars="300" w:hanging="320" w:hangingChars="1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1.定点药店对持社保卡结算外配处方费用的参保人员提供的材料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2.定点药店向经办机构申报外配处方费用时提供的材料</w:t>
      </w:r>
    </w:p>
    <w:p>
      <w:pPr>
        <w:widowControl/>
        <w:spacing w:line="560" w:lineRule="exact"/>
        <w:ind w:left="950" w:leftChars="30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3.用人单位或社保所向经办机构申报外配处方费用时提供的材料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4.经办机构审核结算外配处方费用后提供的材料</w:t>
      </w:r>
    </w:p>
    <w:p>
      <w:pPr>
        <w:spacing w:line="560" w:lineRule="exact"/>
        <w:ind w:right="16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6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60" w:firstLine="4000" w:firstLineChars="12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北京市医疗保险事务管理中心</w:t>
      </w:r>
    </w:p>
    <w:p>
      <w:pPr>
        <w:spacing w:line="560" w:lineRule="exact"/>
        <w:ind w:right="160" w:firstLine="4800" w:firstLineChars="15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2018年7月17日</w:t>
      </w:r>
    </w:p>
    <w:p>
      <w:pPr>
        <w:spacing w:line="560" w:lineRule="exact"/>
        <w:ind w:right="16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6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16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（此件主动公开）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tabs>
          <w:tab w:val="left" w:pos="8364"/>
        </w:tabs>
        <w:spacing w:line="560" w:lineRule="exact"/>
        <w:ind w:firstLine="140" w:firstLineChars="5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北京市医疗保险事务管理中心办公室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 xml:space="preserve">     </w:t>
      </w:r>
      <w:r>
        <w:rPr>
          <w:rFonts w:ascii="仿宋_GB2312" w:eastAsia="仿宋_GB2312" w:cs="仿宋_GB2312"/>
          <w:sz w:val="28"/>
          <w:szCs w:val="28"/>
        </w:rPr>
        <w:t>201</w:t>
      </w:r>
      <w:r>
        <w:rPr>
          <w:rFonts w:hint="eastAsia" w:ascii="仿宋_GB2312" w:eastAsia="仿宋_GB2312" w:cs="仿宋_GB2312"/>
          <w:sz w:val="28"/>
          <w:szCs w:val="28"/>
        </w:rPr>
        <w:t>8年7月19日印发</w:t>
      </w:r>
    </w:p>
    <w:p>
      <w:pPr>
        <w:snapToGrid w:val="0"/>
        <w:rPr>
          <w:rFonts w:ascii="仿宋" w:hAnsi="仿宋" w:eastAsia="仿宋"/>
          <w:b/>
          <w:sz w:val="28"/>
          <w:szCs w:val="30"/>
        </w:rPr>
      </w:pP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定点药店对持社保卡结算外配处方费用的参保人员提供的材料</w:t>
      </w:r>
    </w:p>
    <w:p>
      <w:pPr>
        <w:snapToGrid w:val="0"/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</w:p>
    <w:tbl>
      <w:tblPr>
        <w:tblStyle w:val="16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3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59"/>
              </w:tabs>
              <w:snapToGrid w:val="0"/>
              <w:spacing w:line="300" w:lineRule="auto"/>
              <w:ind w:left="35" w:leftChars="16" w:hanging="1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提供材料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459"/>
              </w:tabs>
              <w:snapToGrid w:val="0"/>
              <w:spacing w:line="300" w:lineRule="auto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3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9"/>
                <w:tab w:val="left" w:pos="601"/>
              </w:tabs>
              <w:snapToGrid w:val="0"/>
              <w:spacing w:line="300" w:lineRule="auto"/>
              <w:ind w:left="35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1.收费发票</w:t>
            </w:r>
          </w:p>
        </w:tc>
        <w:tc>
          <w:tcPr>
            <w:tcW w:w="623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left="456" w:leftChars="17" w:hanging="420" w:hangingChars="150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1.必须使用计算机打印的北京市税务局监制的发</w:t>
            </w:r>
          </w:p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left="351" w:leftChars="167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票，加盖定点药店发票专用章,并注明费用发生日期。</w:t>
            </w:r>
          </w:p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left="35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2.机打票据手写无效。</w:t>
            </w:r>
          </w:p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left="35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3.发票上加盖“医保已实时结算”字样的条形章。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9"/>
                <w:tab w:val="left" w:pos="601"/>
              </w:tabs>
              <w:snapToGrid w:val="0"/>
              <w:spacing w:line="300" w:lineRule="auto"/>
              <w:ind w:left="35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2.北京市医保定点药店费用清单（表样1、2、3）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left="35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1.加盖定点药店收费章(或公章)。</w:t>
            </w:r>
          </w:p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left="35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2.费用清单中药品种类打印不全时，应另附纸打</w:t>
            </w:r>
          </w:p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left="35" w:firstLine="280" w:firstLineChars="100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印明细。</w:t>
            </w:r>
          </w:p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firstLine="280" w:firstLineChars="100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若是机打明细，不需加盖收费章(或公章)；若是</w:t>
            </w:r>
          </w:p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firstLine="280" w:firstLineChars="100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手写明细应有填写人签字，并加盖收费章(或公</w:t>
            </w:r>
          </w:p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firstLine="280" w:firstLineChars="100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章)。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3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9"/>
                <w:tab w:val="left" w:pos="601"/>
              </w:tabs>
              <w:snapToGrid w:val="0"/>
              <w:spacing w:line="300" w:lineRule="auto"/>
              <w:ind w:left="35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3.外配处方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459"/>
                <w:tab w:val="left" w:pos="519"/>
              </w:tabs>
              <w:snapToGrid w:val="0"/>
              <w:spacing w:line="300" w:lineRule="auto"/>
              <w:ind w:left="35"/>
              <w:jc w:val="left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加盖“医保已实时结算”字样的条形章。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kern w:val="44"/>
          <w:sz w:val="28"/>
          <w:szCs w:val="30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kern w:val="44"/>
          <w:sz w:val="32"/>
          <w:szCs w:val="32"/>
        </w:rPr>
      </w:pPr>
      <w:r>
        <w:rPr>
          <w:rFonts w:hint="eastAsia" w:ascii="黑体" w:hAnsi="黑体" w:eastAsia="黑体"/>
          <w:kern w:val="44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定点药店向经办机构申报外配处方费用时提供的材料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9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5070" w:type="dxa"/>
            <w:vAlign w:val="center"/>
          </w:tcPr>
          <w:p>
            <w:pPr>
              <w:tabs>
                <w:tab w:val="left" w:pos="459"/>
              </w:tabs>
              <w:snapToGrid w:val="0"/>
              <w:spacing w:line="300" w:lineRule="auto"/>
              <w:ind w:left="35" w:leftChars="16" w:hanging="1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提供材料</w:t>
            </w:r>
          </w:p>
        </w:tc>
        <w:tc>
          <w:tcPr>
            <w:tcW w:w="3543" w:type="dxa"/>
            <w:vAlign w:val="center"/>
          </w:tcPr>
          <w:p>
            <w:pPr>
              <w:tabs>
                <w:tab w:val="left" w:pos="459"/>
              </w:tabs>
              <w:snapToGrid w:val="0"/>
              <w:spacing w:line="300" w:lineRule="auto"/>
              <w:jc w:val="center"/>
              <w:rPr>
                <w:rFonts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5070" w:type="dxa"/>
          </w:tcPr>
          <w:p>
            <w:pPr>
              <w:snapToGrid w:val="0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&lt;&lt;北京市医疗保险外配处方购药费用申报结算明细表&gt;&gt;(表样4、5、6)</w:t>
            </w:r>
          </w:p>
        </w:tc>
        <w:tc>
          <w:tcPr>
            <w:tcW w:w="3543" w:type="dxa"/>
          </w:tcPr>
          <w:p>
            <w:pPr>
              <w:snapToGrid w:val="0"/>
              <w:spacing w:line="300" w:lineRule="auto"/>
              <w:ind w:firstLine="16" w:firstLineChars="6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加盖定点药店收费章(或公章)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用人单位或社保所向经办机构申报外配处方费用时提供的材料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9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1" w:hRule="atLeast"/>
        </w:trPr>
        <w:tc>
          <w:tcPr>
            <w:tcW w:w="8613" w:type="dxa"/>
          </w:tcPr>
          <w:p>
            <w:pPr>
              <w:snapToGrid w:val="0"/>
              <w:spacing w:line="300" w:lineRule="auto"/>
              <w:ind w:firstLine="16" w:firstLineChars="6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1.社保卡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3" w:type="dxa"/>
          </w:tcPr>
          <w:p>
            <w:pPr>
              <w:snapToGrid w:val="0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2.外配处方、药店费用清单（药品明细）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3" w:type="dxa"/>
          </w:tcPr>
          <w:p>
            <w:pPr>
              <w:snapToGrid w:val="0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3.收费发票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613" w:type="dxa"/>
          </w:tcPr>
          <w:p>
            <w:pPr>
              <w:snapToGrid w:val="0"/>
              <w:spacing w:line="300" w:lineRule="auto"/>
              <w:ind w:firstLine="16" w:firstLineChars="6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4.报盘文件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613" w:type="dxa"/>
          </w:tcPr>
          <w:p>
            <w:pPr>
              <w:snapToGrid w:val="0"/>
              <w:spacing w:line="300" w:lineRule="auto"/>
              <w:ind w:firstLine="16" w:firstLineChars="6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5.《北京市医疗保险手工报销费用审核表》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8613" w:type="dxa"/>
          </w:tcPr>
          <w:p>
            <w:pPr>
              <w:pStyle w:val="24"/>
              <w:snapToGrid w:val="0"/>
              <w:spacing w:line="300" w:lineRule="auto"/>
              <w:ind w:firstLine="16" w:firstLineChars="6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6.《北京市医疗保险手工报销医疗费用明细表》</w:t>
            </w:r>
          </w:p>
        </w:tc>
      </w:tr>
    </w:tbl>
    <w:p>
      <w:pPr>
        <w:rPr>
          <w:kern w:val="44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经办机构审核结算外配处方费用后提供的材料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4819"/>
        <w:gridCol w:w="2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ind w:firstLine="529" w:firstLineChars="189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ind w:firstLine="2" w:firstLineChars="1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提供材料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要     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napToGrid w:val="0"/>
              <w:spacing w:line="300" w:lineRule="auto"/>
              <w:ind w:right="113" w:firstLine="140" w:firstLineChars="5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或社保所  向用人单位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auto"/>
              <w:ind w:firstLine="2" w:firstLineChars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1.北京市医疗保险手工报销医疗费用结算支付明细表</w:t>
            </w:r>
          </w:p>
        </w:tc>
        <w:tc>
          <w:tcPr>
            <w:tcW w:w="26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加盖区医疗保险经办机构章。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529" w:firstLineChars="189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ind w:firstLine="2" w:firstLineChars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2.北京市医疗保险手工报销医疗费用审批表</w:t>
            </w:r>
          </w:p>
        </w:tc>
        <w:tc>
          <w:tcPr>
            <w:tcW w:w="26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300" w:lineRule="auto"/>
              <w:ind w:right="113" w:firstLine="140" w:firstLineChars="5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向定点药店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ind w:firstLine="2" w:firstLineChars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1.北京市基本医疗保险药店费用结算支付明细表（外配处方）（表样10、11、12）</w:t>
            </w:r>
          </w:p>
          <w:p>
            <w:pPr>
              <w:snapToGrid w:val="0"/>
              <w:spacing w:line="300" w:lineRule="auto"/>
              <w:ind w:firstLine="2" w:firstLineChars="1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2.北京市基本医疗保险药店费用拒付（追回、补支）明细表（外配处方）（表样13、14、15）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定点药店可从药店端软件直接下载打印，其中拒付项目及原因应详细描述。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300" w:lineRule="auto"/>
              <w:ind w:left="113" w:right="113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管理中心       向社会保险基金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ind w:firstLine="2" w:firstLineChars="1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1.北京市基本医疗保险药店费用支付通知单（外配处方）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（表样16、17、18）</w:t>
            </w:r>
          </w:p>
        </w:tc>
        <w:tc>
          <w:tcPr>
            <w:tcW w:w="26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区医疗保险经办机构经办人、负责人签字后加盖医保经办机构章。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ind w:firstLine="529" w:firstLineChars="189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auto"/>
              <w:ind w:firstLine="2" w:firstLineChars="1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2.北京市医疗保险手工报销医疗费用支付通知单</w:t>
            </w:r>
          </w:p>
        </w:tc>
        <w:tc>
          <w:tcPr>
            <w:tcW w:w="26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rPr>
          <w:rFonts w:ascii="仿宋_GB2312" w:hAnsi="仿宋" w:eastAsia="仿宋_GB2312"/>
          <w:sz w:val="28"/>
          <w:szCs w:val="28"/>
        </w:rPr>
      </w:pPr>
    </w:p>
    <w:p>
      <w:pPr>
        <w:snapToGrid w:val="0"/>
        <w:spacing w:line="300" w:lineRule="auto"/>
        <w:ind w:firstLine="529" w:firstLineChars="189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备注：</w:t>
      </w:r>
    </w:p>
    <w:p>
      <w:pPr>
        <w:snapToGrid w:val="0"/>
        <w:spacing w:line="300" w:lineRule="auto"/>
        <w:ind w:firstLine="529" w:firstLineChars="189"/>
        <w:rPr>
          <w:rFonts w:ascii="仿宋_GB2312" w:hAnsi="仿宋" w:eastAsia="仿宋_GB2312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>附件中各项材料，都应符合卫生、税务等行政管理部门的有关规定和要求。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表样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</w:pPr>
      <w:bookmarkStart w:id="0" w:name="_2_北京市定点药店费用清单（外配处方）--城镇职工"/>
      <w:bookmarkEnd w:id="0"/>
      <w:r>
        <w:rPr>
          <w:rFonts w:hint="eastAsia" w:ascii="仿宋" w:hAnsi="仿宋" w:eastAsia="仿宋"/>
          <w:sz w:val="28"/>
        </w:rPr>
        <w:t>1北京市定点药店费用清单（外配处方）--城镇职工</w:t>
      </w:r>
    </w:p>
    <w:p>
      <w:pPr>
        <w:snapToGrid w:val="0"/>
        <w:spacing w:line="30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</w:t>
      </w:r>
      <w:r>
        <w:rPr>
          <w:rFonts w:ascii="仿宋" w:hAnsi="仿宋" w:eastAsia="仿宋"/>
          <w:sz w:val="28"/>
          <w:szCs w:val="28"/>
        </w:rPr>
        <w:t>医保定点药店</w:t>
      </w:r>
      <w:r>
        <w:rPr>
          <w:rFonts w:hint="eastAsia" w:ascii="仿宋" w:hAnsi="仿宋" w:eastAsia="仿宋"/>
          <w:sz w:val="28"/>
          <w:szCs w:val="28"/>
        </w:rPr>
        <w:t>费用清单</w:t>
      </w:r>
    </w:p>
    <w:p>
      <w:pPr>
        <w:snapToGrid w:val="0"/>
        <w:spacing w:line="300" w:lineRule="auto"/>
        <w:ind w:firstLine="600" w:firstLineChars="4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15"/>
          <w:szCs w:val="15"/>
        </w:rPr>
        <w:t>实时结算：</w:t>
      </w:r>
      <w:r>
        <w:rPr>
          <w:rFonts w:hint="eastAsia" w:ascii="仿宋" w:hAnsi="仿宋" w:eastAsia="仿宋"/>
          <w:szCs w:val="21"/>
        </w:rPr>
        <w:t>★                                                    医保已实时结算</w:t>
      </w:r>
    </w:p>
    <w:p>
      <w:pPr>
        <w:snapToGrid w:val="0"/>
        <w:spacing w:line="300" w:lineRule="auto"/>
        <w:ind w:firstLine="600" w:firstLineChars="400"/>
        <w:rPr>
          <w:rFonts w:ascii="仿宋" w:hAnsi="仿宋" w:eastAsia="仿宋"/>
          <w:sz w:val="15"/>
          <w:szCs w:val="15"/>
        </w:rPr>
      </w:pPr>
      <w:r>
        <w:rPr>
          <w:rFonts w:hint="eastAsia" w:ascii="仿宋" w:hAnsi="仿宋" w:eastAsia="仿宋"/>
          <w:sz w:val="15"/>
          <w:szCs w:val="15"/>
        </w:rPr>
        <w:t>交易流水号：</w:t>
      </w:r>
      <w:r>
        <w:rPr>
          <w:rFonts w:hint="eastAsia" w:ascii="仿宋" w:hAnsi="仿宋" w:eastAsia="仿宋"/>
          <w:i/>
          <w:sz w:val="15"/>
          <w:szCs w:val="15"/>
        </w:rPr>
        <w:t xml:space="preserve">                                                   </w:t>
      </w:r>
      <w:r>
        <w:rPr>
          <w:rFonts w:hint="eastAsia" w:ascii="仿宋" w:hAnsi="仿宋" w:eastAsia="仿宋"/>
          <w:sz w:val="15"/>
          <w:szCs w:val="15"/>
        </w:rPr>
        <w:t xml:space="preserve">          </w:t>
      </w:r>
      <w:r>
        <w:rPr>
          <w:rFonts w:ascii="仿宋" w:hAnsi="仿宋" w:eastAsia="仿宋"/>
          <w:sz w:val="15"/>
          <w:szCs w:val="15"/>
        </w:rPr>
        <w:tab/>
      </w:r>
      <w:r>
        <w:rPr>
          <w:rFonts w:ascii="仿宋" w:hAnsi="仿宋" w:eastAsia="仿宋"/>
          <w:sz w:val="15"/>
          <w:szCs w:val="15"/>
        </w:rPr>
        <w:tab/>
      </w:r>
      <w:r>
        <w:rPr>
          <w:rFonts w:ascii="仿宋" w:hAnsi="仿宋" w:eastAsia="仿宋"/>
          <w:sz w:val="15"/>
          <w:szCs w:val="15"/>
        </w:rPr>
        <w:t xml:space="preserve">       外配处方</w:t>
      </w:r>
      <w:r>
        <w:rPr>
          <w:rFonts w:ascii="仿宋" w:hAnsi="仿宋" w:eastAsia="仿宋"/>
          <w:sz w:val="15"/>
          <w:szCs w:val="15"/>
        </w:rPr>
        <w:tab/>
      </w:r>
      <w:r>
        <w:rPr>
          <w:rFonts w:ascii="仿宋" w:hAnsi="仿宋" w:eastAsia="仿宋"/>
          <w:sz w:val="15"/>
          <w:szCs w:val="15"/>
        </w:rPr>
        <w:tab/>
      </w:r>
      <w:r>
        <w:rPr>
          <w:rFonts w:ascii="仿宋" w:hAnsi="仿宋" w:eastAsia="仿宋"/>
          <w:sz w:val="15"/>
          <w:szCs w:val="15"/>
        </w:rPr>
        <w:tab/>
      </w:r>
      <w:r>
        <w:rPr>
          <w:rFonts w:ascii="仿宋" w:hAnsi="仿宋" w:eastAsia="仿宋"/>
          <w:sz w:val="15"/>
          <w:szCs w:val="15"/>
        </w:rPr>
        <w:tab/>
      </w:r>
      <w:r>
        <w:rPr>
          <w:rFonts w:ascii="仿宋" w:hAnsi="仿宋" w:eastAsia="仿宋"/>
          <w:sz w:val="15"/>
          <w:szCs w:val="15"/>
        </w:rPr>
        <w:tab/>
      </w:r>
      <w:r>
        <w:rPr>
          <w:rFonts w:hint="eastAsia" w:ascii="仿宋" w:hAnsi="仿宋" w:eastAsia="仿宋"/>
          <w:sz w:val="15"/>
          <w:szCs w:val="15"/>
        </w:rPr>
        <w:t xml:space="preserve">         发票号：    </w:t>
      </w:r>
    </w:p>
    <w:tbl>
      <w:tblPr>
        <w:tblStyle w:val="16"/>
        <w:tblW w:w="13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269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49" w:type="dxa"/>
            <w:gridSpan w:val="3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姓名：                    性别：            医保类型：                                     社会保障卡号：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629" w:type="dxa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项目/规格                      单价                 数量/单位    金额        等级</w:t>
            </w:r>
          </w:p>
        </w:tc>
        <w:tc>
          <w:tcPr>
            <w:tcW w:w="6520" w:type="dxa"/>
            <w:gridSpan w:val="2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项目/规格                   单价                 数量/单位    金额        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restar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┆  </w:t>
            </w:r>
          </w:p>
          <w:p>
            <w:pPr>
              <w:snapToGrid w:val="0"/>
              <w:spacing w:line="300" w:lineRule="auto"/>
              <w:ind w:firstLine="6450" w:firstLineChars="4300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┆                   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                                                                                                                        自付一：           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门诊大额支付：                                        本次医保范围内金额：                                               起付金额：     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退休补充支付：                                        累计医保范围内金额：                                               超封顶金额：         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残军补助支付：                                        年度门诊大额累计支付：                                             自付二：           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单位补充险[原公疗]支付：                              本次支付后个人账户余额：                                           自费：             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基金支付：                                            个人帐户支付：                                                     个人支付金额：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2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合计（大写）：                                          </w:t>
            </w:r>
          </w:p>
        </w:tc>
        <w:tc>
          <w:tcPr>
            <w:tcW w:w="3827" w:type="dxa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 xml:space="preserve"> ￥：</w:t>
            </w:r>
          </w:p>
        </w:tc>
      </w:tr>
    </w:tbl>
    <w:p>
      <w:pPr>
        <w:snapToGrid w:val="0"/>
        <w:spacing w:line="300" w:lineRule="auto"/>
        <w:ind w:firstLine="1050" w:firstLineChars="700"/>
        <w:rPr>
          <w:rFonts w:ascii="仿宋" w:hAnsi="仿宋" w:eastAsia="仿宋"/>
          <w:sz w:val="15"/>
          <w:szCs w:val="15"/>
        </w:rPr>
      </w:pPr>
      <w:r>
        <w:rPr>
          <w:rFonts w:hint="eastAsia" w:ascii="仿宋" w:hAnsi="仿宋" w:eastAsia="仿宋"/>
          <w:sz w:val="15"/>
          <w:szCs w:val="15"/>
        </w:rPr>
        <w:t>收款单位（章）：                                                    收款人：                                      年   月   日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663" w:firstLineChars="150"/>
        <w:rPr>
          <w:rFonts w:ascii="仿宋" w:hAnsi="仿宋" w:eastAsia="仿宋"/>
          <w:sz w:val="28"/>
        </w:rPr>
      </w:pPr>
      <w:r>
        <w:br w:type="page"/>
      </w:r>
      <w:r>
        <w:rPr>
          <w:rFonts w:hint="eastAsia" w:ascii="仿宋" w:hAnsi="仿宋" w:eastAsia="仿宋"/>
          <w:sz w:val="28"/>
        </w:rPr>
        <w:t>2北京市定点药店费用清单（外配处方）--城乡居民【有个人帐户】</w:t>
      </w:r>
    </w:p>
    <w:p>
      <w:pPr>
        <w:snapToGrid w:val="0"/>
        <w:spacing w:line="30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</w:t>
      </w:r>
      <w:r>
        <w:rPr>
          <w:rFonts w:ascii="仿宋" w:hAnsi="仿宋" w:eastAsia="仿宋"/>
          <w:sz w:val="28"/>
          <w:szCs w:val="28"/>
        </w:rPr>
        <w:t>医保定点药店</w:t>
      </w:r>
      <w:r>
        <w:rPr>
          <w:rFonts w:hint="eastAsia" w:ascii="仿宋" w:hAnsi="仿宋" w:eastAsia="仿宋"/>
          <w:sz w:val="28"/>
          <w:szCs w:val="28"/>
        </w:rPr>
        <w:t>费用清单</w:t>
      </w:r>
    </w:p>
    <w:p>
      <w:pPr>
        <w:snapToGrid w:val="0"/>
        <w:spacing w:line="300" w:lineRule="auto"/>
        <w:ind w:firstLine="600" w:firstLineChars="4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 w:val="15"/>
          <w:szCs w:val="15"/>
        </w:rPr>
        <w:t>实时结算：</w:t>
      </w:r>
      <w:r>
        <w:rPr>
          <w:rFonts w:hint="eastAsia"/>
          <w:szCs w:val="21"/>
        </w:rPr>
        <w:t xml:space="preserve">★ </w:t>
      </w:r>
      <w:r>
        <w:rPr>
          <w:rFonts w:hint="eastAsia" w:ascii="楷体" w:hAnsi="楷体" w:eastAsia="楷体"/>
          <w:szCs w:val="21"/>
        </w:rPr>
        <w:t xml:space="preserve">                                                 医保已实时结算</w:t>
      </w:r>
    </w:p>
    <w:p>
      <w:pPr>
        <w:snapToGrid w:val="0"/>
        <w:spacing w:line="300" w:lineRule="auto"/>
        <w:ind w:firstLine="600" w:firstLineChars="400"/>
        <w:rPr>
          <w:rFonts w:ascii="楷体" w:hAnsi="楷体" w:eastAsia="楷体"/>
          <w:sz w:val="15"/>
          <w:szCs w:val="15"/>
        </w:rPr>
      </w:pPr>
      <w:r>
        <w:rPr>
          <w:rFonts w:hint="eastAsia" w:ascii="楷体" w:hAnsi="楷体" w:eastAsia="楷体"/>
          <w:sz w:val="15"/>
          <w:szCs w:val="15"/>
        </w:rPr>
        <w:t>交易流水号：</w:t>
      </w:r>
      <w:r>
        <w:rPr>
          <w:rFonts w:hint="eastAsia" w:ascii="楷体" w:hAnsi="楷体" w:eastAsia="楷体"/>
          <w:i/>
          <w:sz w:val="15"/>
          <w:szCs w:val="15"/>
        </w:rPr>
        <w:t xml:space="preserve">                                                   </w:t>
      </w:r>
      <w:r>
        <w:rPr>
          <w:rFonts w:hint="eastAsia" w:ascii="楷体" w:hAnsi="楷体" w:eastAsia="楷体"/>
          <w:sz w:val="15"/>
          <w:szCs w:val="15"/>
        </w:rPr>
        <w:t xml:space="preserve">                          </w:t>
      </w:r>
      <w:r>
        <w:rPr>
          <w:rFonts w:ascii="楷体" w:hAnsi="楷体" w:eastAsia="楷体"/>
          <w:b/>
          <w:sz w:val="15"/>
          <w:szCs w:val="15"/>
        </w:rPr>
        <w:t>外配处方</w:t>
      </w:r>
      <w:r>
        <w:rPr>
          <w:rFonts w:hint="eastAsia" w:ascii="楷体" w:hAnsi="楷体" w:eastAsia="楷体"/>
          <w:sz w:val="15"/>
          <w:szCs w:val="15"/>
        </w:rPr>
        <w:t xml:space="preserve">        </w:t>
      </w:r>
      <w:r>
        <w:rPr>
          <w:rFonts w:ascii="楷体" w:hAnsi="楷体" w:eastAsia="楷体"/>
          <w:sz w:val="15"/>
          <w:szCs w:val="15"/>
        </w:rPr>
        <w:t xml:space="preserve">                                       发票号：</w:t>
      </w:r>
    </w:p>
    <w:tbl>
      <w:tblPr>
        <w:tblStyle w:val="16"/>
        <w:tblW w:w="13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269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9" w:type="dxa"/>
            <w:gridSpan w:val="3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姓名：                    性别：            医保类型：                                     社会保障卡号：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629" w:type="dxa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项目/规格                      单价                 数量/单位    金额        等级</w:t>
            </w:r>
          </w:p>
        </w:tc>
        <w:tc>
          <w:tcPr>
            <w:tcW w:w="6520" w:type="dxa"/>
            <w:gridSpan w:val="2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项目/规格                   单价                 数量/单位    金额        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restart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 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                     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ind w:firstLine="6450" w:firstLineChars="430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</w:t>
            </w:r>
            <w:r>
              <w:rPr>
                <w:rFonts w:ascii="楷体" w:hAnsi="楷体" w:eastAsia="楷体"/>
                <w:sz w:val="15"/>
                <w:szCs w:val="15"/>
              </w:rPr>
              <w:t xml:space="preserve">                                                                                       </w:t>
            </w:r>
            <w:r>
              <w:rPr>
                <w:rFonts w:hint="eastAsia" w:ascii="楷体" w:hAnsi="楷体" w:eastAsia="楷体"/>
                <w:sz w:val="15"/>
                <w:szCs w:val="15"/>
              </w:rPr>
              <w:t xml:space="preserve">自付一：                         </w:t>
            </w:r>
          </w:p>
          <w:p>
            <w:pPr>
              <w:snapToGrid w:val="0"/>
              <w:spacing w:line="300" w:lineRule="auto"/>
              <w:ind w:firstLine="75" w:firstLineChars="5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                           起付金额：                       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本次医保范围内金额：                                            </w:t>
            </w:r>
            <w:r>
              <w:rPr>
                <w:rFonts w:hint="eastAsia" w:ascii="楷体" w:hAnsi="楷体" w:eastAsia="楷体"/>
                <w:b/>
                <w:sz w:val="15"/>
                <w:szCs w:val="15"/>
              </w:rPr>
              <w:t>原城镇职工基本医疗保险</w:t>
            </w: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</w:t>
            </w:r>
            <w:r>
              <w:rPr>
                <w:rFonts w:ascii="楷体" w:hAnsi="楷体" w:eastAsia="楷体"/>
                <w:sz w:val="15"/>
                <w:szCs w:val="15"/>
              </w:rPr>
              <w:t xml:space="preserve">  </w:t>
            </w: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超封顶金额：                         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年度累计医保范围内金额：                                                                                          自付二：                         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年度居民基本医疗保险基金门诊累计支付：                          本次支付后个人账户余额：                          自费：                           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基金支付：                                                      个人帐户支付：                                    个人支付金额：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2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合计（大写）：                                          </w:t>
            </w:r>
          </w:p>
        </w:tc>
        <w:tc>
          <w:tcPr>
            <w:tcW w:w="3827" w:type="dxa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￥</w:t>
            </w:r>
          </w:p>
        </w:tc>
      </w:tr>
    </w:tbl>
    <w:p>
      <w:pPr>
        <w:snapToGrid w:val="0"/>
        <w:spacing w:line="300" w:lineRule="auto"/>
        <w:ind w:firstLine="1050" w:firstLineChars="700"/>
        <w:rPr>
          <w:rFonts w:ascii="楷体" w:hAnsi="楷体" w:eastAsia="楷体"/>
          <w:sz w:val="15"/>
          <w:szCs w:val="15"/>
        </w:rPr>
      </w:pPr>
      <w:r>
        <w:rPr>
          <w:rFonts w:hint="eastAsia" w:ascii="楷体" w:hAnsi="楷体" w:eastAsia="楷体"/>
          <w:sz w:val="15"/>
          <w:szCs w:val="15"/>
        </w:rPr>
        <w:t>收款单位（章）：                                                    收款人：                                      年   月   日</w:t>
      </w:r>
    </w:p>
    <w:p>
      <w:pPr>
        <w:widowControl/>
        <w:snapToGrid w:val="0"/>
        <w:spacing w:line="300" w:lineRule="auto"/>
        <w:jc w:val="left"/>
        <w:rPr>
          <w:rFonts w:ascii="楷体" w:hAnsi="楷体" w:eastAsia="楷体"/>
          <w:sz w:val="15"/>
          <w:szCs w:val="15"/>
        </w:rPr>
      </w:pPr>
      <w:r>
        <w:rPr>
          <w:rFonts w:ascii="楷体" w:hAnsi="楷体" w:eastAsia="楷体"/>
          <w:sz w:val="15"/>
          <w:szCs w:val="15"/>
        </w:rPr>
        <w:br w:type="page"/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3北京市定点药店费用清单（外配处方）--城乡居民【无个人帐户】</w:t>
      </w:r>
    </w:p>
    <w:p>
      <w:pPr>
        <w:snapToGrid w:val="0"/>
        <w:spacing w:line="30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</w:t>
      </w:r>
      <w:r>
        <w:rPr>
          <w:rFonts w:ascii="仿宋" w:hAnsi="仿宋" w:eastAsia="仿宋"/>
          <w:sz w:val="28"/>
          <w:szCs w:val="28"/>
        </w:rPr>
        <w:t>医保定点药店</w:t>
      </w:r>
      <w:r>
        <w:rPr>
          <w:rFonts w:hint="eastAsia" w:ascii="仿宋" w:hAnsi="仿宋" w:eastAsia="仿宋"/>
          <w:sz w:val="28"/>
          <w:szCs w:val="28"/>
        </w:rPr>
        <w:t>费用清单</w:t>
      </w:r>
    </w:p>
    <w:p>
      <w:pPr>
        <w:snapToGrid w:val="0"/>
        <w:spacing w:line="300" w:lineRule="auto"/>
        <w:ind w:firstLine="600" w:firstLineChars="4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 w:val="15"/>
          <w:szCs w:val="15"/>
        </w:rPr>
        <w:t>实时结算：</w:t>
      </w:r>
      <w:r>
        <w:rPr>
          <w:rFonts w:hint="eastAsia"/>
          <w:szCs w:val="21"/>
        </w:rPr>
        <w:t xml:space="preserve">★ </w:t>
      </w:r>
      <w:r>
        <w:rPr>
          <w:rFonts w:hint="eastAsia" w:ascii="楷体" w:hAnsi="楷体" w:eastAsia="楷体"/>
          <w:szCs w:val="21"/>
        </w:rPr>
        <w:t xml:space="preserve">                                                 医保已实时结算</w:t>
      </w:r>
    </w:p>
    <w:p>
      <w:pPr>
        <w:snapToGrid w:val="0"/>
        <w:spacing w:line="300" w:lineRule="auto"/>
        <w:ind w:firstLine="600" w:firstLineChars="400"/>
        <w:rPr>
          <w:rFonts w:ascii="楷体" w:hAnsi="楷体" w:eastAsia="楷体"/>
          <w:sz w:val="15"/>
          <w:szCs w:val="15"/>
        </w:rPr>
      </w:pPr>
      <w:r>
        <w:rPr>
          <w:rFonts w:hint="eastAsia" w:ascii="楷体" w:hAnsi="楷体" w:eastAsia="楷体"/>
          <w:sz w:val="15"/>
          <w:szCs w:val="15"/>
        </w:rPr>
        <w:t>交易流水号：</w:t>
      </w:r>
      <w:r>
        <w:rPr>
          <w:rFonts w:hint="eastAsia" w:ascii="楷体" w:hAnsi="楷体" w:eastAsia="楷体"/>
          <w:i/>
          <w:sz w:val="15"/>
          <w:szCs w:val="15"/>
        </w:rPr>
        <w:t xml:space="preserve">                                                   </w:t>
      </w:r>
      <w:r>
        <w:rPr>
          <w:rFonts w:hint="eastAsia" w:ascii="楷体" w:hAnsi="楷体" w:eastAsia="楷体"/>
          <w:sz w:val="15"/>
          <w:szCs w:val="15"/>
        </w:rPr>
        <w:t xml:space="preserve">                          </w:t>
      </w:r>
      <w:r>
        <w:rPr>
          <w:rFonts w:ascii="楷体" w:hAnsi="楷体" w:eastAsia="楷体"/>
          <w:b/>
          <w:sz w:val="15"/>
          <w:szCs w:val="15"/>
        </w:rPr>
        <w:t>外配处方</w:t>
      </w:r>
      <w:r>
        <w:rPr>
          <w:rFonts w:hint="eastAsia" w:ascii="楷体" w:hAnsi="楷体" w:eastAsia="楷体"/>
          <w:sz w:val="15"/>
          <w:szCs w:val="15"/>
        </w:rPr>
        <w:t xml:space="preserve">        </w:t>
      </w:r>
      <w:r>
        <w:rPr>
          <w:rFonts w:ascii="楷体" w:hAnsi="楷体" w:eastAsia="楷体"/>
          <w:sz w:val="15"/>
          <w:szCs w:val="15"/>
        </w:rPr>
        <w:t xml:space="preserve">                                       发票号：</w:t>
      </w:r>
    </w:p>
    <w:tbl>
      <w:tblPr>
        <w:tblStyle w:val="16"/>
        <w:tblW w:w="13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269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9" w:type="dxa"/>
            <w:gridSpan w:val="3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姓名：                    性别：            医保类型：                                     社会保障卡号：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629" w:type="dxa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项目/规格                      单价                 数量/单位    金额        等级</w:t>
            </w:r>
          </w:p>
        </w:tc>
        <w:tc>
          <w:tcPr>
            <w:tcW w:w="6520" w:type="dxa"/>
            <w:gridSpan w:val="2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项目/规格                   单价                 数量/单位    金额        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restart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                     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┆  </w:t>
            </w:r>
          </w:p>
          <w:p>
            <w:pPr>
              <w:snapToGrid w:val="0"/>
              <w:spacing w:line="300" w:lineRule="auto"/>
              <w:ind w:firstLine="6450" w:firstLineChars="430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>┆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</w:t>
            </w:r>
            <w:r>
              <w:rPr>
                <w:rFonts w:ascii="楷体" w:hAnsi="楷体" w:eastAsia="楷体"/>
                <w:sz w:val="15"/>
                <w:szCs w:val="15"/>
              </w:rPr>
              <w:t xml:space="preserve">                                                                 </w:t>
            </w:r>
            <w:r>
              <w:rPr>
                <w:rFonts w:hint="eastAsia" w:ascii="楷体" w:hAnsi="楷体" w:eastAsia="楷体"/>
                <w:sz w:val="15"/>
                <w:szCs w:val="15"/>
              </w:rPr>
              <w:t xml:space="preserve">自付一：                             </w:t>
            </w:r>
          </w:p>
          <w:p>
            <w:pPr>
              <w:snapToGrid w:val="0"/>
              <w:spacing w:line="300" w:lineRule="auto"/>
              <w:ind w:firstLine="75" w:firstLineChars="50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                                                             起付金额：                           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本次医保范围内金额：                                        </w:t>
            </w:r>
            <w:r>
              <w:rPr>
                <w:rFonts w:ascii="楷体" w:hAnsi="楷体" w:eastAsia="楷体"/>
                <w:sz w:val="15"/>
                <w:szCs w:val="15"/>
              </w:rPr>
              <w:t xml:space="preserve">  </w:t>
            </w: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                  超封顶金额：                         </w:t>
            </w:r>
          </w:p>
          <w:p>
            <w:pPr>
              <w:snapToGrid w:val="0"/>
              <w:spacing w:line="300" w:lineRule="auto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年度累计医保范围内金额：                                                                    自付二：                             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年度居民基本医疗保险基金门诊累计支付：                       </w:t>
            </w:r>
            <w:r>
              <w:rPr>
                <w:rFonts w:ascii="楷体" w:hAnsi="楷体" w:eastAsia="楷体"/>
                <w:sz w:val="15"/>
                <w:szCs w:val="15"/>
              </w:rPr>
              <w:t xml:space="preserve">                   </w:t>
            </w: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</w:t>
            </w:r>
            <w:r>
              <w:rPr>
                <w:rFonts w:ascii="楷体" w:hAnsi="楷体" w:eastAsia="楷体"/>
                <w:sz w:val="15"/>
                <w:szCs w:val="15"/>
              </w:rPr>
              <w:t xml:space="preserve"> </w:t>
            </w:r>
            <w:r>
              <w:rPr>
                <w:rFonts w:hint="eastAsia" w:ascii="楷体" w:hAnsi="楷体" w:eastAsia="楷体"/>
                <w:sz w:val="15"/>
                <w:szCs w:val="15"/>
              </w:rPr>
              <w:t xml:space="preserve">自费：                               </w:t>
            </w:r>
          </w:p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基金支付：                                                 </w:t>
            </w:r>
            <w:r>
              <w:rPr>
                <w:rFonts w:ascii="楷体" w:hAnsi="楷体" w:eastAsia="楷体"/>
                <w:sz w:val="15"/>
                <w:szCs w:val="15"/>
              </w:rPr>
              <w:t xml:space="preserve">                     </w:t>
            </w:r>
            <w:r>
              <w:rPr>
                <w:rFonts w:hint="eastAsia" w:ascii="楷体" w:hAnsi="楷体" w:eastAsia="楷体"/>
                <w:sz w:val="15"/>
                <w:szCs w:val="15"/>
              </w:rPr>
              <w:t xml:space="preserve">            个人支付金额：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49" w:type="dxa"/>
            <w:gridSpan w:val="3"/>
            <w:vMerge w:val="continue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2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合计（大写）：                                           </w:t>
            </w:r>
          </w:p>
        </w:tc>
        <w:tc>
          <w:tcPr>
            <w:tcW w:w="3827" w:type="dxa"/>
          </w:tcPr>
          <w:p>
            <w:pPr>
              <w:snapToGrid w:val="0"/>
              <w:spacing w:line="300" w:lineRule="auto"/>
              <w:rPr>
                <w:rFonts w:ascii="楷体" w:hAnsi="楷体" w:eastAsia="楷体"/>
                <w:sz w:val="15"/>
                <w:szCs w:val="15"/>
              </w:rPr>
            </w:pPr>
            <w:r>
              <w:rPr>
                <w:rFonts w:hint="eastAsia" w:ascii="楷体" w:hAnsi="楷体" w:eastAsia="楷体"/>
                <w:sz w:val="15"/>
                <w:szCs w:val="15"/>
              </w:rPr>
              <w:t xml:space="preserve"> ￥：</w:t>
            </w:r>
          </w:p>
        </w:tc>
      </w:tr>
    </w:tbl>
    <w:p>
      <w:pPr>
        <w:snapToGrid w:val="0"/>
        <w:spacing w:line="300" w:lineRule="auto"/>
        <w:ind w:firstLine="1050" w:firstLineChars="700"/>
        <w:rPr>
          <w:rFonts w:ascii="楷体" w:hAnsi="楷体" w:eastAsia="楷体"/>
          <w:sz w:val="15"/>
          <w:szCs w:val="15"/>
        </w:rPr>
      </w:pPr>
      <w:r>
        <w:rPr>
          <w:rFonts w:hint="eastAsia" w:ascii="楷体" w:hAnsi="楷体" w:eastAsia="楷体"/>
          <w:sz w:val="15"/>
          <w:szCs w:val="15"/>
        </w:rPr>
        <w:t>收款单位（章）：                                                    收款人：                                      年   月   日</w:t>
      </w:r>
    </w:p>
    <w:p>
      <w:pPr>
        <w:snapToGrid w:val="0"/>
        <w:spacing w:line="300" w:lineRule="auto"/>
        <w:ind w:firstLine="225" w:firstLineChars="150"/>
        <w:rPr>
          <w:rFonts w:ascii="楷体" w:hAnsi="楷体" w:eastAsia="楷体"/>
          <w:sz w:val="15"/>
          <w:szCs w:val="15"/>
        </w:rPr>
      </w:pPr>
    </w:p>
    <w:p>
      <w:pPr>
        <w:snapToGrid w:val="0"/>
        <w:spacing w:line="300" w:lineRule="auto"/>
        <w:ind w:firstLine="225" w:firstLineChars="15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300" w:lineRule="auto"/>
        <w:ind w:firstLine="225" w:firstLineChars="150"/>
        <w:rPr>
          <w:rFonts w:ascii="仿宋" w:hAnsi="仿宋" w:eastAsia="仿宋"/>
          <w:sz w:val="15"/>
          <w:szCs w:val="15"/>
        </w:rPr>
      </w:pPr>
      <w:r>
        <w:rPr>
          <w:rFonts w:ascii="仿宋" w:hAnsi="仿宋" w:eastAsia="仿宋"/>
          <w:sz w:val="15"/>
          <w:szCs w:val="15"/>
        </w:rPr>
        <w:br w:type="page"/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703" w:firstLineChars="2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4北京市城镇职工基本医疗保险外配处方购药费用申报结算明细表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北京市城镇职工基本医疗保险外配处方购药费用申报结算明细表</w:t>
      </w:r>
    </w:p>
    <w:p>
      <w:pPr>
        <w:snapToGrid w:val="0"/>
        <w:spacing w:line="300" w:lineRule="auto"/>
        <w:ind w:left="840" w:firstLine="420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 w:cs="宋体"/>
          <w:bCs/>
          <w:szCs w:val="21"/>
        </w:rPr>
        <w:t>定点药店</w:t>
      </w:r>
      <w:r>
        <w:rPr>
          <w:rFonts w:hint="eastAsia" w:ascii="仿宋" w:hAnsi="仿宋" w:eastAsia="仿宋"/>
          <w:bCs/>
          <w:szCs w:val="21"/>
        </w:rPr>
        <w:t xml:space="preserve">名称：                       </w:t>
      </w:r>
      <w:r>
        <w:rPr>
          <w:rFonts w:hint="eastAsia" w:ascii="仿宋" w:hAnsi="仿宋" w:eastAsia="仿宋" w:cs="宋体"/>
          <w:bCs/>
          <w:szCs w:val="21"/>
        </w:rPr>
        <w:t>定点药店</w:t>
      </w:r>
      <w:r>
        <w:rPr>
          <w:rFonts w:hint="eastAsia" w:ascii="仿宋" w:hAnsi="仿宋" w:eastAsia="仿宋"/>
          <w:bCs/>
          <w:szCs w:val="21"/>
        </w:rPr>
        <w:t>编码：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 xml:space="preserve">   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 xml:space="preserve"> 申报区：        </w:t>
      </w:r>
    </w:p>
    <w:p>
      <w:pPr>
        <w:snapToGrid w:val="0"/>
        <w:spacing w:line="300" w:lineRule="auto"/>
        <w:ind w:left="840" w:right="735" w:firstLine="420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申报时间段：         至                  申报批号：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 xml:space="preserve">            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>单位：元(保留两位小数)</w:t>
      </w:r>
      <w:r>
        <w:rPr>
          <w:rFonts w:ascii="仿宋" w:hAnsi="仿宋" w:eastAsia="仿宋"/>
          <w:bCs/>
          <w:szCs w:val="21"/>
        </w:rPr>
        <w:tab/>
      </w:r>
    </w:p>
    <w:tbl>
      <w:tblPr>
        <w:tblStyle w:val="16"/>
        <w:tblW w:w="488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042"/>
        <w:gridCol w:w="825"/>
        <w:gridCol w:w="800"/>
        <w:gridCol w:w="904"/>
        <w:gridCol w:w="3163"/>
        <w:gridCol w:w="1490"/>
        <w:gridCol w:w="1113"/>
        <w:gridCol w:w="1118"/>
        <w:gridCol w:w="1296"/>
        <w:gridCol w:w="1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3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上传批号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总费用</w:t>
            </w:r>
          </w:p>
        </w:tc>
        <w:tc>
          <w:tcPr>
            <w:tcW w:w="28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ind w:firstLine="210" w:firstLineChars="1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交易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笔数</w:t>
            </w:r>
          </w:p>
        </w:tc>
        <w:tc>
          <w:tcPr>
            <w:tcW w:w="322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申报支付金额</w:t>
            </w:r>
          </w:p>
        </w:tc>
        <w:tc>
          <w:tcPr>
            <w:tcW w:w="50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个人现金支付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3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小计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大额互助资金（门诊）支付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单位补充医疗保险（原公疗）支付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退休人员补充医疗保险支付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残疾军人医疗补助支付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个人帐户支付</w:t>
            </w:r>
          </w:p>
        </w:tc>
        <w:tc>
          <w:tcPr>
            <w:tcW w:w="50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（1）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（2）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（3）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（4）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（5）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（6）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（7）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（8）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（9）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（10）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本页合计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本次合计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snapToGrid w:val="0"/>
        <w:spacing w:line="300" w:lineRule="auto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>说明：</w:t>
      </w:r>
    </w:p>
    <w:p>
      <w:pPr>
        <w:numPr>
          <w:ilvl w:val="0"/>
          <w:numId w:val="1"/>
        </w:numPr>
        <w:tabs>
          <w:tab w:val="left" w:pos="1985"/>
        </w:tabs>
        <w:snapToGrid w:val="0"/>
        <w:spacing w:line="300" w:lineRule="auto"/>
        <w:ind w:firstLine="1140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交易笔数：申报时段内入库成功数据</w:t>
      </w:r>
    </w:p>
    <w:p>
      <w:pPr>
        <w:numPr>
          <w:ilvl w:val="0"/>
          <w:numId w:val="1"/>
        </w:numPr>
        <w:tabs>
          <w:tab w:val="left" w:pos="1985"/>
        </w:tabs>
        <w:snapToGrid w:val="0"/>
        <w:spacing w:line="300" w:lineRule="auto"/>
        <w:ind w:firstLine="1140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(4)=(5)+(6)+(7)+(8)+(9)</w:t>
      </w:r>
    </w:p>
    <w:p>
      <w:pPr>
        <w:tabs>
          <w:tab w:val="left" w:pos="1985"/>
        </w:tabs>
        <w:snapToGrid w:val="0"/>
        <w:spacing w:line="300" w:lineRule="auto"/>
        <w:ind w:left="1560" w:leftChars="743" w:firstLine="420" w:firstLineChars="200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(2)=(4)+(10)</w:t>
      </w:r>
    </w:p>
    <w:p>
      <w:pPr>
        <w:snapToGrid w:val="0"/>
        <w:spacing w:line="300" w:lineRule="auto"/>
        <w:ind w:left="1260" w:right="96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           联系电话                   经手人                    年     月       日</w:t>
      </w:r>
    </w:p>
    <w:p>
      <w:pPr>
        <w:snapToGrid w:val="0"/>
        <w:spacing w:line="300" w:lineRule="auto"/>
        <w:ind w:right="132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宋体"/>
          <w:szCs w:val="21"/>
        </w:rPr>
        <w:t>定点零售药店收费签章：</w:t>
      </w:r>
      <w:r>
        <w:rPr>
          <w:rFonts w:hint="eastAsia" w:ascii="仿宋" w:hAnsi="仿宋" w:eastAsia="仿宋"/>
          <w:szCs w:val="21"/>
        </w:rPr>
        <w:t>第      页 ,共      页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   </w:t>
      </w:r>
      <w:r>
        <w:rPr>
          <w:rFonts w:ascii="仿宋" w:hAnsi="仿宋" w:eastAsia="仿宋"/>
          <w:szCs w:val="21"/>
        </w:rPr>
        <w:t xml:space="preserve">                                               </w:t>
      </w:r>
      <w:r>
        <w:rPr>
          <w:rFonts w:hint="eastAsia" w:ascii="仿宋" w:hAnsi="仿宋" w:eastAsia="仿宋"/>
          <w:szCs w:val="21"/>
        </w:rPr>
        <w:t>北京市医疗保险事务管理中心监制</w:t>
      </w:r>
    </w:p>
    <w:p>
      <w:pPr>
        <w:snapToGrid w:val="0"/>
        <w:spacing w:line="300" w:lineRule="auto"/>
        <w:rPr>
          <w:rFonts w:ascii="仿宋" w:hAnsi="仿宋" w:eastAsia="仿宋"/>
          <w:b/>
          <w:szCs w:val="21"/>
        </w:rPr>
      </w:pP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420" w:firstLineChars="150"/>
        <w:rPr>
          <w:rFonts w:ascii="仿宋" w:hAnsi="仿宋" w:eastAsia="仿宋"/>
          <w:b w:val="0"/>
          <w:sz w:val="28"/>
        </w:rPr>
      </w:pPr>
      <w:r>
        <w:rPr>
          <w:rFonts w:hint="eastAsia" w:ascii="仿宋" w:hAnsi="仿宋" w:eastAsia="仿宋"/>
          <w:b w:val="0"/>
          <w:sz w:val="28"/>
        </w:rPr>
        <w:t xml:space="preserve"> 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5北京市城</w:t>
      </w:r>
      <w:r>
        <w:rPr>
          <w:rFonts w:hint="eastAsia" w:ascii="仿宋" w:hAnsi="仿宋" w:eastAsia="仿宋"/>
          <w:sz w:val="28"/>
          <w:szCs w:val="32"/>
        </w:rPr>
        <w:t>乡</w:t>
      </w:r>
      <w:r>
        <w:rPr>
          <w:rFonts w:hint="eastAsia" w:ascii="仿宋" w:hAnsi="仿宋" w:eastAsia="仿宋"/>
          <w:sz w:val="28"/>
        </w:rPr>
        <w:t>居民基本医疗保险外配处方购药费用申报结算明细表</w:t>
      </w:r>
    </w:p>
    <w:p>
      <w:pPr>
        <w:snapToGrid w:val="0"/>
        <w:spacing w:line="300" w:lineRule="auto"/>
        <w:ind w:firstLine="840" w:firstLineChars="400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 w:cs="宋体"/>
          <w:bCs/>
          <w:szCs w:val="21"/>
        </w:rPr>
        <w:t>定点药店</w:t>
      </w:r>
      <w:r>
        <w:rPr>
          <w:rFonts w:hint="eastAsia" w:ascii="仿宋" w:hAnsi="仿宋" w:eastAsia="仿宋"/>
          <w:bCs/>
          <w:szCs w:val="21"/>
        </w:rPr>
        <w:t>名称：              定点药店编码：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 xml:space="preserve">  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 xml:space="preserve"> 申报区：        </w:t>
      </w:r>
    </w:p>
    <w:p>
      <w:pPr>
        <w:snapToGrid w:val="0"/>
        <w:spacing w:line="300" w:lineRule="auto"/>
        <w:ind w:right="735" w:firstLine="840" w:firstLineChars="400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申报时间段：         至        申报批号：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 xml:space="preserve"> 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 xml:space="preserve">   </w:t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>单位：元(保留两位小数)</w:t>
      </w:r>
    </w:p>
    <w:tbl>
      <w:tblPr>
        <w:tblStyle w:val="16"/>
        <w:tblW w:w="462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510"/>
        <w:gridCol w:w="1408"/>
        <w:gridCol w:w="1654"/>
        <w:gridCol w:w="3796"/>
        <w:gridCol w:w="2147"/>
        <w:gridCol w:w="15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上传批号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总费用</w:t>
            </w: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交易笔数</w:t>
            </w:r>
          </w:p>
        </w:tc>
        <w:tc>
          <w:tcPr>
            <w:tcW w:w="1423" w:type="pc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居民基本医疗保险基金（门诊）支付</w:t>
            </w: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</w:t>
            </w:r>
            <w:r>
              <w:rPr>
                <w:rFonts w:ascii="仿宋" w:hAnsi="仿宋" w:eastAsia="仿宋"/>
                <w:bCs/>
                <w:szCs w:val="21"/>
              </w:rPr>
              <w:t>人帐户支付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个人现金支付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（1）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（2）</w:t>
            </w: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（3）</w:t>
            </w:r>
          </w:p>
        </w:tc>
        <w:tc>
          <w:tcPr>
            <w:tcW w:w="1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（4）</w:t>
            </w: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（5）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本页合计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本次合计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snapToGrid w:val="0"/>
        <w:spacing w:line="300" w:lineRule="auto"/>
        <w:ind w:right="840" w:rightChars="400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 xml:space="preserve">     说明：</w:t>
      </w:r>
    </w:p>
    <w:p>
      <w:pPr>
        <w:numPr>
          <w:ilvl w:val="0"/>
          <w:numId w:val="2"/>
        </w:numPr>
        <w:snapToGrid w:val="0"/>
        <w:spacing w:line="300" w:lineRule="auto"/>
        <w:ind w:firstLine="6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交易笔数：申报时段内入库成功数据</w:t>
      </w:r>
    </w:p>
    <w:p>
      <w:pPr>
        <w:numPr>
          <w:ilvl w:val="0"/>
          <w:numId w:val="2"/>
        </w:numPr>
        <w:snapToGrid w:val="0"/>
        <w:spacing w:line="300" w:lineRule="auto"/>
        <w:ind w:firstLine="6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(2)=(4)+(5) +(6)</w:t>
      </w:r>
    </w:p>
    <w:p>
      <w:pPr>
        <w:snapToGrid w:val="0"/>
        <w:spacing w:line="300" w:lineRule="auto"/>
        <w:ind w:right="18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联系电话   经手人              年     月       日</w:t>
      </w:r>
    </w:p>
    <w:p>
      <w:pPr>
        <w:snapToGrid w:val="0"/>
        <w:spacing w:line="300" w:lineRule="auto"/>
        <w:ind w:right="84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宋体"/>
          <w:szCs w:val="21"/>
        </w:rPr>
        <w:t>定点零售药店收费签章：</w:t>
      </w:r>
      <w:r>
        <w:rPr>
          <w:rFonts w:hint="eastAsia" w:ascii="仿宋" w:hAnsi="仿宋" w:eastAsia="仿宋"/>
          <w:szCs w:val="21"/>
        </w:rPr>
        <w:t>第      页 ,共      页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                                               北京市医疗保险事务管理中心</w:t>
      </w:r>
    </w:p>
    <w:p>
      <w:pPr>
        <w:widowControl/>
        <w:snapToGrid w:val="0"/>
        <w:spacing w:line="300" w:lineRule="auto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br w:type="page"/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6北京市超转人员医疗保险外配处方购药费用申报结算明细表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北京市超转人员医疗保险外配处方购药费用申报结算明细表</w:t>
      </w:r>
    </w:p>
    <w:p>
      <w:pPr>
        <w:snapToGrid w:val="0"/>
        <w:spacing w:line="300" w:lineRule="auto"/>
        <w:ind w:left="840" w:firstLine="420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 w:cs="宋体"/>
          <w:bCs/>
          <w:szCs w:val="21"/>
        </w:rPr>
        <w:t>定点药店</w:t>
      </w:r>
      <w:r>
        <w:rPr>
          <w:rFonts w:hint="eastAsia" w:ascii="仿宋" w:hAnsi="仿宋" w:eastAsia="仿宋"/>
          <w:bCs/>
          <w:szCs w:val="21"/>
        </w:rPr>
        <w:t xml:space="preserve">名称：                       </w:t>
      </w:r>
      <w:r>
        <w:rPr>
          <w:rFonts w:hint="eastAsia" w:ascii="仿宋" w:hAnsi="仿宋" w:eastAsia="仿宋" w:cs="宋体"/>
          <w:bCs/>
          <w:szCs w:val="21"/>
        </w:rPr>
        <w:t>定点药店</w:t>
      </w:r>
      <w:r>
        <w:rPr>
          <w:rFonts w:hint="eastAsia" w:ascii="仿宋" w:hAnsi="仿宋" w:eastAsia="仿宋"/>
          <w:bCs/>
          <w:szCs w:val="21"/>
        </w:rPr>
        <w:t>编码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 xml:space="preserve">   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 xml:space="preserve"> 申报区：        </w:t>
      </w:r>
    </w:p>
    <w:p>
      <w:pPr>
        <w:snapToGrid w:val="0"/>
        <w:spacing w:line="300" w:lineRule="auto"/>
        <w:ind w:left="840" w:right="735" w:firstLine="420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申报时间段：         至                  申报批号：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 xml:space="preserve">            </w:t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>单位：元(保留两位小数)</w:t>
      </w:r>
      <w:r>
        <w:rPr>
          <w:rFonts w:ascii="仿宋" w:hAnsi="仿宋" w:eastAsia="仿宋"/>
          <w:bCs/>
          <w:szCs w:val="21"/>
        </w:rPr>
        <w:tab/>
      </w:r>
    </w:p>
    <w:tbl>
      <w:tblPr>
        <w:tblStyle w:val="16"/>
        <w:tblW w:w="488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042"/>
        <w:gridCol w:w="825"/>
        <w:gridCol w:w="800"/>
        <w:gridCol w:w="904"/>
        <w:gridCol w:w="3163"/>
        <w:gridCol w:w="1490"/>
        <w:gridCol w:w="1113"/>
        <w:gridCol w:w="1118"/>
        <w:gridCol w:w="1296"/>
        <w:gridCol w:w="1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3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上传批号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总费用</w:t>
            </w:r>
          </w:p>
        </w:tc>
        <w:tc>
          <w:tcPr>
            <w:tcW w:w="28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ind w:firstLine="210" w:firstLineChars="100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交易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笔数</w:t>
            </w:r>
          </w:p>
        </w:tc>
        <w:tc>
          <w:tcPr>
            <w:tcW w:w="322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申报支付金额</w:t>
            </w:r>
          </w:p>
        </w:tc>
        <w:tc>
          <w:tcPr>
            <w:tcW w:w="50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个人现金支付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3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小计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大额互助资金（门诊）支付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单位补充医疗保险（原公疗）支付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退休人员补充医疗保险支付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残疾军人医疗补助支付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个人帐户支付</w:t>
            </w:r>
          </w:p>
        </w:tc>
        <w:tc>
          <w:tcPr>
            <w:tcW w:w="50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（1）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（2）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（3）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（4）</w:t>
            </w:r>
          </w:p>
        </w:tc>
        <w:tc>
          <w:tcPr>
            <w:tcW w:w="1123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（5）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（6）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（7）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（8）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（9）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（10）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  <w:highlight w:val="yellow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  <w:highlight w:val="yellow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本页合计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  <w:highlight w:val="yellow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本次合计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  <w:highlight w:val="yellow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snapToGrid w:val="0"/>
        <w:spacing w:line="300" w:lineRule="auto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ab/>
      </w:r>
      <w:r>
        <w:rPr>
          <w:rFonts w:hint="eastAsia" w:ascii="仿宋" w:hAnsi="仿宋" w:eastAsia="仿宋"/>
          <w:bCs/>
          <w:szCs w:val="21"/>
        </w:rPr>
        <w:t>说明：</w:t>
      </w:r>
    </w:p>
    <w:p>
      <w:pPr>
        <w:numPr>
          <w:ilvl w:val="0"/>
          <w:numId w:val="3"/>
        </w:numPr>
        <w:tabs>
          <w:tab w:val="left" w:pos="1985"/>
          <w:tab w:val="clear" w:pos="420"/>
        </w:tabs>
        <w:snapToGrid w:val="0"/>
        <w:spacing w:line="300" w:lineRule="auto"/>
        <w:ind w:left="1418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交易笔数：申报时段内入库成功数据</w:t>
      </w:r>
    </w:p>
    <w:p>
      <w:pPr>
        <w:numPr>
          <w:ilvl w:val="0"/>
          <w:numId w:val="3"/>
        </w:numPr>
        <w:tabs>
          <w:tab w:val="left" w:pos="1985"/>
          <w:tab w:val="clear" w:pos="420"/>
        </w:tabs>
        <w:snapToGrid w:val="0"/>
        <w:spacing w:line="300" w:lineRule="auto"/>
        <w:ind w:left="1418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(4)=(5)+(6)+(7)+(8)+(9)</w:t>
      </w:r>
    </w:p>
    <w:p>
      <w:pPr>
        <w:tabs>
          <w:tab w:val="left" w:pos="1985"/>
        </w:tabs>
        <w:snapToGrid w:val="0"/>
        <w:spacing w:line="300" w:lineRule="auto"/>
        <w:ind w:left="1418"/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(2)=(4)+(10)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           联系电话                   经手人                    年     月       日</w:t>
      </w:r>
    </w:p>
    <w:p>
      <w:pPr>
        <w:snapToGrid w:val="0"/>
        <w:spacing w:line="300" w:lineRule="auto"/>
        <w:ind w:right="132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宋体"/>
          <w:szCs w:val="21"/>
        </w:rPr>
        <w:t>定点零售药店收费签章：</w:t>
      </w:r>
      <w:r>
        <w:rPr>
          <w:rFonts w:hint="eastAsia" w:ascii="仿宋" w:hAnsi="仿宋" w:eastAsia="仿宋"/>
          <w:szCs w:val="21"/>
        </w:rPr>
        <w:t>第      页 ,共      页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   </w:t>
      </w:r>
      <w:r>
        <w:rPr>
          <w:rFonts w:ascii="仿宋" w:hAnsi="仿宋" w:eastAsia="仿宋"/>
          <w:szCs w:val="21"/>
        </w:rPr>
        <w:t xml:space="preserve">                                               </w:t>
      </w:r>
      <w:r>
        <w:rPr>
          <w:rFonts w:hint="eastAsia" w:ascii="仿宋" w:hAnsi="仿宋" w:eastAsia="仿宋"/>
          <w:szCs w:val="21"/>
        </w:rPr>
        <w:t>北京市医疗保险事务管理中心监制</w:t>
      </w:r>
    </w:p>
    <w:p>
      <w:pPr>
        <w:widowControl/>
        <w:snapToGrid w:val="0"/>
        <w:spacing w:line="300" w:lineRule="auto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br w:type="page"/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7北京市基本医疗保险药店费用审核表（外配处方）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北京市基本医疗保险药店费用审核表（外配处方）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定点药店编码：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定点药店名称：                       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审核区：     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申报批号：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单位：元（保留两位小数）</w:t>
      </w:r>
    </w:p>
    <w:tbl>
      <w:tblPr>
        <w:tblStyle w:val="1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580"/>
        <w:gridCol w:w="1122"/>
        <w:gridCol w:w="1779"/>
        <w:gridCol w:w="2096"/>
        <w:gridCol w:w="1906"/>
        <w:gridCol w:w="1739"/>
        <w:gridCol w:w="1839"/>
        <w:gridCol w:w="13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总费用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交易笔数</w:t>
            </w:r>
          </w:p>
        </w:tc>
        <w:tc>
          <w:tcPr>
            <w:tcW w:w="363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基金申报支付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拒付金额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3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4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申报支付合计</w:t>
            </w: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大额互助资金（门诊）支付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</w:t>
            </w: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单位补充医疗保险（原公疗）补助支付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退休人员补充医疗保险支付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</w:t>
            </w: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残疾军人医疗补助支付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</w:t>
            </w: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个人账户支付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</w:t>
            </w:r>
          </w:p>
        </w:tc>
        <w:tc>
          <w:tcPr>
            <w:tcW w:w="4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pStyle w:val="30"/>
        <w:snapToGrid w:val="0"/>
        <w:spacing w:line="300" w:lineRule="auto"/>
        <w:ind w:firstLine="420"/>
        <w:jc w:val="both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初审人：   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复审人：  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 结算人：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支付人： 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打印日期：      </w:t>
      </w:r>
      <w:r>
        <w:rPr>
          <w:rFonts w:hint="eastAsia" w:ascii="仿宋" w:hAnsi="仿宋" w:eastAsia="仿宋"/>
          <w:sz w:val="21"/>
          <w:szCs w:val="21"/>
        </w:rPr>
        <w:tab/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8北京市城乡居民医疗保险药店费用审核表（外配处方）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北京市城</w:t>
      </w:r>
      <w:r>
        <w:rPr>
          <w:rFonts w:hint="eastAsia" w:ascii="仿宋" w:hAnsi="仿宋" w:eastAsia="仿宋"/>
          <w:bCs/>
          <w:sz w:val="28"/>
          <w:szCs w:val="32"/>
        </w:rPr>
        <w:t>乡</w:t>
      </w:r>
      <w:r>
        <w:rPr>
          <w:rFonts w:hint="eastAsia" w:ascii="仿宋" w:hAnsi="仿宋" w:eastAsia="仿宋"/>
          <w:sz w:val="28"/>
        </w:rPr>
        <w:t>居民医疗保险药店费用审核表（外配处方）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定点药店编码：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定点药店名称：                       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审核区：     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申报批号：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单位：元（保留两位小数）</w:t>
      </w:r>
    </w:p>
    <w:tbl>
      <w:tblPr>
        <w:tblStyle w:val="1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577"/>
        <w:gridCol w:w="2341"/>
        <w:gridCol w:w="3422"/>
        <w:gridCol w:w="3062"/>
        <w:gridCol w:w="3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总费用</w:t>
            </w: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交易笔数</w:t>
            </w: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申报支付合计</w:t>
            </w:r>
          </w:p>
        </w:tc>
        <w:tc>
          <w:tcPr>
            <w:tcW w:w="118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基金申报支付金额</w:t>
            </w:r>
          </w:p>
        </w:tc>
        <w:tc>
          <w:tcPr>
            <w:tcW w:w="10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个人账户申报支付金额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拒付金额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0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0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pStyle w:val="30"/>
        <w:snapToGrid w:val="0"/>
        <w:spacing w:line="300" w:lineRule="auto"/>
        <w:ind w:right="420" w:firstLine="0" w:firstLineChars="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初审人：   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复审人：  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 结算人：  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              </w:t>
      </w:r>
    </w:p>
    <w:p>
      <w:pPr>
        <w:pStyle w:val="30"/>
        <w:snapToGrid w:val="0"/>
        <w:spacing w:line="300" w:lineRule="auto"/>
        <w:ind w:right="420" w:firstLine="10080" w:firstLineChars="48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  打印日期：</w:t>
      </w:r>
    </w:p>
    <w:p>
      <w:pPr>
        <w:pStyle w:val="30"/>
        <w:snapToGrid w:val="0"/>
        <w:spacing w:line="300" w:lineRule="auto"/>
        <w:ind w:right="420" w:firstLine="10080" w:firstLineChars="4800"/>
        <w:rPr>
          <w:rFonts w:ascii="仿宋" w:hAnsi="仿宋" w:eastAsia="仿宋"/>
          <w:sz w:val="21"/>
          <w:szCs w:val="21"/>
        </w:rPr>
      </w:pP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9北京市超转人员医疗保险药店费用审核表（外配处方）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北京市超转人员医疗保险药店费用审核表（外配处方）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定点药店编码：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定点药店名称：                       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审核区：     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申报批号：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单位：元（保留两位小数）</w:t>
      </w:r>
    </w:p>
    <w:tbl>
      <w:tblPr>
        <w:tblStyle w:val="1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075"/>
        <w:gridCol w:w="1101"/>
        <w:gridCol w:w="2021"/>
        <w:gridCol w:w="2266"/>
        <w:gridCol w:w="2693"/>
        <w:gridCol w:w="1984"/>
        <w:gridCol w:w="1381"/>
        <w:gridCol w:w="1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总费用</w:t>
            </w:r>
          </w:p>
        </w:tc>
        <w:tc>
          <w:tcPr>
            <w:tcW w:w="3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交易笔数</w:t>
            </w:r>
          </w:p>
        </w:tc>
        <w:tc>
          <w:tcPr>
            <w:tcW w:w="397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基金申报支付</w:t>
            </w:r>
          </w:p>
        </w:tc>
        <w:tc>
          <w:tcPr>
            <w:tcW w:w="3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拒付金额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申报支付合计</w:t>
            </w: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大额互助资金（门诊）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支付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退休人员补充医疗保险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支付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单位补充医疗保险（原公疗）补助支付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残疾军人医疗补助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支付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个人账户支付</w:t>
            </w:r>
            <w:r>
              <w:rPr>
                <w:rFonts w:hint="eastAsia" w:ascii="仿宋" w:hAnsi="仿宋" w:eastAsia="仿宋"/>
                <w:bCs/>
                <w:sz w:val="22"/>
                <w:szCs w:val="22"/>
              </w:rPr>
              <w:t>金额</w:t>
            </w:r>
          </w:p>
        </w:tc>
        <w:tc>
          <w:tcPr>
            <w:tcW w:w="3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</w:tbl>
    <w:p>
      <w:pPr>
        <w:pStyle w:val="30"/>
        <w:snapToGrid w:val="0"/>
        <w:spacing w:line="300" w:lineRule="auto"/>
        <w:ind w:firstLine="420"/>
        <w:jc w:val="both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初审人：   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复审人：  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 结算人：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    </w:t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 xml:space="preserve">打印日期： 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10北京市基本医疗保险药店费用结算支付明细表（外配处方）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32"/>
        </w:rPr>
        <w:t>北京市基本医疗保险药店费用结算支付明细表（外配处方）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定点药店编码：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定点药店名称： 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审核区：                                               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单位：元（保留两位小数）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52"/>
        <w:gridCol w:w="1015"/>
        <w:gridCol w:w="986"/>
        <w:gridCol w:w="1319"/>
        <w:gridCol w:w="1152"/>
        <w:gridCol w:w="1784"/>
        <w:gridCol w:w="1456"/>
        <w:gridCol w:w="1453"/>
        <w:gridCol w:w="1173"/>
        <w:gridCol w:w="111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58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394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申报批号</w:t>
            </w:r>
          </w:p>
        </w:tc>
        <w:tc>
          <w:tcPr>
            <w:tcW w:w="347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申报日期</w:t>
            </w:r>
          </w:p>
        </w:tc>
        <w:tc>
          <w:tcPr>
            <w:tcW w:w="337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交易笔数</w:t>
            </w:r>
          </w:p>
        </w:tc>
        <w:tc>
          <w:tcPr>
            <w:tcW w:w="451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申报总金额</w:t>
            </w:r>
          </w:p>
        </w:tc>
        <w:tc>
          <w:tcPr>
            <w:tcW w:w="2781" w:type="pct"/>
            <w:gridSpan w:val="6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支付医疗费用</w:t>
            </w:r>
          </w:p>
        </w:tc>
        <w:tc>
          <w:tcPr>
            <w:tcW w:w="432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拒付（追回、补支）金额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8" w:type="pct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" w:type="pct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7" w:type="pct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7" w:type="pct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1" w:type="pct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支付金额小计</w:t>
            </w:r>
          </w:p>
        </w:tc>
        <w:tc>
          <w:tcPr>
            <w:tcW w:w="610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大额互助资金（门诊）支付</w:t>
            </w:r>
          </w:p>
        </w:tc>
        <w:tc>
          <w:tcPr>
            <w:tcW w:w="498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单位补充医疗保险（原公疗）</w:t>
            </w: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退休人员补充医疗保险补助支付</w:t>
            </w:r>
          </w:p>
        </w:tc>
        <w:tc>
          <w:tcPr>
            <w:tcW w:w="401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残疾军人医疗补助支付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个人账户支付金额</w:t>
            </w:r>
          </w:p>
        </w:tc>
        <w:tc>
          <w:tcPr>
            <w:tcW w:w="432" w:type="pct"/>
            <w:vMerge w:val="continue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58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8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99" w:type="pct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 计</w:t>
            </w:r>
          </w:p>
        </w:tc>
        <w:tc>
          <w:tcPr>
            <w:tcW w:w="33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8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00" w:lineRule="auto"/>
        <w:ind w:firstLine="11025" w:firstLineChars="52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医保支付日期：</w:t>
      </w:r>
    </w:p>
    <w:p>
      <w:pPr>
        <w:pStyle w:val="30"/>
        <w:snapToGrid w:val="0"/>
        <w:spacing w:line="300" w:lineRule="auto"/>
        <w:ind w:firstLine="0" w:firstLineChars="0"/>
        <w:jc w:val="both"/>
        <w:rPr>
          <w:rFonts w:ascii="仿宋" w:hAnsi="仿宋" w:eastAsia="仿宋"/>
          <w:sz w:val="21"/>
          <w:szCs w:val="21"/>
        </w:rPr>
        <w:sectPr>
          <w:footerReference r:id="rId6" w:type="default"/>
          <w:footerReference r:id="rId7" w:type="even"/>
          <w:pgSz w:w="16838" w:h="11906" w:orient="landscape"/>
          <w:pgMar w:top="1797" w:right="992" w:bottom="1134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11 北京市城乡居民医疗保险药店费用结算支付明细表（外配处方）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北京市城乡居民医疗保险药店费用结算支付明细表（外配处方）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定点药店编码：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    定点药店名称： 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审核区：                                                       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单位：元（保留两位小数）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22"/>
        <w:gridCol w:w="1232"/>
        <w:gridCol w:w="1136"/>
        <w:gridCol w:w="1703"/>
        <w:gridCol w:w="2558"/>
        <w:gridCol w:w="3125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5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386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申报批号</w:t>
            </w:r>
          </w:p>
        </w:tc>
        <w:tc>
          <w:tcPr>
            <w:tcW w:w="42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申报日期</w:t>
            </w:r>
          </w:p>
        </w:tc>
        <w:tc>
          <w:tcPr>
            <w:tcW w:w="391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交易笔数</w:t>
            </w:r>
          </w:p>
        </w:tc>
        <w:tc>
          <w:tcPr>
            <w:tcW w:w="586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申报支付总金额</w:t>
            </w:r>
          </w:p>
        </w:tc>
        <w:tc>
          <w:tcPr>
            <w:tcW w:w="880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基金实际支付总金额</w:t>
            </w:r>
          </w:p>
        </w:tc>
        <w:tc>
          <w:tcPr>
            <w:tcW w:w="1075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个人账户实际支付总金额</w:t>
            </w:r>
          </w:p>
        </w:tc>
        <w:tc>
          <w:tcPr>
            <w:tcW w:w="100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拒付（追回、补支）金额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6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2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6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064" w:type="pct"/>
            <w:gridSpan w:val="3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总计</w:t>
            </w:r>
          </w:p>
        </w:tc>
        <w:tc>
          <w:tcPr>
            <w:tcW w:w="39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6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00" w:lineRule="auto"/>
        <w:ind w:right="420" w:firstLine="9240" w:firstLineChars="44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医保支付日期：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12 北京市超转人员医疗保险药店费用结算支付明细表（外配处方）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北京市超转人员医疗保险药店费用结算支付明细表（外配处方）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定点药店编码：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定点药店名称： 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审核区：                                               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单位：元（保留两位小数）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45"/>
        <w:gridCol w:w="1009"/>
        <w:gridCol w:w="980"/>
        <w:gridCol w:w="1311"/>
        <w:gridCol w:w="1145"/>
        <w:gridCol w:w="1773"/>
        <w:gridCol w:w="1447"/>
        <w:gridCol w:w="1445"/>
        <w:gridCol w:w="1166"/>
        <w:gridCol w:w="1107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58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394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申报批号</w:t>
            </w:r>
          </w:p>
        </w:tc>
        <w:tc>
          <w:tcPr>
            <w:tcW w:w="347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申报日期</w:t>
            </w:r>
          </w:p>
        </w:tc>
        <w:tc>
          <w:tcPr>
            <w:tcW w:w="337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交易笔数</w:t>
            </w:r>
          </w:p>
        </w:tc>
        <w:tc>
          <w:tcPr>
            <w:tcW w:w="451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申报总金额</w:t>
            </w:r>
          </w:p>
        </w:tc>
        <w:tc>
          <w:tcPr>
            <w:tcW w:w="2781" w:type="pct"/>
            <w:gridSpan w:val="6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支付医疗费用</w:t>
            </w:r>
          </w:p>
        </w:tc>
        <w:tc>
          <w:tcPr>
            <w:tcW w:w="432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拒付（追回、补支）金额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8" w:type="pct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" w:type="pct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7" w:type="pct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7" w:type="pct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1" w:type="pct"/>
            <w:vMerge w:val="continue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支付金额小计</w:t>
            </w:r>
          </w:p>
        </w:tc>
        <w:tc>
          <w:tcPr>
            <w:tcW w:w="610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大额互助资金（门诊）支付</w:t>
            </w:r>
          </w:p>
        </w:tc>
        <w:tc>
          <w:tcPr>
            <w:tcW w:w="498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</w:rPr>
              <w:t>单位补充医疗保险（原公疗）</w:t>
            </w:r>
          </w:p>
        </w:tc>
        <w:tc>
          <w:tcPr>
            <w:tcW w:w="497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退休人员医疗保险补助支付</w:t>
            </w:r>
          </w:p>
        </w:tc>
        <w:tc>
          <w:tcPr>
            <w:tcW w:w="401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残疾军人医疗补助支付</w:t>
            </w:r>
          </w:p>
        </w:tc>
        <w:tc>
          <w:tcPr>
            <w:tcW w:w="381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个人账户支付金额</w:t>
            </w:r>
          </w:p>
        </w:tc>
        <w:tc>
          <w:tcPr>
            <w:tcW w:w="432" w:type="pct"/>
            <w:vMerge w:val="continue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58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8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  <w:highlight w:val="yellow"/>
              </w:rPr>
            </w:pPr>
          </w:p>
        </w:tc>
        <w:tc>
          <w:tcPr>
            <w:tcW w:w="49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9" w:type="pct"/>
            <w:gridSpan w:val="3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 计</w:t>
            </w:r>
          </w:p>
        </w:tc>
        <w:tc>
          <w:tcPr>
            <w:tcW w:w="33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8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  <w:highlight w:val="yellow"/>
              </w:rPr>
            </w:pPr>
          </w:p>
        </w:tc>
        <w:tc>
          <w:tcPr>
            <w:tcW w:w="49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3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00" w:lineRule="auto"/>
        <w:ind w:right="420" w:firstLine="10185" w:firstLineChars="48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医保支付日期： 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13 北京市基本医疗保险药店费用拒付（追回、补支）明细表（外配处方）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北京市基本医疗保险药店费用拒付（追回、补支）明细表（外配处方）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定点药店编码：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定点药店名称： 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审核区：                                                                         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单位：元（保留四位小数）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38"/>
        <w:gridCol w:w="1035"/>
        <w:gridCol w:w="1700"/>
        <w:gridCol w:w="1700"/>
        <w:gridCol w:w="1703"/>
        <w:gridCol w:w="2692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napToGrid w:val="0"/>
              <w:spacing w:line="300" w:lineRule="auto"/>
              <w:ind w:right="11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529" w:type="pct"/>
            <w:vAlign w:val="center"/>
          </w:tcPr>
          <w:p>
            <w:pPr>
              <w:snapToGrid w:val="0"/>
              <w:spacing w:line="300" w:lineRule="auto"/>
              <w:ind w:right="11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申报批号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spacing w:line="300" w:lineRule="auto"/>
              <w:ind w:right="11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585" w:type="pct"/>
            <w:vAlign w:val="center"/>
          </w:tcPr>
          <w:p>
            <w:pPr>
              <w:snapToGrid w:val="0"/>
              <w:spacing w:line="300" w:lineRule="auto"/>
              <w:ind w:right="11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交易流水号</w:t>
            </w:r>
          </w:p>
        </w:tc>
        <w:tc>
          <w:tcPr>
            <w:tcW w:w="585" w:type="pct"/>
            <w:vAlign w:val="center"/>
          </w:tcPr>
          <w:p>
            <w:pPr>
              <w:snapToGrid w:val="0"/>
              <w:spacing w:line="300" w:lineRule="auto"/>
              <w:ind w:right="11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费用总金额</w:t>
            </w:r>
          </w:p>
        </w:tc>
        <w:tc>
          <w:tcPr>
            <w:tcW w:w="586" w:type="pct"/>
            <w:vAlign w:val="center"/>
          </w:tcPr>
          <w:p>
            <w:pPr>
              <w:snapToGrid w:val="0"/>
              <w:spacing w:line="300" w:lineRule="auto"/>
              <w:ind w:right="11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926" w:type="pct"/>
            <w:vAlign w:val="center"/>
          </w:tcPr>
          <w:p>
            <w:pPr>
              <w:snapToGrid w:val="0"/>
              <w:spacing w:line="300" w:lineRule="auto"/>
              <w:ind w:right="11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拒付（追回、补支）金额</w:t>
            </w:r>
          </w:p>
        </w:tc>
        <w:tc>
          <w:tcPr>
            <w:tcW w:w="964" w:type="pct"/>
            <w:vAlign w:val="center"/>
          </w:tcPr>
          <w:p>
            <w:pPr>
              <w:snapToGrid w:val="0"/>
              <w:spacing w:line="300" w:lineRule="auto"/>
              <w:ind w:right="11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拒付（追回、补支）原因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9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6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5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5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6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4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pct"/>
            <w:gridSpan w:val="4"/>
          </w:tcPr>
          <w:p>
            <w:pPr>
              <w:snapToGrid w:val="0"/>
              <w:spacing w:line="300" w:lineRule="auto"/>
              <w:ind w:right="11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 计</w:t>
            </w:r>
          </w:p>
        </w:tc>
        <w:tc>
          <w:tcPr>
            <w:tcW w:w="585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6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6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4" w:type="pct"/>
          </w:tcPr>
          <w:p>
            <w:pPr>
              <w:snapToGrid w:val="0"/>
              <w:spacing w:line="300" w:lineRule="auto"/>
              <w:ind w:right="119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00" w:lineRule="auto"/>
        <w:ind w:right="420" w:firstLine="9555" w:firstLineChars="45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医保支付日期： 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14 北京市城乡居民医疗保险药店费用拒付（追回、补支）明细表（外配处方）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北京市城乡居民医疗保险药店费用拒付（追回、补支）明细表（外配处方）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定点药店编码：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定点药店名称： 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审核区：                                                                         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单位：元（保留四位小数）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538"/>
        <w:gridCol w:w="1154"/>
        <w:gridCol w:w="1846"/>
        <w:gridCol w:w="1846"/>
        <w:gridCol w:w="1741"/>
        <w:gridCol w:w="2532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529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申报批号</w:t>
            </w:r>
          </w:p>
        </w:tc>
        <w:tc>
          <w:tcPr>
            <w:tcW w:w="397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635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交易流水号</w:t>
            </w:r>
          </w:p>
        </w:tc>
        <w:tc>
          <w:tcPr>
            <w:tcW w:w="635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费用总金额</w:t>
            </w:r>
          </w:p>
        </w:tc>
        <w:tc>
          <w:tcPr>
            <w:tcW w:w="599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871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拒付（追回、补支）金额</w:t>
            </w:r>
          </w:p>
        </w:tc>
        <w:tc>
          <w:tcPr>
            <w:tcW w:w="865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拒付（追回、补支）原因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9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9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9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pct"/>
            <w:gridSpan w:val="4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 计</w:t>
            </w:r>
          </w:p>
        </w:tc>
        <w:tc>
          <w:tcPr>
            <w:tcW w:w="63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9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ind w:right="420" w:firstLine="9450" w:firstLineChars="45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医保支付日期： 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15 北京市超转人员医疗保险药店费用拒付（追回、补支）明细表（外配处方）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北京市超转人员医疗保险药店费用拒付（追回、补支）明细表（外配处方）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定点药店编码：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定点药店名称： 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审核区：                                                                         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单位：元（保留四位小数）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538"/>
        <w:gridCol w:w="1154"/>
        <w:gridCol w:w="1846"/>
        <w:gridCol w:w="1846"/>
        <w:gridCol w:w="1741"/>
        <w:gridCol w:w="2532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529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申报批号</w:t>
            </w:r>
          </w:p>
        </w:tc>
        <w:tc>
          <w:tcPr>
            <w:tcW w:w="397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635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交易流水号</w:t>
            </w:r>
          </w:p>
        </w:tc>
        <w:tc>
          <w:tcPr>
            <w:tcW w:w="635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费用总金额</w:t>
            </w:r>
          </w:p>
        </w:tc>
        <w:tc>
          <w:tcPr>
            <w:tcW w:w="599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871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拒付（追回、补支）金额</w:t>
            </w:r>
          </w:p>
        </w:tc>
        <w:tc>
          <w:tcPr>
            <w:tcW w:w="865" w:type="pct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拒付（追回、补支）原因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9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9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pct"/>
            <w:gridSpan w:val="4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 计</w:t>
            </w:r>
          </w:p>
        </w:tc>
        <w:tc>
          <w:tcPr>
            <w:tcW w:w="63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9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ind w:right="42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                                                        医保支付日期： 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16 北京市基本医疗保险药店费用支付通知单（外配处方）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北京市基本医疗保险药店费用支付通知单（外配处方）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医保经办机构（盖章）：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医保支付日期：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单位：元（保留两位小数）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68"/>
        <w:gridCol w:w="1468"/>
        <w:gridCol w:w="1183"/>
        <w:gridCol w:w="1634"/>
        <w:gridCol w:w="1706"/>
        <w:gridCol w:w="1136"/>
        <w:gridCol w:w="1136"/>
        <w:gridCol w:w="828"/>
        <w:gridCol w:w="2011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86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333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定点药店编码</w:t>
            </w:r>
          </w:p>
        </w:tc>
        <w:tc>
          <w:tcPr>
            <w:tcW w:w="504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定点药店名称</w:t>
            </w:r>
          </w:p>
        </w:tc>
        <w:tc>
          <w:tcPr>
            <w:tcW w:w="407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支付金额合计</w:t>
            </w:r>
          </w:p>
        </w:tc>
        <w:tc>
          <w:tcPr>
            <w:tcW w:w="56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个人账户支付</w:t>
            </w:r>
          </w:p>
        </w:tc>
        <w:tc>
          <w:tcPr>
            <w:tcW w:w="587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大额互助资金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门诊</w:t>
            </w:r>
            <w:r>
              <w:rPr>
                <w:rFonts w:ascii="仿宋" w:hAnsi="仿宋" w:eastAsia="仿宋"/>
                <w:szCs w:val="21"/>
              </w:rPr>
              <w:t>)</w:t>
            </w:r>
            <w:r>
              <w:rPr>
                <w:rFonts w:hint="eastAsia" w:ascii="仿宋" w:hAnsi="仿宋" w:eastAsia="仿宋"/>
                <w:szCs w:val="21"/>
              </w:rPr>
              <w:t>支付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金额</w:t>
            </w:r>
          </w:p>
        </w:tc>
        <w:tc>
          <w:tcPr>
            <w:tcW w:w="1067" w:type="pct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单位补充医疗保险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原公疗</w:t>
            </w:r>
            <w:r>
              <w:rPr>
                <w:rFonts w:ascii="仿宋" w:hAnsi="仿宋" w:eastAsia="仿宋"/>
                <w:szCs w:val="21"/>
              </w:rPr>
              <w:t>)</w:t>
            </w:r>
            <w:r>
              <w:rPr>
                <w:rFonts w:hint="eastAsia" w:ascii="仿宋" w:hAnsi="仿宋" w:eastAsia="仿宋"/>
                <w:szCs w:val="21"/>
              </w:rPr>
              <w:t>支付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金额</w:t>
            </w:r>
          </w:p>
        </w:tc>
        <w:tc>
          <w:tcPr>
            <w:tcW w:w="69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退休人员补充医疗保险支付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金额</w:t>
            </w:r>
          </w:p>
        </w:tc>
        <w:tc>
          <w:tcPr>
            <w:tcW w:w="66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残疾军人医疗补助支付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86" w:type="pct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2" w:type="pct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7" w:type="pct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1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</w:t>
            </w:r>
          </w:p>
        </w:tc>
        <w:tc>
          <w:tcPr>
            <w:tcW w:w="391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市属</w:t>
            </w:r>
          </w:p>
        </w:tc>
        <w:tc>
          <w:tcPr>
            <w:tcW w:w="285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区属</w:t>
            </w:r>
          </w:p>
        </w:tc>
        <w:tc>
          <w:tcPr>
            <w:tcW w:w="692" w:type="pct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6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3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7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2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7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1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1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5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2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2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6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3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0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024" w:type="pct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  计</w:t>
            </w:r>
          </w:p>
        </w:tc>
        <w:tc>
          <w:tcPr>
            <w:tcW w:w="40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8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645"/>
        </w:tabs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医保经办机构经办人：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医保经办机构负责人：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信息传递时间：  年   月   日</w:t>
      </w:r>
    </w:p>
    <w:p>
      <w:pPr>
        <w:tabs>
          <w:tab w:val="left" w:pos="645"/>
        </w:tabs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社保经办机构经办人：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社保经办机构负责人：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信息接收时间：  年   月   日</w:t>
      </w:r>
    </w:p>
    <w:p>
      <w:pPr>
        <w:tabs>
          <w:tab w:val="left" w:pos="885"/>
        </w:tabs>
        <w:snapToGrid w:val="0"/>
        <w:spacing w:line="300" w:lineRule="auto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北京市医疗保险事务管理中心监制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2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17 北京市城乡居民医疗保险药店费用支付通知单（外配处方）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北京市城乡居民医疗保险药店费用支付通知单（外配处方）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医保经办机构（盖章）：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医保支付日期：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单位：元（保留两位小数）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026"/>
        <w:gridCol w:w="2616"/>
        <w:gridCol w:w="1953"/>
        <w:gridCol w:w="2834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97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041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定点药店编码</w:t>
            </w:r>
          </w:p>
        </w:tc>
        <w:tc>
          <w:tcPr>
            <w:tcW w:w="900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定点药店名称</w:t>
            </w:r>
          </w:p>
        </w:tc>
        <w:tc>
          <w:tcPr>
            <w:tcW w:w="672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支付金额合计</w:t>
            </w:r>
          </w:p>
        </w:tc>
        <w:tc>
          <w:tcPr>
            <w:tcW w:w="975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城乡居民医疗保险支付金额</w:t>
            </w:r>
          </w:p>
        </w:tc>
        <w:tc>
          <w:tcPr>
            <w:tcW w:w="915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个人账户支付金额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72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5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5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7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38" w:type="pct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  计</w:t>
            </w:r>
          </w:p>
        </w:tc>
        <w:tc>
          <w:tcPr>
            <w:tcW w:w="67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1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645"/>
        </w:tabs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医保经办机构经办人：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医保经办机构负责人：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信息传递时间：  年   月   日</w:t>
      </w:r>
    </w:p>
    <w:p>
      <w:pPr>
        <w:tabs>
          <w:tab w:val="left" w:pos="645"/>
        </w:tabs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社保经办机构经办人：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社保经办机构负责人：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信息接收时间：  年   月   日                         </w:t>
      </w:r>
      <w:r>
        <w:rPr>
          <w:rFonts w:hint="eastAsia" w:ascii="仿宋" w:hAnsi="仿宋" w:eastAsia="仿宋"/>
          <w:sz w:val="22"/>
          <w:szCs w:val="22"/>
        </w:rPr>
        <w:t>北京市医疗保险事务管理中心监制</w:t>
      </w:r>
    </w:p>
    <w:p>
      <w:pPr>
        <w:pStyle w:val="2"/>
        <w:keepNext w:val="0"/>
        <w:keepLines w:val="0"/>
        <w:snapToGrid w:val="0"/>
        <w:spacing w:before="100" w:beforeAutospacing="1" w:after="100" w:afterAutospacing="1" w:line="240" w:lineRule="auto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 w:val="0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18 北京市超转人员医疗保险药店费用支付通知单（外配处方）</w:t>
      </w:r>
    </w:p>
    <w:p>
      <w:pPr>
        <w:snapToGrid w:val="0"/>
        <w:spacing w:line="30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北京市超转人员医疗保险药店费用支付通知单（外配处方）</w:t>
      </w:r>
    </w:p>
    <w:p>
      <w:pPr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医保经办机构（盖章）：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医保支付日期：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单位：元（保留两位小数）</w:t>
      </w:r>
    </w:p>
    <w:tbl>
      <w:tblPr>
        <w:tblStyle w:val="16"/>
        <w:tblW w:w="49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20"/>
        <w:gridCol w:w="1591"/>
        <w:gridCol w:w="1560"/>
        <w:gridCol w:w="1985"/>
        <w:gridCol w:w="2105"/>
        <w:gridCol w:w="2571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60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462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定点药店编码</w:t>
            </w:r>
          </w:p>
        </w:tc>
        <w:tc>
          <w:tcPr>
            <w:tcW w:w="557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定点药店名称</w:t>
            </w:r>
          </w:p>
        </w:tc>
        <w:tc>
          <w:tcPr>
            <w:tcW w:w="546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支付金额合计</w:t>
            </w:r>
          </w:p>
        </w:tc>
        <w:tc>
          <w:tcPr>
            <w:tcW w:w="695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区属基金支付金额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市属基金支付金额</w:t>
            </w:r>
          </w:p>
        </w:tc>
        <w:tc>
          <w:tcPr>
            <w:tcW w:w="900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区属个人账户支付金额</w:t>
            </w:r>
          </w:p>
        </w:tc>
        <w:tc>
          <w:tcPr>
            <w:tcW w:w="843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市属个人账户支付金额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60" w:type="pct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2" w:type="pct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pct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pct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7" w:type="pct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6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7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pct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2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6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79" w:type="pct"/>
            <w:gridSpan w:val="3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  计</w:t>
            </w:r>
          </w:p>
        </w:tc>
        <w:tc>
          <w:tcPr>
            <w:tcW w:w="546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7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pct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tabs>
          <w:tab w:val="left" w:pos="645"/>
        </w:tabs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医保经办机构经办人：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医保经办机构负责人：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信息传递时间：  年   月   日</w:t>
      </w:r>
    </w:p>
    <w:p>
      <w:pPr>
        <w:tabs>
          <w:tab w:val="left" w:pos="645"/>
        </w:tabs>
        <w:snapToGrid w:val="0"/>
        <w:spacing w:line="30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社保经办机构经办人：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社保经办机构负责人：</w:t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ab/>
      </w:r>
      <w:r>
        <w:rPr>
          <w:rFonts w:hint="eastAsia" w:ascii="仿宋" w:hAnsi="仿宋" w:eastAsia="仿宋"/>
          <w:szCs w:val="21"/>
        </w:rPr>
        <w:t>信息接收时间：  年   月   日</w:t>
      </w:r>
    </w:p>
    <w:p>
      <w:pPr>
        <w:tabs>
          <w:tab w:val="left" w:pos="885"/>
        </w:tabs>
        <w:snapToGrid w:val="0"/>
        <w:spacing w:line="300" w:lineRule="auto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北京市医疗保险事务管理中心监制</w:t>
      </w:r>
    </w:p>
    <w:sectPr>
      <w:pgSz w:w="16838" w:h="11906" w:orient="landscape"/>
      <w:pgMar w:top="1797" w:right="1529" w:bottom="1134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964077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2"/>
          <w:ind w:right="1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577012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12"/>
          <w:ind w:right="540" w:firstLine="90" w:firstLineChars="5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rFonts w:hint="eastAsia"/>
      </w:rPr>
      <w:t>16</w:t>
    </w:r>
  </w:p>
  <w:p>
    <w:pPr>
      <w:pStyle w:val="1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02181"/>
    <w:multiLevelType w:val="multilevel"/>
    <w:tmpl w:val="0DC02181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00"/>
        </w:tabs>
        <w:ind w:left="9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20"/>
        </w:tabs>
        <w:ind w:left="13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740"/>
        </w:tabs>
        <w:ind w:left="17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60"/>
        </w:tabs>
        <w:ind w:left="21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80"/>
        </w:tabs>
        <w:ind w:left="25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00"/>
        </w:tabs>
        <w:ind w:left="30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20"/>
        </w:tabs>
        <w:ind w:left="34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40"/>
        </w:tabs>
        <w:ind w:left="3840" w:hanging="420"/>
      </w:pPr>
    </w:lvl>
  </w:abstractNum>
  <w:abstractNum w:abstractNumId="1">
    <w:nsid w:val="265000C8"/>
    <w:multiLevelType w:val="multilevel"/>
    <w:tmpl w:val="265000C8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00"/>
        </w:tabs>
        <w:ind w:left="9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20"/>
        </w:tabs>
        <w:ind w:left="13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740"/>
        </w:tabs>
        <w:ind w:left="17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60"/>
        </w:tabs>
        <w:ind w:left="21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80"/>
        </w:tabs>
        <w:ind w:left="25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00"/>
        </w:tabs>
        <w:ind w:left="30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20"/>
        </w:tabs>
        <w:ind w:left="34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40"/>
        </w:tabs>
        <w:ind w:left="3840" w:hanging="420"/>
      </w:pPr>
    </w:lvl>
  </w:abstractNum>
  <w:abstractNum w:abstractNumId="2">
    <w:nsid w:val="57192C66"/>
    <w:multiLevelType w:val="multilevel"/>
    <w:tmpl w:val="57192C66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00"/>
        </w:tabs>
        <w:ind w:left="9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20"/>
        </w:tabs>
        <w:ind w:left="13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740"/>
        </w:tabs>
        <w:ind w:left="17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60"/>
        </w:tabs>
        <w:ind w:left="21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80"/>
        </w:tabs>
        <w:ind w:left="25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00"/>
        </w:tabs>
        <w:ind w:left="30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20"/>
        </w:tabs>
        <w:ind w:left="34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40"/>
        </w:tabs>
        <w:ind w:left="38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C8"/>
    <w:rsid w:val="00000AED"/>
    <w:rsid w:val="000117F4"/>
    <w:rsid w:val="00013C7B"/>
    <w:rsid w:val="000148F4"/>
    <w:rsid w:val="000206FF"/>
    <w:rsid w:val="000219D3"/>
    <w:rsid w:val="00023624"/>
    <w:rsid w:val="00025969"/>
    <w:rsid w:val="00031B6E"/>
    <w:rsid w:val="00031DB1"/>
    <w:rsid w:val="000446A1"/>
    <w:rsid w:val="00070110"/>
    <w:rsid w:val="00073D68"/>
    <w:rsid w:val="00091FF4"/>
    <w:rsid w:val="00093645"/>
    <w:rsid w:val="000A079D"/>
    <w:rsid w:val="000A47AD"/>
    <w:rsid w:val="000A59BB"/>
    <w:rsid w:val="000A661B"/>
    <w:rsid w:val="000A7A72"/>
    <w:rsid w:val="000B0615"/>
    <w:rsid w:val="000B1FDE"/>
    <w:rsid w:val="000B26F7"/>
    <w:rsid w:val="000C131F"/>
    <w:rsid w:val="000C57E1"/>
    <w:rsid w:val="000C7F51"/>
    <w:rsid w:val="000D3368"/>
    <w:rsid w:val="000D3713"/>
    <w:rsid w:val="000D3FCB"/>
    <w:rsid w:val="000E244A"/>
    <w:rsid w:val="000E3370"/>
    <w:rsid w:val="000E4C1D"/>
    <w:rsid w:val="00100082"/>
    <w:rsid w:val="00106AC0"/>
    <w:rsid w:val="0010735E"/>
    <w:rsid w:val="00120363"/>
    <w:rsid w:val="001224A8"/>
    <w:rsid w:val="00123C57"/>
    <w:rsid w:val="0012473A"/>
    <w:rsid w:val="001316CC"/>
    <w:rsid w:val="00133695"/>
    <w:rsid w:val="00140AF8"/>
    <w:rsid w:val="00143877"/>
    <w:rsid w:val="0015709B"/>
    <w:rsid w:val="0016043E"/>
    <w:rsid w:val="00161CDB"/>
    <w:rsid w:val="001620AF"/>
    <w:rsid w:val="00170E61"/>
    <w:rsid w:val="00172B6A"/>
    <w:rsid w:val="00175195"/>
    <w:rsid w:val="00180453"/>
    <w:rsid w:val="0018584F"/>
    <w:rsid w:val="00185B80"/>
    <w:rsid w:val="0018612B"/>
    <w:rsid w:val="001907EB"/>
    <w:rsid w:val="001A23DD"/>
    <w:rsid w:val="001A5D05"/>
    <w:rsid w:val="001A785A"/>
    <w:rsid w:val="001B16CB"/>
    <w:rsid w:val="001B2D4F"/>
    <w:rsid w:val="001B753D"/>
    <w:rsid w:val="001D6220"/>
    <w:rsid w:val="001E0B4D"/>
    <w:rsid w:val="001E37C8"/>
    <w:rsid w:val="001E6DB5"/>
    <w:rsid w:val="001E796E"/>
    <w:rsid w:val="001F457D"/>
    <w:rsid w:val="002117C6"/>
    <w:rsid w:val="00214A08"/>
    <w:rsid w:val="00221DFC"/>
    <w:rsid w:val="00221EA8"/>
    <w:rsid w:val="002227BB"/>
    <w:rsid w:val="002241CC"/>
    <w:rsid w:val="00225E6E"/>
    <w:rsid w:val="002335E9"/>
    <w:rsid w:val="002403E1"/>
    <w:rsid w:val="002453AC"/>
    <w:rsid w:val="002471D2"/>
    <w:rsid w:val="00252805"/>
    <w:rsid w:val="00257C8E"/>
    <w:rsid w:val="00262E29"/>
    <w:rsid w:val="00267CC7"/>
    <w:rsid w:val="0027178C"/>
    <w:rsid w:val="002756E0"/>
    <w:rsid w:val="002805CC"/>
    <w:rsid w:val="002845DF"/>
    <w:rsid w:val="00284B7C"/>
    <w:rsid w:val="00292425"/>
    <w:rsid w:val="002B49A3"/>
    <w:rsid w:val="002C285D"/>
    <w:rsid w:val="002C5530"/>
    <w:rsid w:val="002D109A"/>
    <w:rsid w:val="002D1D5D"/>
    <w:rsid w:val="002D5DCF"/>
    <w:rsid w:val="002D63F8"/>
    <w:rsid w:val="002E09ED"/>
    <w:rsid w:val="002E0DAF"/>
    <w:rsid w:val="002E12B0"/>
    <w:rsid w:val="002E419D"/>
    <w:rsid w:val="002F329C"/>
    <w:rsid w:val="002F5993"/>
    <w:rsid w:val="003010BA"/>
    <w:rsid w:val="00303B53"/>
    <w:rsid w:val="00304319"/>
    <w:rsid w:val="00310C5C"/>
    <w:rsid w:val="00330A3A"/>
    <w:rsid w:val="00334D06"/>
    <w:rsid w:val="00336A8A"/>
    <w:rsid w:val="0033718C"/>
    <w:rsid w:val="00344092"/>
    <w:rsid w:val="00345A3D"/>
    <w:rsid w:val="00354283"/>
    <w:rsid w:val="00354CFC"/>
    <w:rsid w:val="0035781A"/>
    <w:rsid w:val="003766E7"/>
    <w:rsid w:val="00377CC9"/>
    <w:rsid w:val="0038022D"/>
    <w:rsid w:val="003847D7"/>
    <w:rsid w:val="00392CD4"/>
    <w:rsid w:val="00395FDE"/>
    <w:rsid w:val="003A1531"/>
    <w:rsid w:val="003B0BBD"/>
    <w:rsid w:val="003C00D1"/>
    <w:rsid w:val="003C0EE5"/>
    <w:rsid w:val="003C2FAB"/>
    <w:rsid w:val="003D5010"/>
    <w:rsid w:val="003E0AEB"/>
    <w:rsid w:val="003E109F"/>
    <w:rsid w:val="003E1340"/>
    <w:rsid w:val="003E37BB"/>
    <w:rsid w:val="003E62AB"/>
    <w:rsid w:val="003F0ECB"/>
    <w:rsid w:val="00400C1F"/>
    <w:rsid w:val="004061C3"/>
    <w:rsid w:val="00407A80"/>
    <w:rsid w:val="0041505F"/>
    <w:rsid w:val="00415AC8"/>
    <w:rsid w:val="00417738"/>
    <w:rsid w:val="00417A0A"/>
    <w:rsid w:val="00421032"/>
    <w:rsid w:val="00421ABE"/>
    <w:rsid w:val="004255A7"/>
    <w:rsid w:val="00426619"/>
    <w:rsid w:val="0043043C"/>
    <w:rsid w:val="004305AA"/>
    <w:rsid w:val="00435117"/>
    <w:rsid w:val="0044236A"/>
    <w:rsid w:val="00443BB2"/>
    <w:rsid w:val="00454305"/>
    <w:rsid w:val="00466B57"/>
    <w:rsid w:val="0046794A"/>
    <w:rsid w:val="004708CB"/>
    <w:rsid w:val="00471FF2"/>
    <w:rsid w:val="00473A06"/>
    <w:rsid w:val="0047477D"/>
    <w:rsid w:val="00475EA3"/>
    <w:rsid w:val="00487E59"/>
    <w:rsid w:val="00492751"/>
    <w:rsid w:val="00494199"/>
    <w:rsid w:val="004A1483"/>
    <w:rsid w:val="004A63CE"/>
    <w:rsid w:val="004A6B22"/>
    <w:rsid w:val="004A7182"/>
    <w:rsid w:val="004B12D5"/>
    <w:rsid w:val="004B545D"/>
    <w:rsid w:val="004B66E1"/>
    <w:rsid w:val="004D17C9"/>
    <w:rsid w:val="004D6B4D"/>
    <w:rsid w:val="004D6E00"/>
    <w:rsid w:val="004E7EC6"/>
    <w:rsid w:val="004F27D6"/>
    <w:rsid w:val="004F7820"/>
    <w:rsid w:val="00504B10"/>
    <w:rsid w:val="00511174"/>
    <w:rsid w:val="00513995"/>
    <w:rsid w:val="00514103"/>
    <w:rsid w:val="00515C8B"/>
    <w:rsid w:val="0051662D"/>
    <w:rsid w:val="00517EA1"/>
    <w:rsid w:val="0052155C"/>
    <w:rsid w:val="00522F64"/>
    <w:rsid w:val="0053507E"/>
    <w:rsid w:val="005425EE"/>
    <w:rsid w:val="00542C28"/>
    <w:rsid w:val="00542FF4"/>
    <w:rsid w:val="00543DB3"/>
    <w:rsid w:val="00551328"/>
    <w:rsid w:val="005672F7"/>
    <w:rsid w:val="005725C1"/>
    <w:rsid w:val="00572BCC"/>
    <w:rsid w:val="00573758"/>
    <w:rsid w:val="00583B62"/>
    <w:rsid w:val="005854AA"/>
    <w:rsid w:val="005876FA"/>
    <w:rsid w:val="00595DE8"/>
    <w:rsid w:val="00596C93"/>
    <w:rsid w:val="005A099D"/>
    <w:rsid w:val="005A144C"/>
    <w:rsid w:val="005A3161"/>
    <w:rsid w:val="005A7845"/>
    <w:rsid w:val="005B620F"/>
    <w:rsid w:val="005C1560"/>
    <w:rsid w:val="005C2283"/>
    <w:rsid w:val="005D1674"/>
    <w:rsid w:val="005D1FAE"/>
    <w:rsid w:val="005D7FC4"/>
    <w:rsid w:val="005E5D36"/>
    <w:rsid w:val="005E639D"/>
    <w:rsid w:val="005F148D"/>
    <w:rsid w:val="005F34F1"/>
    <w:rsid w:val="005F4490"/>
    <w:rsid w:val="005F5FE2"/>
    <w:rsid w:val="005F6E12"/>
    <w:rsid w:val="0060211D"/>
    <w:rsid w:val="00602718"/>
    <w:rsid w:val="00602AAE"/>
    <w:rsid w:val="00605C7A"/>
    <w:rsid w:val="00611712"/>
    <w:rsid w:val="00611936"/>
    <w:rsid w:val="00613E81"/>
    <w:rsid w:val="00613FA1"/>
    <w:rsid w:val="00615888"/>
    <w:rsid w:val="00617841"/>
    <w:rsid w:val="00620F0F"/>
    <w:rsid w:val="006251CF"/>
    <w:rsid w:val="0062579E"/>
    <w:rsid w:val="00625AD6"/>
    <w:rsid w:val="00627040"/>
    <w:rsid w:val="00633B97"/>
    <w:rsid w:val="00634478"/>
    <w:rsid w:val="00635665"/>
    <w:rsid w:val="00636AF4"/>
    <w:rsid w:val="00637D0B"/>
    <w:rsid w:val="00641AC3"/>
    <w:rsid w:val="00642816"/>
    <w:rsid w:val="00643A8B"/>
    <w:rsid w:val="0064487E"/>
    <w:rsid w:val="00650E03"/>
    <w:rsid w:val="00657EDD"/>
    <w:rsid w:val="00690187"/>
    <w:rsid w:val="00697A61"/>
    <w:rsid w:val="006A3DA9"/>
    <w:rsid w:val="006A4E5E"/>
    <w:rsid w:val="006A625C"/>
    <w:rsid w:val="006B0AC5"/>
    <w:rsid w:val="006B1396"/>
    <w:rsid w:val="006B24C9"/>
    <w:rsid w:val="006B26C2"/>
    <w:rsid w:val="006C1FAE"/>
    <w:rsid w:val="006C2C11"/>
    <w:rsid w:val="006C2ED6"/>
    <w:rsid w:val="006C7D6F"/>
    <w:rsid w:val="006D0A93"/>
    <w:rsid w:val="006D3BE5"/>
    <w:rsid w:val="006E2F6F"/>
    <w:rsid w:val="006F0F18"/>
    <w:rsid w:val="006F1137"/>
    <w:rsid w:val="006F1192"/>
    <w:rsid w:val="006F1E4D"/>
    <w:rsid w:val="007018E8"/>
    <w:rsid w:val="00702DD0"/>
    <w:rsid w:val="007031A5"/>
    <w:rsid w:val="00704D07"/>
    <w:rsid w:val="00714CB6"/>
    <w:rsid w:val="00716ACC"/>
    <w:rsid w:val="00726E30"/>
    <w:rsid w:val="00752004"/>
    <w:rsid w:val="00763D84"/>
    <w:rsid w:val="00766EB7"/>
    <w:rsid w:val="0076744E"/>
    <w:rsid w:val="00772062"/>
    <w:rsid w:val="007751C1"/>
    <w:rsid w:val="00776510"/>
    <w:rsid w:val="00783986"/>
    <w:rsid w:val="00792847"/>
    <w:rsid w:val="007B281C"/>
    <w:rsid w:val="007B7859"/>
    <w:rsid w:val="007C0196"/>
    <w:rsid w:val="007C3110"/>
    <w:rsid w:val="007C681C"/>
    <w:rsid w:val="007D4AE1"/>
    <w:rsid w:val="007D5035"/>
    <w:rsid w:val="007D678A"/>
    <w:rsid w:val="007E02A1"/>
    <w:rsid w:val="007E0A5D"/>
    <w:rsid w:val="007E0C8E"/>
    <w:rsid w:val="007E5A95"/>
    <w:rsid w:val="007F1D9A"/>
    <w:rsid w:val="007F51B2"/>
    <w:rsid w:val="007F5724"/>
    <w:rsid w:val="0080049E"/>
    <w:rsid w:val="00810382"/>
    <w:rsid w:val="00813177"/>
    <w:rsid w:val="00815603"/>
    <w:rsid w:val="00816866"/>
    <w:rsid w:val="00817363"/>
    <w:rsid w:val="00821329"/>
    <w:rsid w:val="008265F9"/>
    <w:rsid w:val="00836494"/>
    <w:rsid w:val="00836E7D"/>
    <w:rsid w:val="008453C5"/>
    <w:rsid w:val="00846238"/>
    <w:rsid w:val="008469E8"/>
    <w:rsid w:val="00853C58"/>
    <w:rsid w:val="008602B1"/>
    <w:rsid w:val="0086337B"/>
    <w:rsid w:val="00863E3E"/>
    <w:rsid w:val="00865751"/>
    <w:rsid w:val="00866283"/>
    <w:rsid w:val="00871F72"/>
    <w:rsid w:val="00881A92"/>
    <w:rsid w:val="008834B7"/>
    <w:rsid w:val="00885C38"/>
    <w:rsid w:val="00891098"/>
    <w:rsid w:val="00895E23"/>
    <w:rsid w:val="00895EFE"/>
    <w:rsid w:val="008B22F5"/>
    <w:rsid w:val="008B24E0"/>
    <w:rsid w:val="008B2F88"/>
    <w:rsid w:val="008B7D79"/>
    <w:rsid w:val="008C069B"/>
    <w:rsid w:val="008C55B2"/>
    <w:rsid w:val="008C7BC0"/>
    <w:rsid w:val="008D259C"/>
    <w:rsid w:val="008D7197"/>
    <w:rsid w:val="008D779A"/>
    <w:rsid w:val="008E3081"/>
    <w:rsid w:val="008E53D8"/>
    <w:rsid w:val="008F1106"/>
    <w:rsid w:val="008F3992"/>
    <w:rsid w:val="00902E99"/>
    <w:rsid w:val="0090422D"/>
    <w:rsid w:val="00906C16"/>
    <w:rsid w:val="00907009"/>
    <w:rsid w:val="00907E6F"/>
    <w:rsid w:val="00913785"/>
    <w:rsid w:val="00915312"/>
    <w:rsid w:val="009171FC"/>
    <w:rsid w:val="00917A80"/>
    <w:rsid w:val="0092175F"/>
    <w:rsid w:val="00922E68"/>
    <w:rsid w:val="009264FB"/>
    <w:rsid w:val="00933BF4"/>
    <w:rsid w:val="00934063"/>
    <w:rsid w:val="009479D5"/>
    <w:rsid w:val="00952C08"/>
    <w:rsid w:val="0097426F"/>
    <w:rsid w:val="009747A8"/>
    <w:rsid w:val="009807B9"/>
    <w:rsid w:val="00981546"/>
    <w:rsid w:val="00983EEC"/>
    <w:rsid w:val="009A16E4"/>
    <w:rsid w:val="009A5BE2"/>
    <w:rsid w:val="009B0277"/>
    <w:rsid w:val="009B1FBB"/>
    <w:rsid w:val="009B2C3A"/>
    <w:rsid w:val="009C0C4F"/>
    <w:rsid w:val="009C10F2"/>
    <w:rsid w:val="009C3995"/>
    <w:rsid w:val="009C4421"/>
    <w:rsid w:val="009C73E2"/>
    <w:rsid w:val="009D68FD"/>
    <w:rsid w:val="009E1493"/>
    <w:rsid w:val="009E254E"/>
    <w:rsid w:val="009E378F"/>
    <w:rsid w:val="009E3B9F"/>
    <w:rsid w:val="009E76C2"/>
    <w:rsid w:val="009F182D"/>
    <w:rsid w:val="009F4031"/>
    <w:rsid w:val="009F461C"/>
    <w:rsid w:val="009F5CD6"/>
    <w:rsid w:val="00A0105A"/>
    <w:rsid w:val="00A02DF4"/>
    <w:rsid w:val="00A03FBC"/>
    <w:rsid w:val="00A0537A"/>
    <w:rsid w:val="00A071E4"/>
    <w:rsid w:val="00A13D4F"/>
    <w:rsid w:val="00A16CD2"/>
    <w:rsid w:val="00A21D05"/>
    <w:rsid w:val="00A21F26"/>
    <w:rsid w:val="00A22F5B"/>
    <w:rsid w:val="00A3145B"/>
    <w:rsid w:val="00A34ADC"/>
    <w:rsid w:val="00A353C7"/>
    <w:rsid w:val="00A37719"/>
    <w:rsid w:val="00A407A7"/>
    <w:rsid w:val="00A4612A"/>
    <w:rsid w:val="00A57D56"/>
    <w:rsid w:val="00A66202"/>
    <w:rsid w:val="00A66C77"/>
    <w:rsid w:val="00A7066B"/>
    <w:rsid w:val="00A75FAC"/>
    <w:rsid w:val="00A76114"/>
    <w:rsid w:val="00A80286"/>
    <w:rsid w:val="00A8085B"/>
    <w:rsid w:val="00A8487E"/>
    <w:rsid w:val="00A96C9D"/>
    <w:rsid w:val="00A96F73"/>
    <w:rsid w:val="00AA02C2"/>
    <w:rsid w:val="00AA49B6"/>
    <w:rsid w:val="00AB47A8"/>
    <w:rsid w:val="00AD09E4"/>
    <w:rsid w:val="00AD75AE"/>
    <w:rsid w:val="00AE79C7"/>
    <w:rsid w:val="00AF011A"/>
    <w:rsid w:val="00AF146A"/>
    <w:rsid w:val="00AF4481"/>
    <w:rsid w:val="00AF653A"/>
    <w:rsid w:val="00B004C4"/>
    <w:rsid w:val="00B0499B"/>
    <w:rsid w:val="00B04B9E"/>
    <w:rsid w:val="00B101CA"/>
    <w:rsid w:val="00B13CF5"/>
    <w:rsid w:val="00B1558D"/>
    <w:rsid w:val="00B17175"/>
    <w:rsid w:val="00B179CD"/>
    <w:rsid w:val="00B20C52"/>
    <w:rsid w:val="00B32C50"/>
    <w:rsid w:val="00B33086"/>
    <w:rsid w:val="00B37C47"/>
    <w:rsid w:val="00B4337D"/>
    <w:rsid w:val="00B43616"/>
    <w:rsid w:val="00B52657"/>
    <w:rsid w:val="00B60E86"/>
    <w:rsid w:val="00B64C90"/>
    <w:rsid w:val="00B7150B"/>
    <w:rsid w:val="00B72518"/>
    <w:rsid w:val="00B85C05"/>
    <w:rsid w:val="00B96595"/>
    <w:rsid w:val="00BA0091"/>
    <w:rsid w:val="00BA6EC5"/>
    <w:rsid w:val="00BB746E"/>
    <w:rsid w:val="00BC6D47"/>
    <w:rsid w:val="00BD407F"/>
    <w:rsid w:val="00BE08EE"/>
    <w:rsid w:val="00BE2C83"/>
    <w:rsid w:val="00BE6BFE"/>
    <w:rsid w:val="00BE6CA3"/>
    <w:rsid w:val="00C0097B"/>
    <w:rsid w:val="00C04E61"/>
    <w:rsid w:val="00C05F66"/>
    <w:rsid w:val="00C06C07"/>
    <w:rsid w:val="00C07451"/>
    <w:rsid w:val="00C16A97"/>
    <w:rsid w:val="00C30546"/>
    <w:rsid w:val="00C35515"/>
    <w:rsid w:val="00C40A70"/>
    <w:rsid w:val="00C40B60"/>
    <w:rsid w:val="00C4226B"/>
    <w:rsid w:val="00C44248"/>
    <w:rsid w:val="00C45C16"/>
    <w:rsid w:val="00C50276"/>
    <w:rsid w:val="00C52F19"/>
    <w:rsid w:val="00C57027"/>
    <w:rsid w:val="00C716C5"/>
    <w:rsid w:val="00C718A9"/>
    <w:rsid w:val="00C7257B"/>
    <w:rsid w:val="00C75BF1"/>
    <w:rsid w:val="00C77A34"/>
    <w:rsid w:val="00C8502A"/>
    <w:rsid w:val="00C8622E"/>
    <w:rsid w:val="00C96062"/>
    <w:rsid w:val="00CB0C87"/>
    <w:rsid w:val="00CB3F0A"/>
    <w:rsid w:val="00CB75EF"/>
    <w:rsid w:val="00CC536F"/>
    <w:rsid w:val="00CC7142"/>
    <w:rsid w:val="00CC76BC"/>
    <w:rsid w:val="00CD7F21"/>
    <w:rsid w:val="00CE7099"/>
    <w:rsid w:val="00CF379A"/>
    <w:rsid w:val="00D11687"/>
    <w:rsid w:val="00D11A2F"/>
    <w:rsid w:val="00D131A3"/>
    <w:rsid w:val="00D140DC"/>
    <w:rsid w:val="00D25F63"/>
    <w:rsid w:val="00D325FD"/>
    <w:rsid w:val="00D36840"/>
    <w:rsid w:val="00D41C98"/>
    <w:rsid w:val="00D43FAE"/>
    <w:rsid w:val="00D472C6"/>
    <w:rsid w:val="00D57E78"/>
    <w:rsid w:val="00D60D0B"/>
    <w:rsid w:val="00D66A8E"/>
    <w:rsid w:val="00D748DC"/>
    <w:rsid w:val="00D971D0"/>
    <w:rsid w:val="00DA227A"/>
    <w:rsid w:val="00DA4DA6"/>
    <w:rsid w:val="00DB58F6"/>
    <w:rsid w:val="00DB5F7A"/>
    <w:rsid w:val="00DC3740"/>
    <w:rsid w:val="00DD0BA1"/>
    <w:rsid w:val="00DD2288"/>
    <w:rsid w:val="00DD2508"/>
    <w:rsid w:val="00DE1036"/>
    <w:rsid w:val="00DE310A"/>
    <w:rsid w:val="00DE5632"/>
    <w:rsid w:val="00DE70F4"/>
    <w:rsid w:val="00DF535C"/>
    <w:rsid w:val="00E02B6E"/>
    <w:rsid w:val="00E02E74"/>
    <w:rsid w:val="00E03DC3"/>
    <w:rsid w:val="00E20EC0"/>
    <w:rsid w:val="00E30825"/>
    <w:rsid w:val="00E325E3"/>
    <w:rsid w:val="00E33DE2"/>
    <w:rsid w:val="00E349AE"/>
    <w:rsid w:val="00E35CCB"/>
    <w:rsid w:val="00E41650"/>
    <w:rsid w:val="00E42B88"/>
    <w:rsid w:val="00E5225F"/>
    <w:rsid w:val="00E52A1A"/>
    <w:rsid w:val="00E54EA1"/>
    <w:rsid w:val="00E5720E"/>
    <w:rsid w:val="00E657DE"/>
    <w:rsid w:val="00E72C6F"/>
    <w:rsid w:val="00E85BF6"/>
    <w:rsid w:val="00E86F54"/>
    <w:rsid w:val="00E87C26"/>
    <w:rsid w:val="00E90037"/>
    <w:rsid w:val="00EA3CB6"/>
    <w:rsid w:val="00EA453D"/>
    <w:rsid w:val="00EA6AC9"/>
    <w:rsid w:val="00EA7D10"/>
    <w:rsid w:val="00EB0859"/>
    <w:rsid w:val="00EB3921"/>
    <w:rsid w:val="00EC03F0"/>
    <w:rsid w:val="00EC06CD"/>
    <w:rsid w:val="00EC1180"/>
    <w:rsid w:val="00EC1DD1"/>
    <w:rsid w:val="00EC2CC9"/>
    <w:rsid w:val="00EC7CF2"/>
    <w:rsid w:val="00ED0161"/>
    <w:rsid w:val="00ED063A"/>
    <w:rsid w:val="00ED2A4B"/>
    <w:rsid w:val="00ED532A"/>
    <w:rsid w:val="00EE1308"/>
    <w:rsid w:val="00EE3B94"/>
    <w:rsid w:val="00EE4062"/>
    <w:rsid w:val="00EE4BF9"/>
    <w:rsid w:val="00EE6B41"/>
    <w:rsid w:val="00EE7525"/>
    <w:rsid w:val="00EF27F3"/>
    <w:rsid w:val="00EF30A7"/>
    <w:rsid w:val="00F06D83"/>
    <w:rsid w:val="00F20520"/>
    <w:rsid w:val="00F41263"/>
    <w:rsid w:val="00F46433"/>
    <w:rsid w:val="00F50DEA"/>
    <w:rsid w:val="00F51993"/>
    <w:rsid w:val="00F53914"/>
    <w:rsid w:val="00F61833"/>
    <w:rsid w:val="00F67E68"/>
    <w:rsid w:val="00F75831"/>
    <w:rsid w:val="00F83322"/>
    <w:rsid w:val="00F83DBB"/>
    <w:rsid w:val="00F86FFD"/>
    <w:rsid w:val="00F961CB"/>
    <w:rsid w:val="00FA1EAE"/>
    <w:rsid w:val="00FC01C6"/>
    <w:rsid w:val="00FC0B2A"/>
    <w:rsid w:val="00FC19D3"/>
    <w:rsid w:val="00FC2248"/>
    <w:rsid w:val="00FC7170"/>
    <w:rsid w:val="00FD5E6D"/>
    <w:rsid w:val="00FE2538"/>
    <w:rsid w:val="00FE259F"/>
    <w:rsid w:val="00FE2F86"/>
    <w:rsid w:val="00FE763C"/>
    <w:rsid w:val="00FF6674"/>
    <w:rsid w:val="12FC206C"/>
    <w:rsid w:val="4ED8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5"/>
    <w:semiHidden/>
    <w:unhideWhenUsed/>
    <w:qFormat/>
    <w:uiPriority w:val="99"/>
    <w:rPr>
      <w:rFonts w:ascii="宋体"/>
      <w:sz w:val="18"/>
      <w:szCs w:val="18"/>
    </w:rPr>
  </w:style>
  <w:style w:type="paragraph" w:styleId="7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8">
    <w:name w:val="Body Text Indent"/>
    <w:basedOn w:val="1"/>
    <w:semiHidden/>
    <w:qFormat/>
    <w:uiPriority w:val="0"/>
    <w:pPr>
      <w:spacing w:line="480" w:lineRule="exact"/>
      <w:ind w:firstLine="570"/>
    </w:pPr>
    <w:rPr>
      <w:rFonts w:ascii="仿宋_GB2312" w:eastAsia="仿宋_GB2312"/>
      <w:sz w:val="28"/>
      <w:szCs w:val="32"/>
    </w:rPr>
  </w:style>
  <w:style w:type="paragraph" w:styleId="9">
    <w:name w:val="Date"/>
    <w:basedOn w:val="1"/>
    <w:next w:val="1"/>
    <w:semiHidden/>
    <w:uiPriority w:val="0"/>
    <w:pPr>
      <w:ind w:left="100" w:leftChars="2500"/>
    </w:pPr>
  </w:style>
  <w:style w:type="paragraph" w:styleId="10">
    <w:name w:val="Body Text Indent 2"/>
    <w:basedOn w:val="1"/>
    <w:semiHidden/>
    <w:qFormat/>
    <w:uiPriority w:val="0"/>
    <w:pPr>
      <w:spacing w:line="480" w:lineRule="exact"/>
      <w:ind w:firstLine="560" w:firstLineChars="200"/>
    </w:pPr>
    <w:rPr>
      <w:rFonts w:ascii="仿宋_GB2312" w:eastAsia="仿宋_GB2312"/>
      <w:sz w:val="28"/>
      <w:szCs w:val="32"/>
    </w:rPr>
  </w:style>
  <w:style w:type="paragraph" w:styleId="11">
    <w:name w:val="Balloon Text"/>
    <w:basedOn w:val="1"/>
    <w:semiHidden/>
    <w:uiPriority w:val="0"/>
    <w:rPr>
      <w:sz w:val="18"/>
      <w:szCs w:val="18"/>
    </w:rPr>
  </w:style>
  <w:style w:type="paragraph" w:styleId="1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semiHidden/>
    <w:qFormat/>
    <w:uiPriority w:val="0"/>
    <w:pPr>
      <w:spacing w:line="480" w:lineRule="exact"/>
      <w:ind w:firstLine="555"/>
    </w:pPr>
    <w:rPr>
      <w:rFonts w:ascii="仿宋_GB2312" w:eastAsia="仿宋_GB2312"/>
      <w:sz w:val="28"/>
      <w:szCs w:val="32"/>
    </w:rPr>
  </w:style>
  <w:style w:type="paragraph" w:styleId="15">
    <w:name w:val="annotation subject"/>
    <w:basedOn w:val="7"/>
    <w:next w:val="7"/>
    <w:link w:val="34"/>
    <w:semiHidden/>
    <w:unhideWhenUsed/>
    <w:qFormat/>
    <w:uiPriority w:val="99"/>
    <w:rPr>
      <w:b/>
      <w:bCs/>
    </w:rPr>
  </w:style>
  <w:style w:type="character" w:styleId="18">
    <w:name w:val="page number"/>
    <w:basedOn w:val="17"/>
    <w:uiPriority w:val="0"/>
  </w:style>
  <w:style w:type="character" w:styleId="19">
    <w:name w:val="FollowedHyperlink"/>
    <w:basedOn w:val="17"/>
    <w:semiHidden/>
    <w:qFormat/>
    <w:uiPriority w:val="0"/>
    <w:rPr>
      <w:color w:val="800080"/>
      <w:u w:val="single"/>
    </w:rPr>
  </w:style>
  <w:style w:type="character" w:styleId="20">
    <w:name w:val="Hyperlink"/>
    <w:basedOn w:val="17"/>
    <w:semiHidden/>
    <w:uiPriority w:val="0"/>
    <w:rPr>
      <w:color w:val="0000FF"/>
      <w:u w:val="single"/>
    </w:rPr>
  </w:style>
  <w:style w:type="character" w:styleId="21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7"/>
    <w:semiHidden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7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文档结构图 Char"/>
    <w:basedOn w:val="17"/>
    <w:link w:val="6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6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7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8">
    <w:name w:val="标题 3 Char"/>
    <w:basedOn w:val="17"/>
    <w:link w:val="4"/>
    <w:qFormat/>
    <w:uiPriority w:val="0"/>
    <w:rPr>
      <w:b/>
      <w:bCs/>
      <w:kern w:val="2"/>
      <w:sz w:val="32"/>
      <w:szCs w:val="32"/>
    </w:rPr>
  </w:style>
  <w:style w:type="character" w:customStyle="1" w:styleId="29">
    <w:name w:val="标题 4 Char"/>
    <w:basedOn w:val="17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paragraph" w:customStyle="1" w:styleId="30">
    <w:name w:val="一般正文"/>
    <w:basedOn w:val="1"/>
    <w:link w:val="3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character" w:customStyle="1" w:styleId="31">
    <w:name w:val="一般正文 Char"/>
    <w:link w:val="30"/>
    <w:qFormat/>
    <w:uiPriority w:val="0"/>
    <w:rPr>
      <w:kern w:val="2"/>
      <w:sz w:val="24"/>
      <w:szCs w:val="24"/>
    </w:rPr>
  </w:style>
  <w:style w:type="paragraph" w:customStyle="1" w:styleId="32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33">
    <w:name w:val="批注文字 Char"/>
    <w:basedOn w:val="17"/>
    <w:link w:val="7"/>
    <w:semiHidden/>
    <w:qFormat/>
    <w:uiPriority w:val="99"/>
    <w:rPr>
      <w:kern w:val="2"/>
      <w:sz w:val="21"/>
      <w:szCs w:val="24"/>
    </w:rPr>
  </w:style>
  <w:style w:type="character" w:customStyle="1" w:styleId="34">
    <w:name w:val="批注主题 Char"/>
    <w:basedOn w:val="33"/>
    <w:link w:val="15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C141A-627F-4852-B5F1-5350F00A1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北京市医保中心</Company>
  <Pages>20</Pages>
  <Words>6462</Words>
  <Characters>6618</Characters>
  <Lines>118</Lines>
  <Paragraphs>33</Paragraphs>
  <TotalTime>165</TotalTime>
  <ScaleCrop>false</ScaleCrop>
  <LinksUpToDate>false</LinksUpToDate>
  <CharactersWithSpaces>15662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2018-07-17T02:40:00Z</dcterms:created>
  <dc:creator>user</dc:creator>
  <cp:lastModifiedBy>Maria</cp:lastModifiedBy>
  <cp:lastPrinted>2018-07-19T06:57:00Z</cp:lastPrinted>
  <dcterms:modified xsi:type="dcterms:W3CDTF">2022-03-30T09:12:56Z</dcterms:modified>
  <dc:title>关于做好2002年度市级单位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1DF624A7137F4FCB876F4FFECFBBF51E</vt:lpwstr>
  </property>
</Properties>
</file>