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w:t>
      </w:r>
      <w:r>
        <w:rPr>
          <w:rFonts w:ascii="仿宋_GB2312" w:hAnsi="仿宋_GB2312" w:eastAsia="仿宋_GB2312" w:cs="仿宋_GB2312"/>
          <w:color w:val="auto"/>
          <w:sz w:val="32"/>
          <w:szCs w:val="32"/>
          <w:highlight w:val="none"/>
        </w:rPr>
        <w:t>3</w:t>
      </w:r>
    </w:p>
    <w:p>
      <w:pPr>
        <w:spacing w:line="560" w:lineRule="exact"/>
        <w:jc w:val="center"/>
        <w:rPr>
          <w:rFonts w:ascii="方正小标宋简体" w:hAnsi="方正小标宋简体" w:eastAsia="方正小标宋简体" w:cs="方正小标宋简体"/>
          <w:color w:val="auto"/>
          <w:spacing w:val="15"/>
          <w:kern w:val="0"/>
          <w:sz w:val="44"/>
          <w:szCs w:val="44"/>
          <w:highlight w:val="none"/>
          <w:shd w:val="clear" w:color="auto" w:fill="FFFFFF"/>
        </w:rPr>
      </w:pPr>
      <w:r>
        <w:rPr>
          <w:rFonts w:hint="eastAsia" w:ascii="方正小标宋简体" w:hAnsi="方正小标宋简体" w:eastAsia="方正小标宋简体" w:cs="方正小标宋简体"/>
          <w:color w:val="auto"/>
          <w:spacing w:val="15"/>
          <w:kern w:val="0"/>
          <w:sz w:val="44"/>
          <w:szCs w:val="44"/>
          <w:highlight w:val="none"/>
          <w:shd w:val="clear" w:color="auto" w:fill="FFFFFF"/>
        </w:rPr>
        <w:t>北京经济技术开发区开展共享优质培训资源工作回执</w:t>
      </w:r>
    </w:p>
    <w:p>
      <w:pPr>
        <w:spacing w:line="560" w:lineRule="exact"/>
        <w:rPr>
          <w:rFonts w:ascii="仿宋_GB2312" w:hAnsi="仿宋_GB2312" w:eastAsia="仿宋_GB2312" w:cs="仿宋_GB2312"/>
          <w:color w:val="auto"/>
          <w:sz w:val="32"/>
          <w:szCs w:val="32"/>
          <w:highlight w:val="none"/>
          <w:u w:val="single"/>
        </w:rPr>
      </w:pPr>
    </w:p>
    <w:p>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（申报企业名称）</w:t>
      </w:r>
      <w:r>
        <w:rPr>
          <w:rFonts w:hint="eastAsia" w:ascii="仿宋_GB2312" w:hAnsi="仿宋_GB2312" w:eastAsia="仿宋_GB2312" w:cs="仿宋_GB2312"/>
          <w:color w:val="auto"/>
          <w:sz w:val="32"/>
          <w:szCs w:val="32"/>
          <w:highlight w:val="none"/>
        </w:rPr>
        <w:t>：                 编号：</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   月   日你单位提交的共享优质培训资源审查材料，经审查，予以同意。此回执作为今后相关工作的凭证，请妥善保管。</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共享优质培训资源课程主要内容如下：</w:t>
      </w:r>
    </w:p>
    <w:p>
      <w:pPr>
        <w:spacing w:line="560" w:lineRule="exact"/>
        <w:ind w:firstLine="42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一、培训名称：            </w:t>
      </w:r>
      <w:bookmarkStart w:id="0" w:name="_GoBack"/>
      <w:bookmarkEnd w:id="0"/>
      <w:r>
        <w:rPr>
          <w:rFonts w:hint="eastAsia" w:ascii="仿宋_GB2312" w:hAnsi="仿宋_GB2312" w:eastAsia="仿宋_GB2312" w:cs="仿宋_GB2312"/>
          <w:color w:val="auto"/>
          <w:sz w:val="32"/>
          <w:szCs w:val="32"/>
          <w:highlight w:val="none"/>
        </w:rPr>
        <w:t xml:space="preserve">                 </w:t>
      </w:r>
    </w:p>
    <w:p>
      <w:pPr>
        <w:spacing w:line="560" w:lineRule="exact"/>
        <w:ind w:firstLine="42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二、培训时长：学时/期；培训周期：天/期</w:t>
      </w:r>
    </w:p>
    <w:p>
      <w:pPr>
        <w:spacing w:line="560" w:lineRule="exact"/>
        <w:ind w:firstLine="42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三、培训合格证书编号及规则：</w:t>
      </w:r>
    </w:p>
    <w:p>
      <w:pPr>
        <w:spacing w:line="560" w:lineRule="exact"/>
        <w:ind w:firstLine="960" w:firstLineChars="3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J</w:t>
      </w:r>
      <w:r>
        <w:rPr>
          <w:rFonts w:ascii="仿宋_GB2312" w:hAnsi="仿宋_GB2312" w:eastAsia="仿宋_GB2312" w:cs="仿宋_GB2312"/>
          <w:color w:val="auto"/>
          <w:sz w:val="32"/>
          <w:szCs w:val="32"/>
          <w:highlight w:val="none"/>
        </w:rPr>
        <w:t>KQ</w:t>
      </w:r>
      <w:r>
        <w:rPr>
          <w:rFonts w:hint="eastAsia" w:ascii="仿宋_GB2312" w:hAnsi="仿宋_GB2312" w:eastAsia="仿宋_GB2312" w:cs="仿宋_GB2312"/>
          <w:color w:val="auto"/>
          <w:sz w:val="32"/>
          <w:szCs w:val="32"/>
          <w:highlight w:val="none"/>
        </w:rPr>
        <w:t>-企业简称首字母-培训年度+证书发放序号</w:t>
      </w:r>
    </w:p>
    <w:p>
      <w:pPr>
        <w:numPr>
          <w:ilvl w:val="0"/>
          <w:numId w:val="1"/>
        </w:numPr>
        <w:spacing w:line="560" w:lineRule="exact"/>
        <w:ind w:firstLine="42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企业联系人及电话：</w:t>
      </w:r>
    </w:p>
    <w:p>
      <w:pPr>
        <w:numPr>
          <w:ilvl w:val="0"/>
          <w:numId w:val="0"/>
        </w:numPr>
        <w:spacing w:line="560" w:lineRule="exact"/>
        <w:rPr>
          <w:rFonts w:hint="eastAsia" w:ascii="仿宋_GB2312" w:hAnsi="仿宋_GB2312" w:eastAsia="仿宋_GB2312" w:cs="仿宋_GB2312"/>
          <w:color w:val="auto"/>
          <w:sz w:val="32"/>
          <w:szCs w:val="32"/>
          <w:highlight w:val="none"/>
        </w:rPr>
      </w:pPr>
    </w:p>
    <w:p>
      <w:pPr>
        <w:spacing w:line="560" w:lineRule="exact"/>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*注：</w:t>
      </w:r>
    </w:p>
    <w:p>
      <w:pPr>
        <w:spacing w:line="560" w:lineRule="exact"/>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1.本次共享优质培训资源培训的审核公布有效期自经开区社会事业局审批通过之日起至2021年12月31日止。</w:t>
      </w:r>
    </w:p>
    <w:p>
      <w:pPr>
        <w:spacing w:line="560" w:lineRule="exact"/>
        <w:ind w:firstLine="482" w:firstLineChars="2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2.贵单位须按要求，</w:t>
      </w:r>
      <w:r>
        <w:rPr>
          <w:rFonts w:hint="eastAsia" w:ascii="仿宋_GB2312" w:hAnsi="仿宋_GB2312" w:eastAsia="仿宋_GB2312" w:cs="仿宋_GB2312"/>
          <w:b/>
          <w:bCs/>
          <w:color w:val="auto"/>
          <w:kern w:val="0"/>
          <w:sz w:val="24"/>
          <w:szCs w:val="24"/>
          <w:highlight w:val="none"/>
        </w:rPr>
        <w:t>对在经开区注册纳税的其他企业（以下简称参训企业）免费开放经经开区社会事业局审核公布的培训资源，</w:t>
      </w:r>
      <w:r>
        <w:rPr>
          <w:rFonts w:hint="eastAsia" w:ascii="仿宋_GB2312" w:hAnsi="仿宋_GB2312" w:eastAsia="仿宋_GB2312" w:cs="仿宋_GB2312"/>
          <w:b/>
          <w:bCs/>
          <w:color w:val="auto"/>
          <w:sz w:val="24"/>
          <w:szCs w:val="24"/>
          <w:highlight w:val="none"/>
        </w:rPr>
        <w:t>为与参训企业建立劳动关系并在本市缴纳社会保险的职工和劳务派遣人员按要求完成培训并发放培训合格证书。</w:t>
      </w:r>
    </w:p>
    <w:p>
      <w:pPr>
        <w:spacing w:line="560" w:lineRule="exact"/>
        <w:ind w:firstLine="420"/>
        <w:jc w:val="righ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北京经济技术开发区社会事业局</w:t>
      </w:r>
    </w:p>
    <w:p>
      <w:pPr>
        <w:spacing w:line="560" w:lineRule="exact"/>
        <w:ind w:right="560" w:firstLine="420"/>
        <w:jc w:val="righ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年    月    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3BDF28"/>
    <w:multiLevelType w:val="singleLevel"/>
    <w:tmpl w:val="883BDF2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2138BC"/>
    <w:rsid w:val="242138BC"/>
    <w:rsid w:val="568C0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样式1"/>
    <w:basedOn w:val="1"/>
    <w:qFormat/>
    <w:uiPriority w:val="0"/>
    <w:pPr>
      <w:jc w:val="left"/>
    </w:pPr>
    <w:rPr>
      <w:rFonts w:ascii="Times New Roman" w:hAnsi="Times New Roman" w:eastAsia="微软雅黑" w:cs="Times New Roman"/>
      <w:color w:val="FF0000"/>
      <w:sz w:val="44"/>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2021-07-27T10:54:00Z</dcterms:created>
  <dc:creator>GH</dc:creator>
  <cp:lastModifiedBy>GH</cp:lastModifiedBy>
  <dcterms:modified xsi:type="dcterms:W3CDTF">2021-07-27T10:54:57Z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