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BD" w:rsidRPr="00133CBD" w:rsidRDefault="00133CBD" w:rsidP="00133CBD">
      <w:pPr>
        <w:spacing w:line="520" w:lineRule="exact"/>
        <w:rPr>
          <w:rFonts w:ascii="仿宋" w:eastAsia="仿宋" w:hAnsi="仿宋"/>
          <w:szCs w:val="32"/>
        </w:rPr>
      </w:pPr>
      <w:r w:rsidRPr="00133CBD">
        <w:rPr>
          <w:rFonts w:ascii="仿宋" w:eastAsia="仿宋" w:hAnsi="仿宋" w:hint="eastAsia"/>
          <w:szCs w:val="32"/>
        </w:rPr>
        <w:t>附件3</w:t>
      </w:r>
    </w:p>
    <w:p w:rsidR="00133CBD" w:rsidRPr="00133CBD" w:rsidRDefault="00133CBD" w:rsidP="00133CBD">
      <w:pPr>
        <w:spacing w:line="520" w:lineRule="exact"/>
        <w:jc w:val="center"/>
        <w:rPr>
          <w:rFonts w:ascii="仿宋" w:eastAsia="仿宋" w:hAnsi="仿宋"/>
          <w:sz w:val="44"/>
          <w:szCs w:val="44"/>
        </w:rPr>
      </w:pPr>
      <w:r w:rsidRPr="00133CBD">
        <w:rPr>
          <w:rFonts w:ascii="仿宋" w:eastAsia="仿宋" w:hAnsi="仿宋" w:hint="eastAsia"/>
          <w:sz w:val="44"/>
          <w:szCs w:val="44"/>
        </w:rPr>
        <w:t>监测点学校统计表</w:t>
      </w:r>
    </w:p>
    <w:p w:rsidR="00133CBD" w:rsidRPr="00133CBD" w:rsidRDefault="00133CBD" w:rsidP="00133CBD">
      <w:pPr>
        <w:spacing w:line="520" w:lineRule="exact"/>
        <w:jc w:val="center"/>
        <w:rPr>
          <w:rFonts w:ascii="仿宋" w:eastAsia="仿宋" w:hAnsi="仿宋"/>
          <w:sz w:val="44"/>
          <w:szCs w:val="44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1220"/>
        <w:gridCol w:w="1332"/>
        <w:gridCol w:w="414"/>
        <w:gridCol w:w="961"/>
        <w:gridCol w:w="976"/>
        <w:gridCol w:w="916"/>
        <w:gridCol w:w="1880"/>
      </w:tblGrid>
      <w:tr w:rsidR="00133CBD" w:rsidRPr="00133CBD" w:rsidTr="00AF64E2">
        <w:trPr>
          <w:trHeight w:hRule="exact" w:val="851"/>
          <w:jc w:val="center"/>
        </w:trPr>
        <w:tc>
          <w:tcPr>
            <w:tcW w:w="1994" w:type="dxa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CBD">
              <w:rPr>
                <w:rFonts w:ascii="仿宋" w:eastAsia="仿宋" w:hAnsi="仿宋" w:hint="eastAsia"/>
                <w:b/>
                <w:sz w:val="28"/>
                <w:szCs w:val="28"/>
              </w:rPr>
              <w:t>区</w:t>
            </w:r>
          </w:p>
        </w:tc>
        <w:tc>
          <w:tcPr>
            <w:tcW w:w="1220" w:type="dxa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CBD">
              <w:rPr>
                <w:rFonts w:ascii="仿宋" w:eastAsia="仿宋" w:hAnsi="仿宋" w:hint="eastAsia"/>
                <w:b/>
                <w:sz w:val="28"/>
                <w:szCs w:val="28"/>
              </w:rPr>
              <w:t>监测点名称</w:t>
            </w:r>
          </w:p>
        </w:tc>
        <w:tc>
          <w:tcPr>
            <w:tcW w:w="4733" w:type="dxa"/>
            <w:gridSpan w:val="4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33CBD" w:rsidRPr="00133CBD" w:rsidTr="00AF64E2">
        <w:trPr>
          <w:trHeight w:hRule="exact" w:val="1149"/>
          <w:jc w:val="center"/>
        </w:trPr>
        <w:tc>
          <w:tcPr>
            <w:tcW w:w="1994" w:type="dxa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CBD">
              <w:rPr>
                <w:rFonts w:ascii="仿宋" w:eastAsia="仿宋" w:hAnsi="仿宋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966" w:type="dxa"/>
            <w:gridSpan w:val="3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53" w:type="dxa"/>
            <w:gridSpan w:val="3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CBD">
              <w:rPr>
                <w:rFonts w:ascii="仿宋" w:eastAsia="仿宋" w:hAnsi="仿宋" w:hint="eastAsia"/>
                <w:b/>
                <w:sz w:val="28"/>
                <w:szCs w:val="28"/>
              </w:rPr>
              <w:t>是否为2017年监测点</w:t>
            </w:r>
          </w:p>
        </w:tc>
        <w:tc>
          <w:tcPr>
            <w:tcW w:w="1880" w:type="dxa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33CBD" w:rsidRPr="00133CBD" w:rsidTr="00AF64E2">
        <w:trPr>
          <w:trHeight w:hRule="exact" w:val="851"/>
          <w:jc w:val="center"/>
        </w:trPr>
        <w:tc>
          <w:tcPr>
            <w:tcW w:w="1994" w:type="dxa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CBD">
              <w:rPr>
                <w:rFonts w:ascii="仿宋" w:eastAsia="仿宋" w:hAnsi="仿宋" w:hint="eastAsia"/>
                <w:b/>
                <w:sz w:val="28"/>
                <w:szCs w:val="28"/>
              </w:rPr>
              <w:t>区教委联系人</w:t>
            </w:r>
          </w:p>
        </w:tc>
        <w:tc>
          <w:tcPr>
            <w:tcW w:w="1220" w:type="dxa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CBD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375" w:type="dxa"/>
            <w:gridSpan w:val="2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CBD"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796" w:type="dxa"/>
            <w:gridSpan w:val="2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33CBD" w:rsidRPr="00133CBD" w:rsidTr="00AF64E2">
        <w:trPr>
          <w:trHeight w:hRule="exact" w:val="851"/>
          <w:jc w:val="center"/>
        </w:trPr>
        <w:tc>
          <w:tcPr>
            <w:tcW w:w="1994" w:type="dxa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CBD">
              <w:rPr>
                <w:rFonts w:ascii="仿宋" w:eastAsia="仿宋" w:hAnsi="仿宋" w:hint="eastAsia"/>
                <w:b/>
                <w:sz w:val="28"/>
                <w:szCs w:val="28"/>
              </w:rPr>
              <w:t>学校联系人</w:t>
            </w:r>
          </w:p>
        </w:tc>
        <w:tc>
          <w:tcPr>
            <w:tcW w:w="1220" w:type="dxa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CBD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375" w:type="dxa"/>
            <w:gridSpan w:val="2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CBD"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796" w:type="dxa"/>
            <w:gridSpan w:val="2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33CBD" w:rsidRPr="00133CBD" w:rsidTr="00AF64E2">
        <w:trPr>
          <w:trHeight w:hRule="exact" w:val="851"/>
          <w:jc w:val="center"/>
        </w:trPr>
        <w:tc>
          <w:tcPr>
            <w:tcW w:w="1994" w:type="dxa"/>
            <w:vMerge w:val="restart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CBD">
              <w:rPr>
                <w:rFonts w:ascii="仿宋" w:eastAsia="仿宋" w:hAnsi="仿宋" w:hint="eastAsia"/>
                <w:b/>
                <w:sz w:val="28"/>
                <w:szCs w:val="28"/>
              </w:rPr>
              <w:t>操场情况</w:t>
            </w:r>
          </w:p>
        </w:tc>
        <w:tc>
          <w:tcPr>
            <w:tcW w:w="1220" w:type="dxa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CBD">
              <w:rPr>
                <w:rFonts w:ascii="仿宋" w:eastAsia="仿宋" w:hAnsi="仿宋" w:hint="eastAsia"/>
                <w:b/>
                <w:sz w:val="28"/>
                <w:szCs w:val="28"/>
              </w:rPr>
              <w:t>跑道</w:t>
            </w:r>
          </w:p>
        </w:tc>
        <w:tc>
          <w:tcPr>
            <w:tcW w:w="6479" w:type="dxa"/>
            <w:gridSpan w:val="6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CB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200米 </w:t>
            </w:r>
            <w:r w:rsidRPr="00133CBD">
              <w:rPr>
                <w:rFonts w:ascii="仿宋" w:hAnsi="仿宋" w:cs="Segoe UI Symbol" w:hint="eastAsia"/>
                <w:b/>
                <w:sz w:val="28"/>
                <w:szCs w:val="28"/>
              </w:rPr>
              <w:t>☐</w:t>
            </w:r>
            <w:r w:rsidRPr="00133CB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300米 </w:t>
            </w:r>
            <w:r w:rsidRPr="00133CBD">
              <w:rPr>
                <w:rFonts w:ascii="仿宋" w:hAnsi="仿宋" w:cs="Segoe UI Symbol" w:hint="eastAsia"/>
                <w:b/>
                <w:sz w:val="28"/>
                <w:szCs w:val="28"/>
              </w:rPr>
              <w:t>☐</w:t>
            </w:r>
            <w:r w:rsidRPr="00133CB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400米</w:t>
            </w:r>
            <w:r w:rsidRPr="00133CBD">
              <w:rPr>
                <w:rFonts w:ascii="仿宋" w:hAnsi="仿宋" w:cs="Segoe UI Symbol" w:hint="eastAsia"/>
                <w:b/>
                <w:sz w:val="28"/>
                <w:szCs w:val="28"/>
              </w:rPr>
              <w:t>☐</w:t>
            </w:r>
          </w:p>
        </w:tc>
      </w:tr>
      <w:tr w:rsidR="00133CBD" w:rsidRPr="00133CBD" w:rsidTr="00AF64E2">
        <w:trPr>
          <w:trHeight w:hRule="exact" w:val="851"/>
          <w:jc w:val="center"/>
        </w:trPr>
        <w:tc>
          <w:tcPr>
            <w:tcW w:w="1994" w:type="dxa"/>
            <w:vMerge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CBD">
              <w:rPr>
                <w:rFonts w:ascii="仿宋" w:eastAsia="仿宋" w:hAnsi="仿宋" w:hint="eastAsia"/>
                <w:b/>
                <w:sz w:val="28"/>
                <w:szCs w:val="28"/>
              </w:rPr>
              <w:t>单杠</w:t>
            </w:r>
          </w:p>
        </w:tc>
        <w:tc>
          <w:tcPr>
            <w:tcW w:w="6479" w:type="dxa"/>
            <w:gridSpan w:val="6"/>
            <w:vAlign w:val="center"/>
          </w:tcPr>
          <w:p w:rsidR="00133CBD" w:rsidRPr="00133CBD" w:rsidRDefault="00133CBD" w:rsidP="00AF64E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CB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是否具备3副以上单杠 </w:t>
            </w:r>
            <w:r w:rsidRPr="00133CBD">
              <w:rPr>
                <w:rFonts w:ascii="仿宋" w:hAnsi="仿宋" w:hint="eastAsia"/>
                <w:b/>
                <w:sz w:val="28"/>
                <w:szCs w:val="28"/>
              </w:rPr>
              <w:t>☐</w:t>
            </w:r>
          </w:p>
        </w:tc>
      </w:tr>
    </w:tbl>
    <w:p w:rsidR="00133CBD" w:rsidRPr="00133CBD" w:rsidRDefault="00133CBD" w:rsidP="00133CBD">
      <w:pPr>
        <w:spacing w:line="520" w:lineRule="exact"/>
        <w:rPr>
          <w:rFonts w:ascii="仿宋" w:eastAsia="仿宋" w:hAnsi="仿宋"/>
          <w:szCs w:val="32"/>
        </w:rPr>
      </w:pPr>
    </w:p>
    <w:p w:rsidR="00133CBD" w:rsidRPr="00133CBD" w:rsidRDefault="00133CBD" w:rsidP="00133CBD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133CBD">
        <w:rPr>
          <w:rFonts w:ascii="仿宋" w:eastAsia="仿宋" w:hAnsi="仿宋" w:hint="eastAsia"/>
          <w:szCs w:val="32"/>
        </w:rPr>
        <w:t>各区选取测试点场地要求：</w:t>
      </w:r>
    </w:p>
    <w:p w:rsidR="00133CBD" w:rsidRPr="00133CBD" w:rsidRDefault="00133CBD" w:rsidP="00133CBD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133CBD">
        <w:rPr>
          <w:rFonts w:ascii="仿宋" w:eastAsia="仿宋" w:hAnsi="仿宋" w:hint="eastAsia"/>
          <w:szCs w:val="32"/>
        </w:rPr>
        <w:t>1.具备200米或400米（最佳）跑道的操场；</w:t>
      </w:r>
    </w:p>
    <w:p w:rsidR="00133CBD" w:rsidRPr="00133CBD" w:rsidRDefault="00133CBD" w:rsidP="00133CBD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133CBD">
        <w:rPr>
          <w:rFonts w:ascii="仿宋" w:eastAsia="仿宋" w:hAnsi="仿宋" w:hint="eastAsia"/>
          <w:szCs w:val="32"/>
        </w:rPr>
        <w:t>2.测试</w:t>
      </w:r>
      <w:proofErr w:type="gramStart"/>
      <w:r w:rsidRPr="00133CBD">
        <w:rPr>
          <w:rFonts w:ascii="仿宋" w:eastAsia="仿宋" w:hAnsi="仿宋" w:hint="eastAsia"/>
          <w:szCs w:val="32"/>
        </w:rPr>
        <w:t>点具备</w:t>
      </w:r>
      <w:proofErr w:type="gramEnd"/>
      <w:r w:rsidRPr="00133CBD">
        <w:rPr>
          <w:rFonts w:ascii="仿宋" w:eastAsia="仿宋" w:hAnsi="仿宋" w:hint="eastAsia"/>
          <w:szCs w:val="32"/>
        </w:rPr>
        <w:t>3副以上的单杠；</w:t>
      </w:r>
    </w:p>
    <w:p w:rsidR="00133CBD" w:rsidRPr="00133CBD" w:rsidRDefault="00133CBD" w:rsidP="00133CBD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133CBD">
        <w:rPr>
          <w:rFonts w:ascii="仿宋" w:eastAsia="仿宋" w:hAnsi="仿宋" w:hint="eastAsia"/>
          <w:szCs w:val="32"/>
        </w:rPr>
        <w:t>3.具备可供充电的电源（部分电源24小时供电以备充电使用）。</w:t>
      </w:r>
    </w:p>
    <w:p w:rsidR="00133CBD" w:rsidRPr="00133CBD" w:rsidRDefault="00133CBD" w:rsidP="00133CBD">
      <w:pPr>
        <w:spacing w:line="520" w:lineRule="exact"/>
        <w:rPr>
          <w:rFonts w:ascii="仿宋" w:eastAsia="仿宋" w:hAnsi="仿宋"/>
        </w:rPr>
      </w:pPr>
    </w:p>
    <w:p w:rsidR="00133CBD" w:rsidRPr="00133CBD" w:rsidRDefault="00133CBD" w:rsidP="00133CBD">
      <w:pPr>
        <w:spacing w:line="520" w:lineRule="exact"/>
        <w:rPr>
          <w:rFonts w:ascii="仿宋" w:eastAsia="仿宋" w:hAnsi="仿宋"/>
          <w:szCs w:val="32"/>
        </w:rPr>
      </w:pPr>
    </w:p>
    <w:p w:rsidR="00F77ECC" w:rsidRPr="00133CBD" w:rsidRDefault="00F77ECC">
      <w:pPr>
        <w:rPr>
          <w:rFonts w:ascii="仿宋" w:eastAsia="仿宋" w:hAnsi="仿宋"/>
        </w:rPr>
      </w:pPr>
    </w:p>
    <w:sectPr w:rsidR="00F77ECC" w:rsidRPr="00133CBD" w:rsidSect="00F77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CBD"/>
    <w:rsid w:val="00133CBD"/>
    <w:rsid w:val="00F7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B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2018-09-26T06:23:00Z</dcterms:created>
  <dcterms:modified xsi:type="dcterms:W3CDTF">2018-09-26T06:23:00Z</dcterms:modified>
</cp:coreProperties>
</file>