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0"/>
          <w:szCs w:val="30"/>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1094740</wp:posOffset>
                </wp:positionH>
                <wp:positionV relativeFrom="paragraph">
                  <wp:posOffset>-2330450</wp:posOffset>
                </wp:positionV>
                <wp:extent cx="154305" cy="207645"/>
                <wp:effectExtent l="0" t="0" r="0" b="0"/>
                <wp:wrapNone/>
                <wp:docPr id="479" name="文本框 479"/>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86.2pt;margin-top:-183.5pt;height:16.35pt;width:12.15pt;z-index:251665408;mso-width-relative:page;mso-height-relative:page;" filled="f" stroked="f" coordsize="21600,21600" o:gfxdata="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bM8ubaAAAA&#10;DQEAAA8AAAAAAAAAAQAgAAAAIgAAAGRycy9kb3ducmV2LnhtbFBLAQIUABQAAAAIAIdO4kBfKdDg&#10;qQEAADADAAAOAAAAAAAAAAEAIAAAACkBAABkcnMvZTJvRG9jLnhtbFBLBQYAAAAABgAGAFkBAABE&#10;BQAAAAA=&#10;">
                <v:path/>
                <v:fill on="f" focussize="0,0"/>
                <v:stroke on="f"/>
                <v:imagedata o:title=""/>
                <o:lock v:ext="edit"/>
                <v:textbox inset="0mm,0mm,0mm,0mm">
                  <w:txbxContent>
                    <w:p/>
                  </w:txbxContent>
                </v:textbox>
              </v:shape>
            </w:pict>
          </mc:Fallback>
        </mc:AlternateContent>
      </w:r>
      <w:r>
        <w:rPr>
          <w:rFonts w:hint="eastAsia"/>
        </w:rPr>
        <mc:AlternateContent>
          <mc:Choice Requires="wps">
            <w:drawing>
              <wp:anchor distT="0" distB="0" distL="114300" distR="114300" simplePos="0" relativeHeight="251664384" behindDoc="0" locked="0" layoutInCell="1" allowOverlap="1">
                <wp:simplePos x="0" y="0"/>
                <wp:positionH relativeFrom="column">
                  <wp:posOffset>322580</wp:posOffset>
                </wp:positionH>
                <wp:positionV relativeFrom="paragraph">
                  <wp:posOffset>-2528570</wp:posOffset>
                </wp:positionV>
                <wp:extent cx="154305" cy="208915"/>
                <wp:effectExtent l="0" t="0" r="0" b="0"/>
                <wp:wrapNone/>
                <wp:docPr id="477" name="文本框 477"/>
                <wp:cNvGraphicFramePr/>
                <a:graphic xmlns:a="http://schemas.openxmlformats.org/drawingml/2006/main">
                  <a:graphicData uri="http://schemas.microsoft.com/office/word/2010/wordprocessingShape">
                    <wps:wsp>
                      <wps:cNvSpPr txBox="1"/>
                      <wps:spPr>
                        <a:xfrm>
                          <a:off x="0" y="0"/>
                          <a:ext cx="154305" cy="208915"/>
                        </a:xfrm>
                        <a:prstGeom prst="rect">
                          <a:avLst/>
                        </a:prstGeom>
                        <a:noFill/>
                        <a:ln w="9525">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25.4pt;margin-top:-199.1pt;height:16.45pt;width:12.15pt;z-index:251664384;mso-width-relative:page;mso-height-relative:page;" filled="f" stroked="f" coordsize="21600,21600" o:gfxdata="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szEwtoAAAAL&#10;AQAADwAAAAAAAAABACAAAAAiAAAAZHJzL2Rvd25yZXYueG1sUEsBAhQAFAAAAAgAh07iQHuC1O2o&#10;AQAAMAMAAA4AAAAAAAAAAQAgAAAAKQEAAGRycy9lMm9Eb2MueG1sUEsFBgAAAAAGAAYAWQEAAEMF&#10;AAAAAA==&#10;">
                <v:path/>
                <v:fill on="f" focussize="0,0"/>
                <v:stroke on="f"/>
                <v:imagedata o:title=""/>
                <o:lock v:ext="edit"/>
                <v:textbox inset="0mm,0mm,0mm,0mm">
                  <w:txbxContent>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1463675</wp:posOffset>
                </wp:positionH>
                <wp:positionV relativeFrom="paragraph">
                  <wp:posOffset>-2527300</wp:posOffset>
                </wp:positionV>
                <wp:extent cx="154940" cy="208280"/>
                <wp:effectExtent l="0" t="0" r="0" b="0"/>
                <wp:wrapNone/>
                <wp:docPr id="476" name="文本框 476"/>
                <wp:cNvGraphicFramePr/>
                <a:graphic xmlns:a="http://schemas.openxmlformats.org/drawingml/2006/main">
                  <a:graphicData uri="http://schemas.microsoft.com/office/word/2010/wordprocessingShape">
                    <wps:wsp>
                      <wps:cNvSpPr txBox="1"/>
                      <wps:spPr>
                        <a:xfrm>
                          <a:off x="0" y="0"/>
                          <a:ext cx="154940" cy="208280"/>
                        </a:xfrm>
                        <a:prstGeom prst="rect">
                          <a:avLst/>
                        </a:prstGeom>
                        <a:noFill/>
                        <a:ln w="9525">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5.25pt;margin-top:-199pt;height:16.4pt;width:12.2pt;z-index:251663360;mso-width-relative:page;mso-height-relative:page;" filled="f" stroked="f" coordsize="21600,21600" o:gfxdata="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FNmw2wAA&#10;AA0BAAAPAAAAAAAAAAEAIAAAACIAAABkcnMvZG93bnJldi54bWxQSwECFAAUAAAACACHTuJAV+Ed&#10;qakBAAAwAwAADgAAAAAAAAABACAAAAAqAQAAZHJzL2Uyb0RvYy54bWxQSwUGAAAAAAYABgBZAQAA&#10;RQU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908050</wp:posOffset>
                </wp:positionH>
                <wp:positionV relativeFrom="paragraph">
                  <wp:posOffset>-2740660</wp:posOffset>
                </wp:positionV>
                <wp:extent cx="154305" cy="207645"/>
                <wp:effectExtent l="0" t="0" r="0" b="0"/>
                <wp:wrapNone/>
                <wp:docPr id="478" name="文本框 478"/>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w="9525">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71.5pt;margin-top:-215.8pt;height:16.35pt;width:12.15pt;z-index:251662336;mso-width-relative:page;mso-height-relative:page;" filled="f" stroked="f" coordsize="21600,21600" o:gfxdata="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GHv+2wAA&#10;AA0BAAAPAAAAAAAAAAEAIAAAACIAAABkcnMvZG93bnJldi54bWxQSwECFAAUAAAACACHTuJACXK2&#10;iKkBAAAwAwAADgAAAAAAAAABACAAAAAqAQAAZHJzL2Uyb0RvYy54bWxQSwUGAAAAAAYABgBZAQAA&#10;RQU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1430020</wp:posOffset>
                </wp:positionH>
                <wp:positionV relativeFrom="paragraph">
                  <wp:posOffset>-2946400</wp:posOffset>
                </wp:positionV>
                <wp:extent cx="154305" cy="207645"/>
                <wp:effectExtent l="0" t="0" r="0" b="0"/>
                <wp:wrapNone/>
                <wp:docPr id="475" name="文本框 475"/>
                <wp:cNvGraphicFramePr/>
                <a:graphic xmlns:a="http://schemas.openxmlformats.org/drawingml/2006/main">
                  <a:graphicData uri="http://schemas.microsoft.com/office/word/2010/wordprocessingShape">
                    <wps:wsp>
                      <wps:cNvSpPr txBox="1"/>
                      <wps:spPr>
                        <a:xfrm>
                          <a:off x="0" y="0"/>
                          <a:ext cx="154305" cy="207645"/>
                        </a:xfrm>
                        <a:prstGeom prst="rect">
                          <a:avLst/>
                        </a:prstGeom>
                        <a:noFill/>
                        <a:ln w="9525">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112.6pt;margin-top:-232pt;height:16.35pt;width:12.15pt;z-index:251661312;mso-width-relative:page;mso-height-relative:page;" filled="f" stroked="f" coordsize="21600,21600" o:gfxdata="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0Clal2wAA&#10;AA0BAAAPAAAAAAAAAAEAIAAAACIAAABkcnMvZG93bnJldi54bWxQSwECFAAUAAAACACHTuJAdJTo&#10;b6kBAAAwAwAADgAAAAAAAAABACAAAAAqAQAAZHJzL2Uyb0RvYy54bWxQSwUGAAAAAAYABgBZAQAA&#10;RQUAAAAA&#10;">
                <v:path/>
                <v:fill on="f" focussize="0,0"/>
                <v:stroke on="f"/>
                <v:imagedata o:title=""/>
                <o:lock v:ext="edit"/>
                <v:textbox inset="0mm,0mm,0mm,0mm">
                  <w:txbxContent>
                    <w:p>
                      <w:pPr>
                        <w:snapToGrid w:val="0"/>
                      </w:pP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865505</wp:posOffset>
                </wp:positionH>
                <wp:positionV relativeFrom="paragraph">
                  <wp:posOffset>-3019425</wp:posOffset>
                </wp:positionV>
                <wp:extent cx="154305" cy="208280"/>
                <wp:effectExtent l="0" t="0" r="0" b="0"/>
                <wp:wrapNone/>
                <wp:docPr id="480" name="文本框 480"/>
                <wp:cNvGraphicFramePr/>
                <a:graphic xmlns:a="http://schemas.openxmlformats.org/drawingml/2006/main">
                  <a:graphicData uri="http://schemas.microsoft.com/office/word/2010/wordprocessingShape">
                    <wps:wsp>
                      <wps:cNvSpPr txBox="1"/>
                      <wps:spPr>
                        <a:xfrm>
                          <a:off x="0" y="0"/>
                          <a:ext cx="154305" cy="208280"/>
                        </a:xfrm>
                        <a:prstGeom prst="rect">
                          <a:avLst/>
                        </a:prstGeom>
                        <a:noFill/>
                        <a:ln w="9525">
                          <a:noFill/>
                        </a:ln>
                      </wps:spPr>
                      <wps:txbx>
                        <w:txbxContent>
                          <w:p>
                            <w:pPr>
                              <w:snapToGrid w:val="0"/>
                            </w:pPr>
                          </w:p>
                        </w:txbxContent>
                      </wps:txbx>
                      <wps:bodyPr lIns="0" tIns="0" rIns="0" bIns="0" upright="1"/>
                    </wps:wsp>
                  </a:graphicData>
                </a:graphic>
              </wp:anchor>
            </w:drawing>
          </mc:Choice>
          <mc:Fallback>
            <w:pict>
              <v:shape id="_x0000_s1026" o:spid="_x0000_s1026" o:spt="202" type="#_x0000_t202" style="position:absolute;left:0pt;margin-left:68.15pt;margin-top:-237.75pt;height:16.4pt;width:12.15pt;z-index:251660288;mso-width-relative:page;mso-height-relative:page;" filled="f" stroked="f" coordsize="21600,21600" o:gfxdata="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WimC+2gAAAA0B&#10;AAAPAAAAAAAAAAEAIAAAACIAAABkcnMvZG93bnJldi54bWxQSwECFAAUAAAACACHTuJATuyuuqcB&#10;AAAwAwAADgAAAAAAAAABACAAAAApAQAAZHJzL2Uyb0RvYy54bWxQSwUGAAAAAAYABgBZAQAAQgUA&#10;AAAA&#10;">
                <v:path/>
                <v:fill on="f" focussize="0,0"/>
                <v:stroke on="f"/>
                <v:imagedata o:title=""/>
                <o:lock v:ext="edit"/>
                <v:textbox inset="0mm,0mm,0mm,0mm">
                  <w:txbxContent>
                    <w:p>
                      <w:pPr>
                        <w:snapToGrid w:val="0"/>
                      </w:pPr>
                    </w:p>
                  </w:txbxContent>
                </v:textbox>
              </v:shape>
            </w:pict>
          </mc:Fallback>
        </mc:AlternateContent>
      </w:r>
      <w:r>
        <w:rPr>
          <w:rFonts w:hint="eastAsia" w:ascii="黑体" w:hAnsi="黑体" w:eastAsia="黑体" w:cs="宋体"/>
          <w:sz w:val="36"/>
          <w:szCs w:val="36"/>
        </w:rPr>
        <w:t>附件</w:t>
      </w:r>
    </w:p>
    <w:p>
      <w:pPr>
        <w:spacing w:line="560" w:lineRule="exact"/>
        <w:jc w:val="center"/>
        <w:rPr>
          <w:rFonts w:hint="eastAsia" w:ascii="黑体" w:hAnsi="黑体" w:eastAsia="黑体" w:cs="宋体"/>
          <w:sz w:val="44"/>
          <w:szCs w:val="44"/>
        </w:rPr>
      </w:pPr>
      <w:r>
        <w:rPr>
          <w:rFonts w:hint="eastAsia" w:ascii="方正小标宋简体" w:eastAsia="方正小标宋简体" w:cs="宋体"/>
          <w:sz w:val="44"/>
          <w:szCs w:val="44"/>
        </w:rPr>
        <w:t>第一部分  违反建设项目管理制度行政处罚自由裁量基准表</w:t>
      </w:r>
    </w:p>
    <w:p>
      <w:pPr>
        <w:jc w:val="center"/>
        <w:rPr>
          <w:rFonts w:hint="eastAsia" w:ascii="黑体" w:hAnsi="黑体" w:eastAsia="黑体" w:cs="宋体"/>
          <w:sz w:val="36"/>
          <w:szCs w:val="36"/>
        </w:rPr>
      </w:pPr>
      <w:r>
        <w:rPr>
          <w:rFonts w:hint="eastAsia" w:ascii="黑体" w:hAnsi="黑体" w:eastAsia="黑体" w:cs="宋体"/>
          <w:sz w:val="36"/>
          <w:szCs w:val="36"/>
        </w:rPr>
        <w:t>（一）违反环评制度</w:t>
      </w:r>
    </w:p>
    <w:p>
      <w:pPr>
        <w:adjustRightInd w:val="0"/>
        <w:snapToGrid w:val="0"/>
        <w:jc w:val="center"/>
        <w:rPr>
          <w:rFonts w:hint="eastAsia" w:ascii="黑体" w:hAnsi="黑体" w:eastAsia="黑体"/>
          <w:sz w:val="30"/>
          <w:szCs w:val="30"/>
        </w:rPr>
      </w:pPr>
      <w:r>
        <w:rPr>
          <w:rFonts w:hint="eastAsia" w:ascii="黑体" w:hAnsi="黑体" w:eastAsia="黑体"/>
          <w:sz w:val="30"/>
          <w:szCs w:val="30"/>
        </w:rPr>
        <w:t xml:space="preserve">                                                                    单位：万元</w:t>
      </w:r>
    </w:p>
    <w:tbl>
      <w:tblPr>
        <w:tblStyle w:val="5"/>
        <w:tblW w:w="13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3804"/>
        <w:gridCol w:w="3652"/>
        <w:gridCol w:w="3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2658"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87936" behindDoc="0" locked="0" layoutInCell="1" allowOverlap="1">
                      <wp:simplePos x="0" y="0"/>
                      <wp:positionH relativeFrom="column">
                        <wp:posOffset>-52070</wp:posOffset>
                      </wp:positionH>
                      <wp:positionV relativeFrom="paragraph">
                        <wp:posOffset>22225</wp:posOffset>
                      </wp:positionV>
                      <wp:extent cx="1673860" cy="667385"/>
                      <wp:effectExtent l="1905" t="4445" r="19685" b="13970"/>
                      <wp:wrapNone/>
                      <wp:docPr id="402" name="组合 402"/>
                      <wp:cNvGraphicFramePr/>
                      <a:graphic xmlns:a="http://schemas.openxmlformats.org/drawingml/2006/main">
                        <a:graphicData uri="http://schemas.microsoft.com/office/word/2010/wordprocessingGroup">
                          <wpg:wgp>
                            <wpg:cNvGrpSpPr/>
                            <wpg:grpSpPr>
                              <a:xfrm>
                                <a:off x="0" y="0"/>
                                <a:ext cx="1673860" cy="667385"/>
                                <a:chOff x="1598" y="3300"/>
                                <a:chExt cx="2618" cy="1160"/>
                              </a:xfrm>
                            </wpg:grpSpPr>
                            <wps:wsp>
                              <wps:cNvPr id="394" name="直接连接符 394"/>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395" name="直接连接符 395"/>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396" name="文本框 396"/>
                              <wps:cNvSpPr txBox="1"/>
                              <wps:spPr>
                                <a:xfrm>
                                  <a:off x="2806" y="332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397" name="文本框 397"/>
                              <wps:cNvSpPr txBox="1"/>
                              <wps:spPr>
                                <a:xfrm>
                                  <a:off x="3596" y="3409"/>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398" name="文本框 398"/>
                              <wps:cNvSpPr txBox="1"/>
                              <wps:spPr>
                                <a:xfrm>
                                  <a:off x="2851" y="3634"/>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399" name="文本框 399"/>
                              <wps:cNvSpPr txBox="1"/>
                              <wps:spPr>
                                <a:xfrm>
                                  <a:off x="3641" y="3896"/>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400" name="文本框 400"/>
                              <wps:cNvSpPr txBox="1"/>
                              <wps:spPr>
                                <a:xfrm>
                                  <a:off x="2128" y="3905"/>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401" name="文本框 401"/>
                              <wps:cNvSpPr txBox="1"/>
                              <wps:spPr>
                                <a:xfrm>
                                  <a:off x="3189" y="414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1pt;margin-top:1.75pt;height:52.55pt;width:131.8pt;z-index:251687936;mso-width-relative:page;mso-height-relative:page;" coordorigin="1598,3300" coordsize="2618,1160" o:gfxdata="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1xJYO9gAAAAIAQAADwAAAAAA&#10;AAABACAAAAAiAAAAZHJzL2Rvd25yZXYueG1sUEsBAhQAFAAAAAgAh07iQA3CLlNpAwAAoxAAAA4A&#10;AAAAAAAAAQAgAAAAJwEAAGRycy9lMm9Eb2MueG1sUEsFBgAAAAAGAAYAWQEAAAIHAAAAAA==&#10;">
                      <o:lock v:ext="edit" aspectratio="f"/>
                      <v:line id="_x0000_s1026" o:spid="_x0000_s1026" o:spt="20" style="position:absolute;left:1598;top:3300;height:580;width:2618;" filled="f" stroked="t" coordsize="21600,21600" o:gfxdata="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AhE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Nwwh0rwAAADc&#10;AAAADwAAAGRycy9kb3ducmV2LnhtbEWPQUvEMBSE74L/ITzBm5tUqWh3s3sQKnvx4Lp4fjTPtmzz&#10;UpJns/rrjSB4HGbmG2azO/tJLRTTGNhCtTKgiLvgRu4tHN/amwdQSZAdToHJwhcl2G0vLzbYuJD5&#10;lZaD9KpAODVoYRCZG61TN5DHtAozcfE+QvQoRcZeu4i5wP2kb4251x5HLgsDzvQ0UHc6fHoLXMn7&#10;lLPkJX7Xz3VVt3vz0lp7fVWZNSihs/yH/9p7Z+HusY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MId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AuuQ678AAADc&#10;AAAADwAAAGRycy9kb3ducmV2LnhtbEWPT2sCMRTE7wW/Q3gFbzWxwlK3RiliQSgU1/Xg8XXz3A1u&#10;XtZN/NNv3wgFj8PM/IaZLW6uFRfqg/WsYTxSIIgrbyzXGnbl58sbiBCRDbaeScMvBVjMB08zzI2/&#10;ckGXbaxFgnDIUUMTY5dLGaqGHIaR74iTd/C9w5hkX0vT4zXBXStflcqkQ8tpocGOlg1Vx+3ZafjY&#10;c7Gyp++fTXEobFlOFX9lR62Hz2P1DiLSLT7C/+210TCZ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rkO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bac1cL4AAADc&#10;AAAADwAAAGRycy9kb3ducmV2LnhtbEWPQWsCMRSE7wX/Q3iCt5qoYOtqFBGFQqF0XQ8en5vnbnDz&#10;sm5Stf++KRR6HGbmG2axerhG3KgL1rOG0VCBIC69sVxpOBS751cQISIbbDyThm8KsFr2nhaYGX/n&#10;nG77WIkE4ZChhjrGNpMylDU5DEPfEifv7DuHMcmukqbDe4K7Ro6VmkqHltNCjS1taiov+y+nYX3k&#10;fGuvH6fP/Jzbopgpfp9etB70R2oOItIj/of/2m9Gw2T2A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ac1c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HDihArsAAADc&#10;AAAADwAAAGRycy9kb3ducmV2LnhtbEVPTWsCMRC9C/6HMEJvmmhB6moUEYVCQbquB4/jZtwNbibr&#10;JlX7782h0OPjfS9WT9eIO3XBetYwHikQxKU3lisNx2I3/AARIrLBxjNp+KUAq2W/t8DM+AfndD/E&#10;SqQQDhlqqGNsMylDWZPDMPItceIuvnMYE+wqaTp8pHDXyIlSU+nQcmqosaVNTeX18OM0rE+cb+1t&#10;f/7OL7ktipnir+lV67fBWM1BRHrGf/Gf+9NoeJ+lt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DihA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c3QEmb8AAADc&#10;AAAADwAAAGRycy9kb3ducmV2LnhtbEWPT2sCMRTE74LfIbxCb5poQbpboxSpUBCk63rw+Lp57gY3&#10;L9tN6p9vbwoFj8PM/IaZL6+uFWfqg/WsYTJWIIgrbyzXGvblevQKIkRkg61n0nCjAMvFcDDH3PgL&#10;F3TexVokCIccNTQxdrmUoWrIYRj7jjh5R987jEn2tTQ9XhLctXKq1Ew6tJwWGuxo1VB12v06De8H&#10;Lj7sz/b7qzgWtiwzxZvZSevnp4l6AxHpGh/h//an0fCSZfB3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0BJ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yu715rsAAADc&#10;AAAADwAAAGRycy9kb3ducmV2LnhtbEVPz2vCMBS+C/sfwhO8aeIQ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715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paJQfb4AAADc&#10;AAAADwAAAGRycy9kb3ducmV2LnhtbEWPQWsCMRSE7wX/Q3hCbzXZU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JQf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380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无需环境污染防治设施，</w:t>
            </w:r>
          </w:p>
          <w:p>
            <w:pPr>
              <w:spacing w:line="440" w:lineRule="exact"/>
              <w:jc w:val="center"/>
              <w:rPr>
                <w:rFonts w:ascii="仿宋_GB2312" w:hAnsi="宋体" w:eastAsia="仿宋_GB2312"/>
                <w:sz w:val="28"/>
                <w:szCs w:val="28"/>
              </w:rPr>
            </w:pPr>
            <w:r>
              <w:rPr>
                <w:rFonts w:hint="eastAsia" w:ascii="仿宋_GB2312" w:hAnsi="宋体" w:eastAsia="仿宋_GB2312"/>
                <w:sz w:val="28"/>
                <w:szCs w:val="28"/>
              </w:rPr>
              <w:t>未备案投入生产运营</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sz w:val="28"/>
                <w:szCs w:val="28"/>
              </w:rPr>
            </w:pPr>
            <w:r>
              <w:rPr>
                <w:rFonts w:hint="eastAsia" w:ascii="仿宋_GB2312" w:hAnsi="宋体" w:eastAsia="仿宋_GB2312"/>
                <w:sz w:val="28"/>
                <w:szCs w:val="28"/>
              </w:rPr>
              <w:t>已建成环境污染防治设施，未备案投入生产运营</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宋体" w:eastAsia="仿宋_GB2312"/>
                <w:sz w:val="28"/>
                <w:szCs w:val="28"/>
              </w:rPr>
            </w:pPr>
            <w:r>
              <w:rPr>
                <w:rFonts w:hint="eastAsia" w:ascii="仿宋_GB2312" w:hAnsi="宋体" w:eastAsia="仿宋_GB2312"/>
                <w:sz w:val="28"/>
                <w:szCs w:val="28"/>
              </w:rPr>
              <w:t>未建成污染防治设施，</w:t>
            </w:r>
          </w:p>
          <w:p>
            <w:pPr>
              <w:spacing w:line="440" w:lineRule="exact"/>
              <w:jc w:val="center"/>
              <w:rPr>
                <w:rFonts w:ascii="仿宋_GB2312" w:hAnsi="宋体" w:eastAsia="仿宋_GB2312"/>
                <w:sz w:val="28"/>
                <w:szCs w:val="28"/>
              </w:rPr>
            </w:pPr>
            <w:r>
              <w:rPr>
                <w:rFonts w:hint="eastAsia" w:ascii="仿宋_GB2312" w:hAnsi="宋体" w:eastAsia="仿宋_GB2312"/>
                <w:sz w:val="28"/>
                <w:szCs w:val="28"/>
              </w:rPr>
              <w:t>未备案投入生产运营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26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登记表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项  目</w:t>
            </w:r>
          </w:p>
        </w:tc>
        <w:tc>
          <w:tcPr>
            <w:tcW w:w="3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0-1 </w:t>
            </w:r>
          </w:p>
        </w:tc>
        <w:tc>
          <w:tcPr>
            <w:tcW w:w="36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1-3 </w:t>
            </w:r>
          </w:p>
        </w:tc>
        <w:tc>
          <w:tcPr>
            <w:tcW w:w="38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3-5</w:t>
            </w:r>
          </w:p>
        </w:tc>
      </w:tr>
    </w:tbl>
    <w:p>
      <w:pPr>
        <w:rPr>
          <w:rFonts w:hint="eastAsia"/>
        </w:rPr>
      </w:pPr>
    </w:p>
    <w:tbl>
      <w:tblPr>
        <w:tblStyle w:val="5"/>
        <w:tblW w:w="13908"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3886"/>
        <w:gridCol w:w="3570"/>
        <w:gridCol w:w="3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2651" w:type="dxa"/>
            <w:tcBorders>
              <w:top w:val="single" w:color="auto" w:sz="4" w:space="0"/>
              <w:left w:val="single" w:color="auto" w:sz="4" w:space="0"/>
              <w:bottom w:val="single" w:color="auto" w:sz="4" w:space="0"/>
              <w:right w:val="single" w:color="auto" w:sz="4" w:space="0"/>
            </w:tcBorders>
            <w:vAlign w:val="top"/>
          </w:tcPr>
          <w:p>
            <w:pPr>
              <w:snapToGrid w:val="0"/>
              <w:spacing w:line="540" w:lineRule="exact"/>
              <w:rPr>
                <w:rFonts w:ascii="仿宋_GB2312" w:eastAsia="仿宋_GB2312"/>
                <w:sz w:val="28"/>
                <w:szCs w:val="28"/>
              </w:rPr>
            </w:pPr>
            <w:r>
              <mc:AlternateContent>
                <mc:Choice Requires="wpg">
                  <w:drawing>
                    <wp:anchor distT="0" distB="0" distL="114300" distR="114300" simplePos="0" relativeHeight="251686912" behindDoc="0" locked="0" layoutInCell="1" allowOverlap="1">
                      <wp:simplePos x="0" y="0"/>
                      <wp:positionH relativeFrom="column">
                        <wp:posOffset>-62865</wp:posOffset>
                      </wp:positionH>
                      <wp:positionV relativeFrom="paragraph">
                        <wp:posOffset>29845</wp:posOffset>
                      </wp:positionV>
                      <wp:extent cx="1683385" cy="807720"/>
                      <wp:effectExtent l="1905" t="4445" r="10160" b="6985"/>
                      <wp:wrapNone/>
                      <wp:docPr id="474" name="组合 474"/>
                      <wp:cNvGraphicFramePr/>
                      <a:graphic xmlns:a="http://schemas.openxmlformats.org/drawingml/2006/main">
                        <a:graphicData uri="http://schemas.microsoft.com/office/word/2010/wordprocessingGroup">
                          <wpg:wgp>
                            <wpg:cNvGrpSpPr/>
                            <wpg:grpSpPr>
                              <a:xfrm>
                                <a:off x="0" y="0"/>
                                <a:ext cx="1683385" cy="807720"/>
                                <a:chOff x="1598" y="2676"/>
                                <a:chExt cx="1898" cy="1265"/>
                              </a:xfrm>
                            </wpg:grpSpPr>
                            <wps:wsp>
                              <wps:cNvPr id="466" name="直接连接符 466"/>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67" name="直接连接符 467"/>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68" name="文本框 468"/>
                              <wps:cNvSpPr txBox="1"/>
                              <wps:spPr>
                                <a:xfrm>
                                  <a:off x="2421" y="2701"/>
                                  <a:ext cx="225" cy="225"/>
                                </a:xfrm>
                                <a:prstGeom prst="rect">
                                  <a:avLst/>
                                </a:prstGeom>
                                <a:noFill/>
                                <a:ln w="9525">
                                  <a:noFill/>
                                </a:ln>
                              </wps:spPr>
                              <wps:linkedTxbx id="19" seq="1"/>
                              <wps:bodyPr lIns="0" tIns="0" rIns="0" bIns="0" upright="1"/>
                            </wps:wsp>
                            <wps:wsp>
                              <wps:cNvPr id="469" name="文本框 469"/>
                              <wps:cNvSpPr txBox="1"/>
                              <wps:spPr>
                                <a:xfrm>
                                  <a:off x="2988" y="2795"/>
                                  <a:ext cx="225" cy="225"/>
                                </a:xfrm>
                                <a:prstGeom prst="rect">
                                  <a:avLst/>
                                </a:prstGeom>
                                <a:noFill/>
                                <a:ln w="9525">
                                  <a:noFill/>
                                </a:ln>
                              </wps:spPr>
                              <wps:linkedTxbx id="20" seq="1"/>
                              <wps:bodyPr lIns="0" tIns="0" rIns="0" bIns="0" upright="1"/>
                            </wps:wsp>
                            <wps:wsp>
                              <wps:cNvPr id="470" name="文本框 470"/>
                              <wps:cNvSpPr txBox="1"/>
                              <wps:spPr>
                                <a:xfrm>
                                  <a:off x="2443" y="3026"/>
                                  <a:ext cx="225" cy="225"/>
                                </a:xfrm>
                                <a:prstGeom prst="rect">
                                  <a:avLst/>
                                </a:prstGeom>
                                <a:noFill/>
                                <a:ln w="9525">
                                  <a:noFill/>
                                </a:ln>
                              </wps:spPr>
                              <wps:linkedTxbx id="21" seq="1"/>
                              <wps:bodyPr lIns="0" tIns="0" rIns="0" bIns="0" upright="1"/>
                            </wps:wsp>
                            <wps:wsp>
                              <wps:cNvPr id="471" name="文本框 471"/>
                              <wps:cNvSpPr txBox="1"/>
                              <wps:spPr>
                                <a:xfrm>
                                  <a:off x="3022" y="3320"/>
                                  <a:ext cx="225" cy="225"/>
                                </a:xfrm>
                                <a:prstGeom prst="rect">
                                  <a:avLst/>
                                </a:prstGeom>
                                <a:noFill/>
                                <a:ln w="9525">
                                  <a:noFill/>
                                </a:ln>
                              </wps:spPr>
                              <wps:linkedTxbx id="22" seq="1"/>
                              <wps:bodyPr lIns="0" tIns="0" rIns="0" bIns="0" upright="1"/>
                            </wps:wsp>
                            <wps:wsp>
                              <wps:cNvPr id="472" name="文本框 472"/>
                              <wps:cNvSpPr txBox="1"/>
                              <wps:spPr>
                                <a:xfrm>
                                  <a:off x="1982" y="3354"/>
                                  <a:ext cx="225" cy="225"/>
                                </a:xfrm>
                                <a:prstGeom prst="rect">
                                  <a:avLst/>
                                </a:prstGeom>
                                <a:noFill/>
                                <a:ln w="9525">
                                  <a:noFill/>
                                </a:ln>
                              </wps:spPr>
                              <wps:linkedTxbx id="23" seq="1"/>
                              <wps:bodyPr lIns="0" tIns="0" rIns="0" bIns="0" upright="1"/>
                            </wps:wsp>
                            <wps:wsp>
                              <wps:cNvPr id="473" name="文本框 473"/>
                              <wps:cNvSpPr txBox="1"/>
                              <wps:spPr>
                                <a:xfrm>
                                  <a:off x="2751" y="3610"/>
                                  <a:ext cx="225" cy="225"/>
                                </a:xfrm>
                                <a:prstGeom prst="rect">
                                  <a:avLst/>
                                </a:prstGeom>
                                <a:noFill/>
                                <a:ln w="9525">
                                  <a:noFill/>
                                </a:ln>
                              </wps:spPr>
                              <wps:linkedTxbx id="24" seq="1"/>
                              <wps:bodyPr lIns="0" tIns="0" rIns="0" bIns="0" upright="1"/>
                            </wps:wsp>
                          </wpg:wgp>
                        </a:graphicData>
                      </a:graphic>
                    </wp:anchor>
                  </w:drawing>
                </mc:Choice>
                <mc:Fallback>
                  <w:pict>
                    <v:group id="_x0000_s1026" o:spid="_x0000_s1026" o:spt="203" style="position:absolute;left:0pt;margin-left:-4.95pt;margin-top:2.35pt;height:63.6pt;width:132.55pt;z-index:251686912;mso-width-relative:page;mso-height-relative:page;" coordorigin="1598,2676" coordsize="1898,1265" o:gfxdata="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KiVzmXZAAAACAEAAA8AAAAAAAAAAQAgAAAAIgAA&#10;AGRycy9kb3ducmV2LnhtbFBLAQIUABQAAAAIAIdO4kD5ge3KXQMAAGEQAAAOAAAAAAAAAAEAIAAA&#10;ACgBAABkcnMvZTJvRG9jLnhtbFBLBQYAAAAABgAGAFkBAAD3BgAAAAA=&#10;">
                      <o:lock v:ext="edit" aspectratio="f"/>
                      <v:line id="_x0000_s1026" o:spid="_x0000_s1026" o:spt="20" style="position:absolute;left:1598;top:2676;height:633;width:1898;" filled="f" stroked="t" coordsize="21600,21600" o:gfxdata="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hAu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Xe2nfLwAAADc&#10;AAAADwAAAGRycy9kb3ducmV2LnhtbEWPQUvEMBSE74L/IbwFb25SsavUze5BqOzFg6t4fjTPtmzz&#10;UpJns/rrjSB4HGbmG2a7P/tJLRTTGNhCtTagiLvgRu4tvL221/egkiA7nAKThS9KsN9dXmyxcSHz&#10;Cy1H6VWBcGrQwiAyN1qnbiCPaR1m4uJ9hOhRioy9dhFzgftJ3xiz0R5HLgsDzvQ4UHc6fnoLXMn7&#10;lLPkJX7XT3VVtwfz3Fp7tarMAyihs/yH/9oHZ+F2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tp3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6UccQLsAAADc&#10;AAAADwAAAGRycy9kb3ducmV2LnhtbEVPy2oCMRTdF/yHcIXuamIpQx2NItKCUBDHceHyOrnOBCc3&#10;00l89O/NQujycN6zxd214kp9sJ41jEcKBHHljeVaw778fvsEESKywdYzafijAIv54GWGufE3Lui6&#10;i7VIIRxy1NDE2OVShqohh2HkO+LEnXzvMCbY19L0eEvhrpXvSmXSoeXU0GBHq4aq8+7iNCwPXHzZ&#10;381xW5wKW5YTxT/ZWevX4VhNQUS6x3/x0702Gj6ytDa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UccQ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v:textbox>
                      </v:shape>
                      <v:shape id="_x0000_s1026" o:spid="_x0000_s1026" o:spt="202" type="#_x0000_t202" style="position:absolute;left:2988;top:2795;height:225;width:225;" filled="f" stroked="f" coordsize="21600,21600" o:gfxdata="UEsDBAoAAAAAAIdO4kAAAAAAAAAAAAAAAAAEAAAAZHJzL1BLAwQUAAAACACHTuJAhgu5278AAADc&#10;AAAADwAAAGRycy9kb3ducmV2LnhtbEWPT2sCMRTE7wW/Q3gFbzWxyF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YLud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x0000_s1026" o:spid="_x0000_s1026" o:spt="202" type="#_x0000_t202" style="position:absolute;left:2443;top:3026;height:225;width:225;" filled="f" stroked="f" coordsize="21600,21600" o:gfxdata="UEsDBAoAAAAAAIdO4kAAAAAAAAAAAAAAAAAEAAAAZHJzL1BLAwQUAAAACACHTuJAkuiGm7wAAADc&#10;AAAADwAAAGRycy9kb3ducmV2LnhtbEVPW2vCMBR+H/gfwhF8m4lD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ohp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v:textbox>
                      </v:shape>
                      <v:shape id="_x0000_s1026" o:spid="_x0000_s1026" o:spt="202" type="#_x0000_t202" style="position:absolute;left:3022;top:3320;height:225;width:225;" filled="f" stroked="f" coordsize="21600,21600" o:gfxdata="UEsDBAoAAAAAAIdO4kAAAAAAAAAAAAAAAAAEAAAAZHJzL1BLAwQUAAAACACHTuJA/aQjAL8AAADc&#10;AAAADwAAAGRycy9kb3ducmV2LnhtbEWPQWsCMRSE7wX/Q3iCt5qsiL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kIw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x0000_s1026" o:spid="_x0000_s1026" o:spt="202" type="#_x0000_t202" style="position:absolute;left:1982;top:3354;height:225;width:225;" filled="f" stroked="f" coordsize="21600,21600" o:gfxdata="UEsDBAoAAAAAAIdO4kAAAAAAAAAAAAAAAAAEAAAAZHJzL1BLAwQUAAAACACHTuJADXa9d78AAADc&#10;AAAADwAAAGRycy9kb3ducmV2LnhtbEWPT2sCMRTE7wW/Q3iCt5ooYn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2vX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shape id="_x0000_s1026" o:spid="_x0000_s1026" o:spt="202" type="#_x0000_t202" style="position:absolute;left:2751;top:3610;height:225;width:225;" filled="f" stroked="f" coordsize="21600,21600" o:gfxdata="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6GO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v:textbox>
                      </v:shape>
                    </v:group>
                  </w:pict>
                </mc:Fallback>
              </mc:AlternateConten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已开工建设但主体工程未建成或者主体工程已建成但尚未投入生产或者使用</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主体工程已投入生产或者使用</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造成较大社会影响或有其他严重情节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26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报告表</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项  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 </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建设项目总投资额1%—2% </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 xml:space="preserve">建设项目总投资额3%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6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报告书</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项  目</w:t>
            </w:r>
          </w:p>
        </w:tc>
        <w:tc>
          <w:tcPr>
            <w:tcW w:w="3886"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sz w:val="28"/>
                <w:szCs w:val="28"/>
              </w:rPr>
            </w:pPr>
            <w:r>
              <w:rPr>
                <w:rFonts w:hint="eastAsia" w:ascii="仿宋_GB2312" w:eastAsia="仿宋_GB2312"/>
                <w:sz w:val="28"/>
                <w:szCs w:val="28"/>
              </w:rPr>
              <w:t>建设项目总投资额2%—3%</w:t>
            </w:r>
          </w:p>
        </w:tc>
        <w:tc>
          <w:tcPr>
            <w:tcW w:w="3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建设项目总投资额3%—4%</w:t>
            </w:r>
          </w:p>
        </w:tc>
        <w:tc>
          <w:tcPr>
            <w:tcW w:w="3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建设项目总投资额5%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6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8"/>
                <w:szCs w:val="28"/>
              </w:rPr>
            </w:pPr>
            <w:r>
              <w:rPr>
                <w:rFonts w:hint="eastAsia" w:ascii="仿宋_GB2312" w:eastAsia="仿宋_GB2312"/>
                <w:sz w:val="28"/>
                <w:szCs w:val="28"/>
              </w:rPr>
              <w:t>备  注</w:t>
            </w:r>
          </w:p>
        </w:tc>
        <w:tc>
          <w:tcPr>
            <w:tcW w:w="11257" w:type="dxa"/>
            <w:gridSpan w:val="3"/>
            <w:tcBorders>
              <w:top w:val="single" w:color="auto" w:sz="4" w:space="0"/>
              <w:left w:val="single" w:color="auto" w:sz="4" w:space="0"/>
              <w:bottom w:val="single" w:color="auto" w:sz="4" w:space="0"/>
              <w:right w:val="single" w:color="auto" w:sz="4" w:space="0"/>
            </w:tcBorders>
            <w:vAlign w:val="top"/>
          </w:tcPr>
          <w:p>
            <w:pPr>
              <w:rPr>
                <w:rFonts w:ascii="仿宋_GB2312" w:eastAsia="仿宋_GB2312"/>
                <w:sz w:val="24"/>
              </w:rPr>
            </w:pPr>
            <w:r>
              <w:rPr>
                <w:rFonts w:hint="eastAsia" w:ascii="仿宋_GB2312" w:eastAsia="仿宋_GB2312"/>
                <w:sz w:val="24"/>
              </w:rPr>
              <w:t>1.依据《中华人民共和国环境影响评价法》第三十一条，建设单位未依法备案建设项目环境影响登记表的，由县级以上环境保护行政主管部门责令备案，处五万元以下的罚款。2.依据《中华人民共和国环境影响评价法》第三十一条，建设单位未依法报批建设项目环境影响报告书、报告表，或者未依照本法第二十四条的规定重新报批或者报请重新审核环境影响报告书、报告表，擅自开工建设的，由县级以上环境保护行政主管部门责令停止建设，根据违法情节和危害后果，处建设项目总投资额百分之一以上百分之五以下的罚款，并可以责令恢复原状；对建设单位直接负责的主管人员和其他直接责任人员，依法给予行政处分。</w:t>
            </w:r>
          </w:p>
        </w:tc>
      </w:tr>
    </w:tbl>
    <w:p>
      <w:pPr>
        <w:adjustRightInd w:val="0"/>
        <w:snapToGrid w:val="0"/>
        <w:jc w:val="center"/>
        <w:rPr>
          <w:rFonts w:ascii="黑体" w:hAnsi="黑体" w:eastAsia="黑体" w:cs="宋体"/>
          <w:sz w:val="36"/>
          <w:szCs w:val="36"/>
        </w:rPr>
        <w:sectPr>
          <w:footerReference r:id="rId3" w:type="even"/>
          <w:pgSz w:w="16838" w:h="11906" w:orient="landscape"/>
          <w:pgMar w:top="1418" w:right="1418" w:bottom="1418" w:left="1418" w:header="851" w:footer="1134" w:gutter="0"/>
          <w:cols w:space="720" w:num="1"/>
        </w:sectPr>
      </w:pPr>
    </w:p>
    <w:p>
      <w:pPr>
        <w:adjustRightInd w:val="0"/>
        <w:snapToGrid w:val="0"/>
        <w:jc w:val="center"/>
        <w:rPr>
          <w:rFonts w:ascii="黑体" w:hAnsi="黑体" w:eastAsia="黑体"/>
          <w:sz w:val="36"/>
          <w:szCs w:val="36"/>
        </w:rPr>
      </w:pPr>
      <w:r>
        <w:rPr>
          <w:rFonts w:hint="eastAsia" w:ascii="黑体" w:hAnsi="黑体" w:eastAsia="黑体" w:cs="宋体"/>
          <w:sz w:val="36"/>
          <w:szCs w:val="36"/>
        </w:rPr>
        <w:t>（二）违反验收制度</w:t>
      </w:r>
    </w:p>
    <w:p>
      <w:pPr>
        <w:adjustRightInd w:val="0"/>
        <w:snapToGrid w:val="0"/>
        <w:spacing w:line="360" w:lineRule="exact"/>
        <w:jc w:val="center"/>
        <w:rPr>
          <w:rFonts w:hint="eastAsia"/>
          <w:sz w:val="36"/>
          <w:szCs w:val="36"/>
        </w:rPr>
      </w:pPr>
      <w:r>
        <w:rPr>
          <w:rFonts w:hint="eastAsia" w:ascii="黑体" w:hAnsi="黑体" w:eastAsia="黑体"/>
          <w:sz w:val="30"/>
          <w:szCs w:val="30"/>
        </w:rPr>
        <w:t xml:space="preserve">                                                                     单位：万元</w:t>
      </w:r>
    </w:p>
    <w:tbl>
      <w:tblPr>
        <w:tblStyle w:val="5"/>
        <w:tblpPr w:leftFromText="180" w:rightFromText="180" w:vertAnchor="page" w:horzAnchor="margin" w:tblpY="2720"/>
        <w:tblW w:w="13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00"/>
        <w:gridCol w:w="3442"/>
        <w:gridCol w:w="3578"/>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6" w:hRule="atLeast"/>
        </w:trPr>
        <w:tc>
          <w:tcPr>
            <w:tcW w:w="406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rPr>
                <w:rFonts w:ascii="黑体" w:eastAsia="黑体"/>
                <w:szCs w:val="21"/>
              </w:rPr>
            </w:pPr>
            <w:r>
              <mc:AlternateContent>
                <mc:Choice Requires="wpg">
                  <w:drawing>
                    <wp:anchor distT="0" distB="0" distL="114300" distR="114300" simplePos="0" relativeHeight="251688960" behindDoc="0" locked="0" layoutInCell="1" allowOverlap="1">
                      <wp:simplePos x="0" y="0"/>
                      <wp:positionH relativeFrom="column">
                        <wp:posOffset>-60960</wp:posOffset>
                      </wp:positionH>
                      <wp:positionV relativeFrom="paragraph">
                        <wp:posOffset>218440</wp:posOffset>
                      </wp:positionV>
                      <wp:extent cx="2570480" cy="942340"/>
                      <wp:effectExtent l="1905" t="4445" r="18415" b="5715"/>
                      <wp:wrapNone/>
                      <wp:docPr id="456" name="组合 456"/>
                      <wp:cNvGraphicFramePr/>
                      <a:graphic xmlns:a="http://schemas.openxmlformats.org/drawingml/2006/main">
                        <a:graphicData uri="http://schemas.microsoft.com/office/word/2010/wordprocessingGroup">
                          <wpg:wgp>
                            <wpg:cNvGrpSpPr/>
                            <wpg:grpSpPr>
                              <a:xfrm>
                                <a:off x="0" y="0"/>
                                <a:ext cx="2570480" cy="942340"/>
                                <a:chOff x="1598" y="2676"/>
                                <a:chExt cx="3158" cy="1250"/>
                              </a:xfrm>
                            </wpg:grpSpPr>
                            <wps:wsp>
                              <wps:cNvPr id="448" name="直接连接符 44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49" name="直接连接符 44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50" name="文本框 450"/>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451" name="文本框 451"/>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452" name="文本框 452"/>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453" name="文本框 453"/>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454" name="文本框 454"/>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455" name="文本框 455"/>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4.8pt;margin-top:17.2pt;height:74.2pt;width:202.4pt;z-index:251688960;mso-width-relative:page;mso-height-relative:page;" coordorigin="1598,2676" coordsize="3158,1250" o:gfxdata="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zO8f&#10;RtoAAAAJAQAADwAAAAAAAAABACAAAAAiAAAAZHJzL2Rvd25yZXYueG1sUEsBAhQAFAAAAAgAh07i&#10;QM6XlDN2AwAAoxAAAA4AAAAAAAAAAQAgAAAAKQEAAGRycy9lMm9Eb2MueG1sUEsFBgAAAAAGAAYA&#10;WQEAABEHAAAAAA==&#10;">
                      <o:lock v:ext="edit" aspectratio="f"/>
                      <v:line id="_x0000_s1026" o:spid="_x0000_s1026" o:spt="20" style="position:absolute;left:1598;top:2676;height:625;width:3158;" filled="f" stroked="t" coordsize="21600,21600" o:gfxdata="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Hb26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CIvK9bwAAADc&#10;AAAADwAAAGRycy9kb3ducmV2LnhtbEWPQUvEMBSE74L/IbwFb25S2YrWze5BqOzFg6t4fjTPtmzz&#10;UpJns/rrjSB4HGbmG2a7P/tJLRTTGNhCtTagiLvgRu4tvL2213egkiA7nAKThS9KsN9dXmyxcSHz&#10;Cy1H6VWBcGrQwiAyN1qnbiCPaR1m4uJ9hOhRioy9dhFzgftJ3xhzqz2OXBYGnOlxoO50/PQWuJL3&#10;KWfJS/yun+qqbg/mubX2alWZB1BCZ/kP/7UPzsJmcw+/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Lyv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2V3a+7wAAADc&#10;AAAADwAAAGRycy9kb3ducmV2LnhtbEVPW2vCMBR+F/YfwhnsTRPHlNk1yhgbDAZirQ8+HpvTNtic&#10;dE3m5d+bB2GPH989X11cJ040BOtZw3SiQBBX3lhuNOzKr/EriBCRDXaeScOVAqyWD6McM+PPXNBp&#10;GxuRQjhkqKGNsc+kDFVLDsPE98SJq/3gMCY4NNIMeE7hrpPPSs2lQ8upocWePlqqjts/p+F9z8Wn&#10;/V0fNkVd2LJcKP6ZH7V+epyqNxCRLvFffHd/Gw0vszQ/nUlHQC5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d2v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thF/YL8AAADc&#10;AAAADwAAAGRycy9kb3ducmV2LnhtbEWPT2sCMRTE74V+h/AKvdVkSxW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YRf2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RsPhF78AAADc&#10;AAAADwAAAGRycy9kb3ducmV2LnhtbEWPT2sCMRTE70K/Q3gFb5ooVu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D4R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KY9EjL8AAADc&#10;AAAADwAAAGRycy9kb3ducmV2LnhtbEWPQWsCMRSE7wX/Q3hCbzWxraKrUUppoSAU1/Xg8bl57gY3&#10;L9tNqvbfm4LgcZiZb5j58uIacaIuWM8ahgMFgrj0xnKlYVt8Pk1AhIhssPFMGv4owHLRe5hjZvyZ&#10;czptYiUShEOGGuoY20zKUNbkMAx8S5y8g+8cxiS7SpoOzwnuGvms1Fg6tJwWamzpvabyuPl1Gt52&#10;nH/Yn+/9Oj/ktiimilfjo9aP/aGagYh0iffwrf1lNLyOX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PRI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pmbc+L8AAADc&#10;AAAADwAAAGRycy9kb3ducmV2LnhtbEWPT2sCMRTE74V+h/AK3mpis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m3P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ySp5Y78AAADc&#10;AAAADwAAAGRycy9kb3ducmV2LnhtbEWPT2sCMRTE74V+h/AK3mpiU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qeW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344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80" w:lineRule="exact"/>
              <w:rPr>
                <w:rFonts w:ascii="仿宋_GB2312" w:hAnsi="宋体" w:eastAsia="仿宋_GB2312"/>
                <w:sz w:val="28"/>
                <w:szCs w:val="28"/>
              </w:rPr>
            </w:pPr>
            <w:r>
              <w:rPr>
                <w:rFonts w:hint="eastAsia" w:ascii="仿宋_GB2312" w:hAnsi="宋体" w:eastAsia="仿宋_GB2312"/>
                <w:sz w:val="28"/>
                <w:szCs w:val="28"/>
              </w:rPr>
              <w:t>污染防治设施已建成但未经验收或者经验收不合格，主体工程即投入生产或者使用</w:t>
            </w: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rPr>
                <w:rFonts w:ascii="仿宋_GB2312" w:hAnsi="宋体" w:eastAsia="仿宋_GB2312"/>
                <w:sz w:val="28"/>
                <w:szCs w:val="28"/>
              </w:rPr>
            </w:pPr>
            <w:r>
              <w:rPr>
                <w:rFonts w:hint="eastAsia" w:ascii="仿宋_GB2312" w:hAnsi="宋体" w:eastAsia="仿宋_GB2312"/>
                <w:sz w:val="28"/>
                <w:szCs w:val="28"/>
              </w:rPr>
              <w:t>污染防治设施未建成主体工程即投入生产或者使用</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未报批环评（已过追溯期）且未经验收，主体工程投入使用</w:t>
            </w:r>
          </w:p>
          <w:p>
            <w:pPr>
              <w:adjustRightInd w:val="0"/>
              <w:snapToGrid w:val="0"/>
              <w:spacing w:line="380" w:lineRule="exact"/>
              <w:jc w:val="center"/>
              <w:rPr>
                <w:rFonts w:ascii="仿宋_GB2312" w:hAnsi="宋体" w:eastAsia="仿宋_GB2312"/>
                <w:sz w:val="28"/>
                <w:szCs w:val="28"/>
              </w:rPr>
            </w:pPr>
            <w:r>
              <w:rPr>
                <w:rFonts w:hint="eastAsia" w:ascii="仿宋_GB2312" w:hAnsi="宋体" w:eastAsia="仿宋_GB2312"/>
                <w:sz w:val="28"/>
                <w:szCs w:val="28"/>
              </w:rPr>
              <w:t>或有其他严重情节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报告表</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34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20-25</w:t>
            </w: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25-35</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34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100-120</w:t>
            </w: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120-140</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34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0-3</w:t>
            </w:r>
          </w:p>
        </w:tc>
        <w:tc>
          <w:tcPr>
            <w:tcW w:w="35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3-4</w:t>
            </w: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344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5-8</w:t>
            </w: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8—11</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报告书</w:t>
            </w:r>
          </w:p>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项  目</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w:t>
            </w: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35-55</w:t>
            </w: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55-75</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75-100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综合（逾期不改正）</w:t>
            </w: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140-160</w:t>
            </w: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160-180</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固废</w:t>
            </w: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4—6</w:t>
            </w: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6—8</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辐射</w:t>
            </w:r>
          </w:p>
        </w:tc>
        <w:tc>
          <w:tcPr>
            <w:tcW w:w="344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11—14</w:t>
            </w:r>
          </w:p>
        </w:tc>
        <w:tc>
          <w:tcPr>
            <w:tcW w:w="357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14—17</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2" w:hRule="atLeast"/>
        </w:trPr>
        <w:tc>
          <w:tcPr>
            <w:tcW w:w="13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4"/>
              </w:rPr>
              <w:t>备  注</w:t>
            </w:r>
          </w:p>
        </w:tc>
        <w:tc>
          <w:tcPr>
            <w:tcW w:w="12600"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80" w:lineRule="exact"/>
              <w:rPr>
                <w:rFonts w:ascii="仿宋_GB2312" w:eastAsia="仿宋_GB2312"/>
                <w:sz w:val="24"/>
              </w:rPr>
            </w:pPr>
          </w:p>
          <w:p>
            <w:pPr>
              <w:adjustRightInd w:val="0"/>
              <w:snapToGrid w:val="0"/>
              <w:spacing w:line="380" w:lineRule="exact"/>
              <w:rPr>
                <w:rFonts w:hint="eastAsia" w:ascii="仿宋_GB2312" w:eastAsia="仿宋_GB2312"/>
                <w:sz w:val="24"/>
              </w:rPr>
            </w:pPr>
            <w:r>
              <w:rPr>
                <w:rFonts w:hint="eastAsia" w:ascii="仿宋_GB2312" w:eastAsia="仿宋_GB2312"/>
                <w:sz w:val="24"/>
              </w:rPr>
              <w:t xml:space="preserve">1.对于有多种非特征污染物排放的，对应综合类项目进行裁量，依据《建设项目环境保护条例》第二十三条处罚；   </w:t>
            </w:r>
          </w:p>
          <w:p>
            <w:pPr>
              <w:adjustRightInd w:val="0"/>
              <w:snapToGrid w:val="0"/>
              <w:spacing w:line="380" w:lineRule="exact"/>
              <w:rPr>
                <w:rFonts w:hint="eastAsia" w:ascii="仿宋_GB2312" w:eastAsia="仿宋_GB2312"/>
                <w:sz w:val="24"/>
              </w:rPr>
            </w:pPr>
            <w:r>
              <w:rPr>
                <w:rFonts w:hint="eastAsia" w:ascii="仿宋_GB2312" w:eastAsia="仿宋_GB2312"/>
                <w:sz w:val="24"/>
              </w:rPr>
              <w:t xml:space="preserve">2.依据《中华人民共和国固体废物污染环境防治法》第六十九条，处十万元以下罚款;   </w:t>
            </w:r>
          </w:p>
          <w:p>
            <w:pPr>
              <w:adjustRightInd w:val="0"/>
              <w:snapToGrid w:val="0"/>
              <w:spacing w:line="380" w:lineRule="exact"/>
              <w:rPr>
                <w:rFonts w:hint="eastAsia" w:ascii="仿宋_GB2312" w:eastAsia="仿宋_GB2312"/>
                <w:sz w:val="24"/>
              </w:rPr>
            </w:pPr>
            <w:r>
              <w:rPr>
                <w:rFonts w:hint="eastAsia" w:ascii="仿宋_GB2312" w:eastAsia="仿宋_GB2312"/>
                <w:sz w:val="24"/>
              </w:rPr>
              <w:t>3.依据《中华人民共和国放射性污染防治法》第五十一条，处五万元以上二十万元以下罚款。</w:t>
            </w:r>
          </w:p>
          <w:p>
            <w:pPr>
              <w:adjustRightInd w:val="0"/>
              <w:snapToGrid w:val="0"/>
              <w:spacing w:line="380" w:lineRule="exact"/>
              <w:rPr>
                <w:rFonts w:hint="eastAsia" w:ascii="仿宋_GB2312" w:eastAsia="仿宋_GB2312"/>
                <w:sz w:val="24"/>
              </w:rPr>
            </w:pPr>
            <w:r>
              <w:rPr>
                <w:rFonts w:hint="eastAsia" w:ascii="仿宋_GB2312" w:eastAsia="仿宋_GB2312"/>
                <w:sz w:val="24"/>
              </w:rPr>
              <w:t>4.依据《中华人民共和国环境噪声污染防治法》第四十八条，可以罚款。</w:t>
            </w:r>
          </w:p>
          <w:p>
            <w:pPr>
              <w:adjustRightInd w:val="0"/>
              <w:snapToGrid w:val="0"/>
              <w:spacing w:line="380" w:lineRule="exact"/>
              <w:rPr>
                <w:rFonts w:ascii="仿宋_GB2312" w:eastAsia="仿宋_GB2312"/>
                <w:sz w:val="28"/>
                <w:szCs w:val="28"/>
              </w:rPr>
            </w:pPr>
            <w:r>
              <w:rPr>
                <w:rFonts w:hint="eastAsia" w:ascii="仿宋_GB2312" w:eastAsia="仿宋_GB2312"/>
                <w:sz w:val="28"/>
                <w:szCs w:val="28"/>
              </w:rPr>
              <w:t xml:space="preserve"> </w:t>
            </w:r>
          </w:p>
        </w:tc>
      </w:tr>
    </w:tbl>
    <w:p>
      <w:pPr>
        <w:adjustRightInd w:val="0"/>
        <w:snapToGrid w:val="0"/>
        <w:rPr>
          <w:rFonts w:ascii="方正小标宋简体" w:eastAsia="方正小标宋简体" w:cs="宋体"/>
          <w:sz w:val="36"/>
          <w:szCs w:val="36"/>
        </w:rPr>
        <w:sectPr>
          <w:footerReference r:id="rId4" w:type="default"/>
          <w:pgSz w:w="16838" w:h="11906" w:orient="landscape"/>
          <w:pgMar w:top="1588" w:right="1418" w:bottom="1474" w:left="1418" w:header="851" w:footer="1134" w:gutter="0"/>
          <w:cols w:space="720" w:num="1"/>
        </w:sectPr>
      </w:pPr>
    </w:p>
    <w:p>
      <w:pPr>
        <w:jc w:val="center"/>
        <w:rPr>
          <w:rFonts w:hint="eastAsia" w:eastAsia="方正小标宋简体" w:cs="宋体"/>
          <w:sz w:val="44"/>
          <w:szCs w:val="44"/>
        </w:rPr>
      </w:pPr>
      <w:r>
        <w:rPr>
          <w:rFonts w:hint="eastAsia" w:ascii="方正小标宋简体" w:eastAsia="方正小标宋简体" w:cs="宋体"/>
          <w:sz w:val="44"/>
          <w:szCs w:val="44"/>
        </w:rPr>
        <w:t>第二部分  违反水污染物管理制度行政处罚自由裁量基准</w:t>
      </w:r>
      <w:r>
        <w:rPr>
          <w:rFonts w:hint="eastAsia" w:eastAsia="方正小标宋简体" w:cs="宋体"/>
          <w:sz w:val="44"/>
          <w:szCs w:val="44"/>
        </w:rPr>
        <w:t>表</w:t>
      </w:r>
    </w:p>
    <w:p>
      <w:pPr>
        <w:adjustRightInd w:val="0"/>
        <w:snapToGrid w:val="0"/>
        <w:jc w:val="center"/>
        <w:rPr>
          <w:rFonts w:ascii="黑体" w:hAnsi="黑体" w:eastAsia="黑体"/>
          <w:sz w:val="30"/>
          <w:szCs w:val="30"/>
        </w:rPr>
      </w:pPr>
      <w:r>
        <w:rPr>
          <w:rFonts w:hint="eastAsia" w:ascii="黑体" w:hAnsi="黑体" w:eastAsia="黑体" w:cs="宋体"/>
          <w:sz w:val="36"/>
          <w:szCs w:val="36"/>
        </w:rPr>
        <w:t xml:space="preserve">（一）排放超标 </w:t>
      </w:r>
      <w:r>
        <w:rPr>
          <w:rFonts w:hint="eastAsia" w:ascii="黑体" w:hAnsi="黑体" w:eastAsia="黑体"/>
          <w:sz w:val="30"/>
          <w:szCs w:val="30"/>
        </w:rPr>
        <w:t xml:space="preserve"> </w:t>
      </w:r>
    </w:p>
    <w:p>
      <w:pPr>
        <w:adjustRightInd w:val="0"/>
        <w:snapToGrid w:val="0"/>
        <w:spacing w:line="360" w:lineRule="auto"/>
        <w:ind w:left="1245" w:right="150"/>
        <w:jc w:val="right"/>
        <w:rPr>
          <w:rFonts w:hint="eastAsia" w:ascii="黑体" w:hAnsi="黑体" w:eastAsia="黑体"/>
          <w:sz w:val="30"/>
          <w:szCs w:val="30"/>
        </w:rPr>
      </w:pPr>
      <w:r>
        <w:rPr>
          <w:rFonts w:hint="eastAsia" w:ascii="黑体" w:hAnsi="黑体" w:eastAsia="黑体"/>
          <w:sz w:val="30"/>
          <w:szCs w:val="30"/>
        </w:rPr>
        <w:t>单位：万元</w:t>
      </w:r>
    </w:p>
    <w:tbl>
      <w:tblPr>
        <w:tblStyle w:val="5"/>
        <w:tblpPr w:leftFromText="180" w:rightFromText="180" w:vertAnchor="page" w:horzAnchor="margin" w:tblpXSpec="center" w:tblpY="3358"/>
        <w:tblW w:w="134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0"/>
        <w:gridCol w:w="2472"/>
        <w:gridCol w:w="2472"/>
        <w:gridCol w:w="2472"/>
        <w:gridCol w:w="2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trPr>
        <w:tc>
          <w:tcPr>
            <w:tcW w:w="3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rPr>
              <mc:AlternateContent>
                <mc:Choice Requires="wpg">
                  <w:drawing>
                    <wp:anchor distT="0" distB="0" distL="114300" distR="114300" simplePos="0" relativeHeight="251689984" behindDoc="0" locked="0" layoutInCell="1" allowOverlap="1">
                      <wp:simplePos x="0" y="0"/>
                      <wp:positionH relativeFrom="column">
                        <wp:posOffset>-50165</wp:posOffset>
                      </wp:positionH>
                      <wp:positionV relativeFrom="paragraph">
                        <wp:posOffset>25400</wp:posOffset>
                      </wp:positionV>
                      <wp:extent cx="2225040" cy="872490"/>
                      <wp:effectExtent l="1905" t="4445" r="1905" b="18415"/>
                      <wp:wrapNone/>
                      <wp:docPr id="411" name="组合 411"/>
                      <wp:cNvGraphicFramePr/>
                      <a:graphic xmlns:a="http://schemas.openxmlformats.org/drawingml/2006/main">
                        <a:graphicData uri="http://schemas.microsoft.com/office/word/2010/wordprocessingGroup">
                          <wpg:wgp>
                            <wpg:cNvGrpSpPr/>
                            <wpg:grpSpPr>
                              <a:xfrm>
                                <a:off x="0" y="0"/>
                                <a:ext cx="2225040" cy="872490"/>
                                <a:chOff x="1598" y="2676"/>
                                <a:chExt cx="1898" cy="1265"/>
                              </a:xfrm>
                            </wpg:grpSpPr>
                            <wps:wsp>
                              <wps:cNvPr id="403" name="直接连接符 403"/>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04" name="直接连接符 404"/>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05" name="文本框 405"/>
                              <wps:cNvSpPr txBox="1"/>
                              <wps:spPr>
                                <a:xfrm>
                                  <a:off x="2421" y="2701"/>
                                  <a:ext cx="225" cy="225"/>
                                </a:xfrm>
                                <a:prstGeom prst="rect">
                                  <a:avLst/>
                                </a:prstGeom>
                                <a:noFill/>
                                <a:ln w="9525">
                                  <a:noFill/>
                                </a:ln>
                              </wps:spPr>
                              <wps:txbx id="19">
                                <w:txbxContent>
                                  <w:p>
                                    <w:pPr>
                                      <w:snapToGrid w:val="0"/>
                                      <w:rPr>
                                        <w:sz w:val="18"/>
                                      </w:rPr>
                                    </w:pPr>
                                    <w:r>
                                      <w:rPr>
                                        <w:rFonts w:hint="eastAsia"/>
                                        <w:sz w:val="18"/>
                                      </w:rPr>
                                      <w:t>情</w:t>
                                    </w:r>
                                  </w:p>
                                </w:txbxContent>
                              </wps:txbx>
                              <wps:bodyPr lIns="0" tIns="0" rIns="0" bIns="0" upright="1"/>
                            </wps:wsp>
                            <wps:wsp>
                              <wps:cNvPr id="406" name="文本框 406"/>
                              <wps:cNvSpPr txBox="1"/>
                              <wps:spPr>
                                <a:xfrm>
                                  <a:off x="2988" y="2795"/>
                                  <a:ext cx="225" cy="225"/>
                                </a:xfrm>
                                <a:prstGeom prst="rect">
                                  <a:avLst/>
                                </a:prstGeom>
                                <a:noFill/>
                                <a:ln w="9525">
                                  <a:noFill/>
                                </a:ln>
                              </wps:spPr>
                              <wps:txbx id="20">
                                <w:txbxContent>
                                  <w:p>
                                    <w:pPr>
                                      <w:snapToGrid w:val="0"/>
                                      <w:rPr>
                                        <w:sz w:val="18"/>
                                      </w:rPr>
                                    </w:pPr>
                                    <w:r>
                                      <w:rPr>
                                        <w:rFonts w:hint="eastAsia"/>
                                        <w:sz w:val="18"/>
                                      </w:rPr>
                                      <w:t>节</w:t>
                                    </w:r>
                                  </w:p>
                                </w:txbxContent>
                              </wps:txbx>
                              <wps:bodyPr lIns="0" tIns="0" rIns="0" bIns="0" upright="1"/>
                            </wps:wsp>
                            <wps:wsp>
                              <wps:cNvPr id="407" name="文本框 407"/>
                              <wps:cNvSpPr txBox="1"/>
                              <wps:spPr>
                                <a:xfrm>
                                  <a:off x="2443" y="3026"/>
                                  <a:ext cx="225" cy="225"/>
                                </a:xfrm>
                                <a:prstGeom prst="rect">
                                  <a:avLst/>
                                </a:prstGeom>
                                <a:noFill/>
                                <a:ln w="9525">
                                  <a:noFill/>
                                </a:ln>
                              </wps:spPr>
                              <wps:txbx id="21">
                                <w:txbxContent>
                                  <w:p>
                                    <w:pPr>
                                      <w:snapToGrid w:val="0"/>
                                      <w:rPr>
                                        <w:sz w:val="18"/>
                                      </w:rPr>
                                    </w:pPr>
                                    <w:r>
                                      <w:rPr>
                                        <w:rFonts w:hint="eastAsia"/>
                                        <w:sz w:val="18"/>
                                      </w:rPr>
                                      <w:t>金</w:t>
                                    </w:r>
                                  </w:p>
                                </w:txbxContent>
                              </wps:txbx>
                              <wps:bodyPr lIns="0" tIns="0" rIns="0" bIns="0" upright="1"/>
                            </wps:wsp>
                            <wps:wsp>
                              <wps:cNvPr id="408" name="文本框 408"/>
                              <wps:cNvSpPr txBox="1"/>
                              <wps:spPr>
                                <a:xfrm>
                                  <a:off x="3022" y="3320"/>
                                  <a:ext cx="225" cy="225"/>
                                </a:xfrm>
                                <a:prstGeom prst="rect">
                                  <a:avLst/>
                                </a:prstGeom>
                                <a:noFill/>
                                <a:ln w="9525">
                                  <a:noFill/>
                                </a:ln>
                              </wps:spPr>
                              <wps:txbx id="22">
                                <w:txbxContent>
                                  <w:p>
                                    <w:pPr>
                                      <w:snapToGrid w:val="0"/>
                                      <w:rPr>
                                        <w:sz w:val="18"/>
                                      </w:rPr>
                                    </w:pPr>
                                    <w:r>
                                      <w:rPr>
                                        <w:rFonts w:hint="eastAsia"/>
                                        <w:sz w:val="18"/>
                                      </w:rPr>
                                      <w:t>额</w:t>
                                    </w:r>
                                  </w:p>
                                </w:txbxContent>
                              </wps:txbx>
                              <wps:bodyPr lIns="0" tIns="0" rIns="0" bIns="0" upright="1"/>
                            </wps:wsp>
                            <wps:wsp>
                              <wps:cNvPr id="409" name="文本框 409"/>
                              <wps:cNvSpPr txBox="1"/>
                              <wps:spPr>
                                <a:xfrm>
                                  <a:off x="1982" y="3354"/>
                                  <a:ext cx="225" cy="225"/>
                                </a:xfrm>
                                <a:prstGeom prst="rect">
                                  <a:avLst/>
                                </a:prstGeom>
                                <a:noFill/>
                                <a:ln w="9525">
                                  <a:noFill/>
                                </a:ln>
                              </wps:spPr>
                              <wps:txbx id="23">
                                <w:txbxContent>
                                  <w:p>
                                    <w:pPr>
                                      <w:snapToGrid w:val="0"/>
                                      <w:rPr>
                                        <w:sz w:val="18"/>
                                      </w:rPr>
                                    </w:pPr>
                                    <w:r>
                                      <w:rPr>
                                        <w:rFonts w:hint="eastAsia"/>
                                        <w:sz w:val="18"/>
                                      </w:rPr>
                                      <w:t>类</w:t>
                                    </w:r>
                                  </w:p>
                                </w:txbxContent>
                              </wps:txbx>
                              <wps:bodyPr lIns="0" tIns="0" rIns="0" bIns="0" upright="1"/>
                            </wps:wsp>
                            <wps:wsp>
                              <wps:cNvPr id="410" name="文本框 410"/>
                              <wps:cNvSpPr txBox="1"/>
                              <wps:spPr>
                                <a:xfrm>
                                  <a:off x="2751" y="3610"/>
                                  <a:ext cx="225" cy="225"/>
                                </a:xfrm>
                                <a:prstGeom prst="rect">
                                  <a:avLst/>
                                </a:prstGeom>
                                <a:noFill/>
                                <a:ln w="9525">
                                  <a:noFill/>
                                </a:ln>
                              </wps:spPr>
                              <wps:txbx id="24">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3.95pt;margin-top:2pt;height:68.7pt;width:175.2pt;z-index:251689984;mso-width-relative:page;mso-height-relative:page;" coordorigin="1598,2676" coordsize="1898,1265" o:gfxdata="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Kq3qKjZAAAACAEAAA8AAAAAAAAAAQAgAAAAIgAA&#10;AGRycy9kb3ducmV2LnhtbFBLAQIUABQAAAAIAIdO4kARwhi4XQMAAKMQAAAOAAAAAAAAAAEAIAAA&#10;ACgBAABkcnMvZTJvRG9jLnhtbFBLBQYAAAAABgAGAFkBAAD3BgAAAAA=&#10;">
                      <o:lock v:ext="edit" aspectratio="f"/>
                      <v:line id="_x0000_s1026" o:spid="_x0000_s1026" o:spt="20" style="position:absolute;left:1598;top:2676;height:633;width:1898;" filled="f" stroked="t" coordsize="21600,21600" o:gfxdata="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JRN+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cODcq7wAAADc&#10;AAAADwAAAGRycy9kb3ducmV2LnhtbEWPQUvEMBSE74L/ITzBm5tUtiLdze5BqOzFg6vs+dE827LN&#10;S0mezeqvN4LgcZiZb5jt/uIntVBMY2AL1cqAIu6CG7m38P7W3j2CSoLscApMFr4owX53fbXFxoXM&#10;r7QcpVcFwqlBC4PI3GiduoE8plWYiYv3EaJHKTL22kXMBe4nfW/Mg/Y4clkYcKangbrz8dNb4EpO&#10;U86Sl/hdP9dV3R7MS2vt7U1lNqCELvIf/msfnIW1WcPvmXIE9O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g3K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2plWfr8AAADc&#10;AAAADwAAAGRycy9kb3ducmV2LnhtbEWPQWsCMRSE70L/Q3gFb5pYVOxqlFIUCkLp7nro8bl57gY3&#10;L9tNqvbfN4WCx2FmvmFWm5trxYX6YD1rmIwVCOLKG8u1hkO5Gy1AhIhssPVMGn4owGb9MFhhZvyV&#10;c7oUsRYJwiFDDU2MXSZlqBpyGMa+I07eyfcOY5J9LU2P1wR3rXxSai4dWk4LDXb02lB1Lr6dhpdP&#10;zrf26/34kZ9yW5bPivfzs9bDx4lagoh0i/fwf/vNaJiqGfydSUd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ZVn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KkvICb4AAADc&#10;AAAADwAAAGRycy9kb3ducmV2LnhtbEWPQWsCMRSE7wX/Q3hCbzWxlK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kvIC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RQdtkr8AAADc&#10;AAAADwAAAGRycy9kb3ducmV2LnhtbEWPT2sCMRTE7wW/Q3hCbzWxFK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HbZ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NJj54LsAAADc&#10;AAAADwAAAGRycy9kb3ducmV2LnhtbEVPz2vCMBS+C/sfwhO8aeIQ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j54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W9Rce74AAADc&#10;AAAADwAAAGRycy9kb3ducmV2LnhtbEWPQWsCMRSE74L/ITyhN00sRe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Rce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TzdjO7sAAADc&#10;AAAADwAAAGRycy9kb3ducmV2LnhtbEVPz2vCMBS+D/wfwhN2m0ll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zdjO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超标倍数≤0.5</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0.5&lt;超标倍数≤1</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1&lt;超标倍数≤2</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超标倍数&gt;2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3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污水排放量</w:t>
            </w:r>
            <w:r>
              <w:rPr>
                <w:rFonts w:hint="eastAsia" w:ascii="仿宋_GB2312" w:eastAsia="仿宋_GB2312" w:cs="宋体"/>
                <w:sz w:val="28"/>
                <w:szCs w:val="28"/>
              </w:rPr>
              <w:t>≤</w:t>
            </w:r>
            <w:r>
              <w:rPr>
                <w:rFonts w:hint="eastAsia" w:ascii="仿宋_GB2312" w:eastAsia="仿宋_GB2312"/>
                <w:sz w:val="28"/>
                <w:szCs w:val="28"/>
              </w:rPr>
              <w:t>15000吨/年</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10-25</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25-40</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40-55</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15000吨/年</w:t>
            </w:r>
            <w:r>
              <w:rPr>
                <w:rFonts w:hint="eastAsia" w:ascii="仿宋_GB2312" w:eastAsia="仿宋_GB2312" w:cs="宋体"/>
                <w:sz w:val="28"/>
                <w:szCs w:val="28"/>
              </w:rPr>
              <w:t>&lt;</w:t>
            </w:r>
            <w:r>
              <w:rPr>
                <w:rFonts w:hint="eastAsia" w:ascii="仿宋_GB2312" w:eastAsia="仿宋_GB2312"/>
                <w:sz w:val="28"/>
                <w:szCs w:val="28"/>
              </w:rPr>
              <w:t>污水排放量</w:t>
            </w:r>
            <w:r>
              <w:rPr>
                <w:rFonts w:hint="eastAsia" w:ascii="仿宋_GB2312" w:eastAsia="仿宋_GB2312" w:cs="宋体"/>
                <w:sz w:val="28"/>
                <w:szCs w:val="28"/>
              </w:rPr>
              <w:t>≤</w:t>
            </w:r>
            <w:r>
              <w:rPr>
                <w:rFonts w:hint="eastAsia" w:ascii="仿宋_GB2312" w:eastAsia="仿宋_GB2312"/>
                <w:sz w:val="28"/>
                <w:szCs w:val="28"/>
              </w:rPr>
              <w:t>80000吨/年</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20-35</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35-50</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50-65</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65-80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80000吨/年</w:t>
            </w:r>
            <w:r>
              <w:rPr>
                <w:rFonts w:hint="eastAsia" w:ascii="仿宋_GB2312" w:eastAsia="仿宋_GB2312" w:cs="宋体"/>
                <w:sz w:val="28"/>
                <w:szCs w:val="28"/>
              </w:rPr>
              <w:t>&lt;</w:t>
            </w:r>
            <w:r>
              <w:rPr>
                <w:rFonts w:hint="eastAsia" w:ascii="仿宋_GB2312" w:eastAsia="仿宋_GB2312"/>
                <w:sz w:val="28"/>
                <w:szCs w:val="28"/>
              </w:rPr>
              <w:t>污水排放量</w:t>
            </w:r>
            <w:r>
              <w:rPr>
                <w:rFonts w:hint="eastAsia" w:ascii="仿宋_GB2312" w:eastAsia="仿宋_GB2312" w:cs="宋体"/>
                <w:sz w:val="28"/>
                <w:szCs w:val="28"/>
              </w:rPr>
              <w:t>≤</w:t>
            </w:r>
            <w:r>
              <w:rPr>
                <w:rFonts w:hint="eastAsia" w:ascii="仿宋_GB2312" w:eastAsia="仿宋_GB2312"/>
                <w:sz w:val="28"/>
                <w:szCs w:val="28"/>
              </w:rPr>
              <w:t>150000吨/年</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30-45</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45-60</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60-75</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75-90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3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污水排放量</w:t>
            </w:r>
            <w:r>
              <w:rPr>
                <w:rFonts w:hint="eastAsia" w:ascii="仿宋_GB2312" w:eastAsia="仿宋_GB2312" w:cs="宋体"/>
                <w:sz w:val="28"/>
                <w:szCs w:val="28"/>
              </w:rPr>
              <w:t>&gt;</w:t>
            </w:r>
            <w:r>
              <w:rPr>
                <w:rFonts w:hint="eastAsia" w:ascii="仿宋_GB2312" w:eastAsia="仿宋_GB2312"/>
                <w:sz w:val="28"/>
                <w:szCs w:val="28"/>
              </w:rPr>
              <w:t>150000吨/年</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40-50</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55-70</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70-85</w:t>
            </w:r>
          </w:p>
        </w:tc>
        <w:tc>
          <w:tcPr>
            <w:tcW w:w="24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cs="宋体"/>
                <w:sz w:val="28"/>
                <w:szCs w:val="28"/>
              </w:rPr>
              <w:t>85-100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3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cs="宋体"/>
                <w:sz w:val="28"/>
                <w:szCs w:val="28"/>
              </w:rPr>
              <w:t>备  注</w:t>
            </w:r>
          </w:p>
        </w:tc>
        <w:tc>
          <w:tcPr>
            <w:tcW w:w="988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_GB2312" w:eastAsia="仿宋_GB2312"/>
                <w:sz w:val="24"/>
              </w:rPr>
            </w:pPr>
            <w:r>
              <w:rPr>
                <w:rFonts w:hint="eastAsia" w:ascii="仿宋_GB2312" w:eastAsia="仿宋_GB2312"/>
                <w:sz w:val="24"/>
              </w:rPr>
              <w:t>1.依据《中华人民共和国水污染防治法》第八十三条第（二）项</w:t>
            </w:r>
          </w:p>
          <w:p>
            <w:pPr>
              <w:adjustRightInd w:val="0"/>
              <w:snapToGrid w:val="0"/>
              <w:spacing w:line="440" w:lineRule="exact"/>
              <w:rPr>
                <w:rFonts w:ascii="仿宋_GB2312" w:eastAsia="仿宋_GB2312"/>
                <w:sz w:val="24"/>
              </w:rPr>
            </w:pPr>
            <w:r>
              <w:rPr>
                <w:rFonts w:hint="eastAsia" w:ascii="仿宋_GB2312" w:eastAsia="仿宋_GB2312"/>
                <w:sz w:val="24"/>
              </w:rPr>
              <w:t>2.一个排放口多项污染物超标的，选择超标倍数高的超标项进行裁量</w:t>
            </w:r>
          </w:p>
        </w:tc>
      </w:tr>
    </w:tbl>
    <w:p>
      <w:pPr>
        <w:adjustRightInd w:val="0"/>
        <w:snapToGrid w:val="0"/>
        <w:spacing w:line="240" w:lineRule="exact"/>
        <w:ind w:left="1247" w:right="448"/>
        <w:jc w:val="right"/>
        <w:rPr>
          <w:rFonts w:hint="eastAsia" w:ascii="黑体" w:hAnsi="黑体" w:eastAsia="黑体"/>
          <w:sz w:val="30"/>
          <w:szCs w:val="30"/>
        </w:rPr>
      </w:pPr>
    </w:p>
    <w:p>
      <w:pPr>
        <w:spacing w:line="460" w:lineRule="exact"/>
        <w:rPr>
          <w:rFonts w:ascii="方正小标宋简体" w:eastAsia="方正小标宋简体" w:cs="宋体"/>
          <w:sz w:val="36"/>
          <w:szCs w:val="36"/>
        </w:rPr>
        <w:sectPr>
          <w:pgSz w:w="16838" w:h="11906" w:orient="landscape"/>
          <w:pgMar w:top="1588" w:right="1418" w:bottom="1474" w:left="1418" w:header="851" w:footer="1134" w:gutter="0"/>
          <w:cols w:space="720" w:num="1"/>
        </w:sectPr>
      </w:pPr>
    </w:p>
    <w:p>
      <w:pPr>
        <w:jc w:val="center"/>
        <w:rPr>
          <w:rFonts w:hint="eastAsia" w:eastAsia="方正小标宋简体" w:cs="宋体"/>
          <w:sz w:val="44"/>
          <w:szCs w:val="44"/>
        </w:rPr>
      </w:pPr>
      <w:r>
        <w:rPr>
          <w:rFonts w:hint="eastAsia" w:ascii="方正小标宋简体" w:eastAsia="方正小标宋简体" w:cs="宋体"/>
          <w:sz w:val="44"/>
          <w:szCs w:val="44"/>
        </w:rPr>
        <w:t>第三部分  违反大气污染物管理制度行政处罚自由裁量基准</w:t>
      </w:r>
      <w:r>
        <w:rPr>
          <w:rFonts w:hint="eastAsia" w:eastAsia="方正小标宋简体" w:cs="宋体"/>
          <w:sz w:val="44"/>
          <w:szCs w:val="44"/>
        </w:rPr>
        <w:t>表</w:t>
      </w:r>
    </w:p>
    <w:p>
      <w:pPr>
        <w:adjustRightInd w:val="0"/>
        <w:snapToGrid w:val="0"/>
        <w:jc w:val="center"/>
        <w:rPr>
          <w:rFonts w:hint="eastAsia" w:ascii="黑体" w:hAnsi="黑体" w:eastAsia="黑体" w:cs="宋体"/>
          <w:sz w:val="36"/>
          <w:szCs w:val="36"/>
        </w:rPr>
      </w:pPr>
    </w:p>
    <w:p>
      <w:pPr>
        <w:adjustRightInd w:val="0"/>
        <w:snapToGrid w:val="0"/>
        <w:jc w:val="center"/>
        <w:rPr>
          <w:rFonts w:ascii="黑体" w:hAnsi="黑体" w:eastAsia="黑体" w:cs="宋体"/>
          <w:sz w:val="32"/>
          <w:szCs w:val="32"/>
        </w:rPr>
      </w:pPr>
      <w:r>
        <w:rPr>
          <w:rFonts w:hint="eastAsia" w:ascii="黑体" w:hAnsi="黑体" w:eastAsia="黑体" w:cs="宋体"/>
          <w:sz w:val="36"/>
          <w:szCs w:val="36"/>
        </w:rPr>
        <w:t>（一）拒不执行市政府责令停产、限产决定</w:t>
      </w:r>
    </w:p>
    <w:p>
      <w:pPr>
        <w:adjustRightInd w:val="0"/>
        <w:snapToGrid w:val="0"/>
        <w:jc w:val="center"/>
        <w:rPr>
          <w:rFonts w:hint="eastAsia" w:ascii="黑体" w:hAnsi="黑体" w:eastAsia="黑体" w:cs="宋体"/>
          <w:sz w:val="30"/>
          <w:szCs w:val="30"/>
        </w:rPr>
      </w:pPr>
      <w:r>
        <w:rPr>
          <w:rFonts w:hint="eastAsia" w:ascii="黑体" w:hAnsi="黑体" w:eastAsia="黑体"/>
          <w:sz w:val="30"/>
          <w:szCs w:val="30"/>
        </w:rPr>
        <w:t xml:space="preserve">                          　　　　                                            单位：万元</w:t>
      </w:r>
    </w:p>
    <w:tbl>
      <w:tblPr>
        <w:tblStyle w:val="5"/>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2311"/>
        <w:gridCol w:w="2312"/>
        <w:gridCol w:w="2566"/>
        <w:gridCol w:w="255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474"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jc w:val="center"/>
              <w:rPr>
                <w:rFonts w:ascii="仿宋_GB2312" w:eastAsia="仿宋_GB2312"/>
                <w:sz w:val="24"/>
              </w:rPr>
            </w:pPr>
            <w:r>
              <w:rPr>
                <w:rFonts w:hint="eastAsia"/>
              </w:rPr>
              <mc:AlternateContent>
                <mc:Choice Requires="wpg">
                  <w:drawing>
                    <wp:anchor distT="0" distB="0" distL="114300" distR="114300" simplePos="0" relativeHeight="251669504" behindDoc="0" locked="0" layoutInCell="1" allowOverlap="1">
                      <wp:simplePos x="0" y="0"/>
                      <wp:positionH relativeFrom="column">
                        <wp:posOffset>-69215</wp:posOffset>
                      </wp:positionH>
                      <wp:positionV relativeFrom="paragraph">
                        <wp:posOffset>36830</wp:posOffset>
                      </wp:positionV>
                      <wp:extent cx="1422400" cy="864870"/>
                      <wp:effectExtent l="2540" t="4445" r="3810" b="6985"/>
                      <wp:wrapNone/>
                      <wp:docPr id="393" name="组合 393"/>
                      <wp:cNvGraphicFramePr/>
                      <a:graphic xmlns:a="http://schemas.openxmlformats.org/drawingml/2006/main">
                        <a:graphicData uri="http://schemas.microsoft.com/office/word/2010/wordprocessingGroup">
                          <wpg:wgp>
                            <wpg:cNvGrpSpPr/>
                            <wpg:grpSpPr>
                              <a:xfrm>
                                <a:off x="0" y="0"/>
                                <a:ext cx="1422400" cy="864870"/>
                                <a:chOff x="1598" y="2676"/>
                                <a:chExt cx="3158" cy="1250"/>
                              </a:xfrm>
                            </wpg:grpSpPr>
                            <wps:wsp>
                              <wps:cNvPr id="385" name="直接连接符 385"/>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86" name="直接连接符 386"/>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87" name="文本框 387"/>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388" name="文本框 388"/>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389" name="文本框 389"/>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390" name="文本框 390"/>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391" name="文本框 391"/>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392" name="文本框 392"/>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45pt;margin-top:2.9pt;height:68.1pt;width:112pt;z-index:251669504;mso-width-relative:page;mso-height-relative:page;" coordorigin="1598,2676" coordsize="3158,1250" o:gfxdata="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DT&#10;83eq2AAAAAkBAAAPAAAAAAAAAAEAIAAAACIAAABkcnMvZG93bnJldi54bWxQSwECFAAUAAAACACH&#10;TuJAXcLObnoDAACjEAAADgAAAAAAAAABACAAAAAnAQAAZHJzL2Uyb0RvYy54bWxQSwUGAAAAAAYA&#10;BgBZAQAAEwcAAAAA&#10;">
                      <o:lock v:ext="edit" aspectratio="f"/>
                      <v:line id="_x0000_s1026" o:spid="_x0000_s1026" o:spt="20" style="position:absolute;left:1598;top:2676;height:625;width:3158;" filled="f" stroked="t" coordsize="21600,21600" o:gfxdata="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LVt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QgcpeLwAAADc&#10;AAAADwAAAGRycy9kb3ducmV2LnhtbEWPQUvEMBSE74L/IbwFb25SpctSN7uHhcpePLiK50fzbIvN&#10;S0mezeqvN4LgcZiZb5jd4eIntVBMY2AL1dqAIu6CG7m38PrS3m5BJUF2OAUmC1+U4LC/vtph40Lm&#10;Z1rO0qsC4dSghUFkbrRO3UAe0zrMxMV7D9GjFBl77SLmAveTvjNmoz2OXBYGnOk4UPdx/vQWuJK3&#10;KWfJS/yuH+uqbk/mqbX2ZlWZB1BCF/kP/7VPzsL9dgO/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IHKX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6H6jrb8AAADc&#10;AAAADwAAAGRycy9kb3ducmV2LnhtbEWPT2sCMRTE74V+h/AK3mpiBWu3RilFQRBK1+3B43Pz3A1u&#10;XtZN/PftTUHwOMzMb5jJ7OIacaIuWM8aBn0Fgrj0xnKl4a9YvI5BhIhssPFMGq4UYDZ9fppgZvyZ&#10;czqtYyUShEOGGuoY20zKUNbkMPR9S5y8ne8cxiS7SpoOzwnuGvmm1Eg6tJwWamzpu6Zyvz46DV8b&#10;zuf28LP9zXe5LYoPxavRXuvey0B9goh0iY/wvb00Gobjd/g/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o6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42;top:2787;height:262;width:253;" filled="f" stroked="f" coordsize="21600,21600" o:gfxdata="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N9+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3190;top:3047;height:262;width:252;" filled="f" stroked="f" coordsize="21600,21600" o:gfxdata="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q2SR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97;top:3316;height:263;width:253;" filled="f" stroked="f" coordsize="21600,21600" o:gfxdata="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k6tB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2234;top:3315;height:263;width:252;" filled="f" stroked="f" coordsize="21600,21600" o:gfxdata="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CCJ+/&#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fdCW6L8AAADc&#10;AAAADwAAAGRycy9kb3ducmV2LnhtbEWPzWrDMBCE74W+g9hCb42UFELjRA4hJBAolDjuocettbGF&#10;rZVjKT99+ypQ6HGYmW+YxfLmOnGhIVjPGsYjBYK48sZyreGz3L68gQgR2WDnmTT8UIBl/viwwMz4&#10;Kxd0OcRaJAiHDDU0MfaZlKFqyGEY+Z44eUc/OIxJDrU0A14T3HVyotRUOrScFhrsad1Q1R7OTsPq&#10;i4uNPX1874tjYctypvh92mr9/DRWcxCRbvE//NfeGQ2vsw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Qlu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3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p>
          <w:p>
            <w:pPr>
              <w:jc w:val="center"/>
              <w:rPr>
                <w:rFonts w:hint="eastAsia" w:ascii="仿宋_GB2312" w:hAnsi="宋体" w:eastAsia="仿宋_GB2312" w:cs="宋体"/>
                <w:sz w:val="28"/>
                <w:szCs w:val="28"/>
              </w:rPr>
            </w:pPr>
            <w:r>
              <w:rPr>
                <w:rFonts w:hint="eastAsia" w:ascii="仿宋_GB2312" w:hAnsi="宋体" w:eastAsia="仿宋_GB2312" w:cs="宋体"/>
                <w:sz w:val="28"/>
                <w:szCs w:val="28"/>
              </w:rPr>
              <w:t>1&lt;时间≤2小时</w:t>
            </w:r>
          </w:p>
          <w:p>
            <w:pPr>
              <w:jc w:val="center"/>
              <w:rPr>
                <w:rFonts w:hint="eastAsia" w:ascii="仿宋_GB2312" w:hAnsi="宋体" w:eastAsia="仿宋_GB2312" w:cs="宋体"/>
                <w:sz w:val="28"/>
                <w:szCs w:val="28"/>
              </w:rPr>
            </w:pPr>
          </w:p>
          <w:p>
            <w:pPr>
              <w:jc w:val="center"/>
              <w:rPr>
                <w:rFonts w:ascii="仿宋_GB2312" w:hAnsi="宋体" w:eastAsia="仿宋_GB2312" w:cs="宋体"/>
                <w:sz w:val="28"/>
                <w:szCs w:val="28"/>
              </w:rPr>
            </w:pPr>
          </w:p>
        </w:tc>
        <w:tc>
          <w:tcPr>
            <w:tcW w:w="231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p>
          <w:p>
            <w:pPr>
              <w:jc w:val="center"/>
              <w:rPr>
                <w:rFonts w:hint="eastAsia" w:ascii="仿宋_GB2312" w:hAnsi="宋体" w:eastAsia="仿宋_GB2312" w:cs="宋体"/>
                <w:sz w:val="28"/>
                <w:szCs w:val="28"/>
              </w:rPr>
            </w:pPr>
            <w:r>
              <w:rPr>
                <w:rFonts w:hint="eastAsia" w:ascii="仿宋_GB2312" w:hAnsi="宋体" w:eastAsia="仿宋_GB2312" w:cs="宋体"/>
                <w:sz w:val="28"/>
                <w:szCs w:val="28"/>
              </w:rPr>
              <w:t>2&lt;时间≤4小时</w:t>
            </w:r>
          </w:p>
          <w:p>
            <w:pPr>
              <w:jc w:val="center"/>
              <w:rPr>
                <w:rFonts w:hint="eastAsia" w:ascii="仿宋_GB2312" w:hAnsi="宋体" w:eastAsia="仿宋_GB2312" w:cs="宋体"/>
                <w:sz w:val="28"/>
                <w:szCs w:val="28"/>
              </w:rPr>
            </w:pPr>
          </w:p>
          <w:p>
            <w:pPr>
              <w:jc w:val="center"/>
              <w:rPr>
                <w:rFonts w:ascii="仿宋_GB2312" w:hAnsi="宋体" w:eastAsia="仿宋_GB2312" w:cs="宋体"/>
                <w:sz w:val="28"/>
                <w:szCs w:val="28"/>
              </w:rPr>
            </w:pPr>
          </w:p>
        </w:tc>
        <w:tc>
          <w:tcPr>
            <w:tcW w:w="256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p>
          <w:p>
            <w:pPr>
              <w:jc w:val="center"/>
              <w:rPr>
                <w:rFonts w:hint="eastAsia" w:ascii="仿宋_GB2312" w:hAnsi="宋体" w:eastAsia="仿宋_GB2312" w:cs="宋体"/>
                <w:sz w:val="28"/>
                <w:szCs w:val="28"/>
              </w:rPr>
            </w:pPr>
            <w:r>
              <w:rPr>
                <w:rFonts w:hint="eastAsia" w:ascii="仿宋_GB2312" w:hAnsi="宋体" w:eastAsia="仿宋_GB2312" w:cs="宋体"/>
                <w:sz w:val="28"/>
                <w:szCs w:val="28"/>
              </w:rPr>
              <w:t>4&lt;时间≤6小时</w:t>
            </w:r>
          </w:p>
          <w:p>
            <w:pPr>
              <w:jc w:val="center"/>
              <w:rPr>
                <w:rFonts w:hint="eastAsia" w:ascii="仿宋_GB2312" w:hAnsi="宋体" w:eastAsia="仿宋_GB2312" w:cs="宋体"/>
                <w:sz w:val="28"/>
                <w:szCs w:val="28"/>
              </w:rPr>
            </w:pPr>
          </w:p>
          <w:p>
            <w:pPr>
              <w:jc w:val="center"/>
              <w:rPr>
                <w:rFonts w:ascii="仿宋_GB2312" w:hAnsi="宋体" w:eastAsia="仿宋_GB2312" w:cs="宋体"/>
                <w:sz w:val="28"/>
                <w:szCs w:val="28"/>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6&lt;时间≤8小时</w:t>
            </w:r>
          </w:p>
          <w:p>
            <w:pPr>
              <w:jc w:val="center"/>
              <w:rPr>
                <w:rFonts w:ascii="仿宋_GB2312" w:hAnsi="宋体" w:eastAsia="仿宋_GB2312" w:cs="宋体"/>
                <w:sz w:val="28"/>
                <w:szCs w:val="28"/>
              </w:rPr>
            </w:pPr>
          </w:p>
        </w:tc>
        <w:tc>
          <w:tcPr>
            <w:tcW w:w="182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时间&gt;8小时</w:t>
            </w:r>
          </w:p>
          <w:p>
            <w:pPr>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橙色预警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1-2</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2-3</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3-4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4-6</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仿宋_GB2312" w:hAnsi="宋体" w:eastAsia="仿宋_GB2312" w:cs="宋体"/>
                <w:sz w:val="28"/>
                <w:szCs w:val="28"/>
              </w:rPr>
            </w:pPr>
            <w:r>
              <w:rPr>
                <w:rFonts w:hint="eastAsia" w:ascii="仿宋_GB2312" w:hAnsi="宋体" w:eastAsia="仿宋_GB2312" w:cs="宋体"/>
                <w:sz w:val="28"/>
                <w:szCs w:val="28"/>
              </w:rPr>
              <w:t>红色预警</w:t>
            </w:r>
          </w:p>
        </w:tc>
        <w:tc>
          <w:tcPr>
            <w:tcW w:w="2311"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2-4</w:t>
            </w:r>
          </w:p>
        </w:tc>
        <w:tc>
          <w:tcPr>
            <w:tcW w:w="23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4-6</w:t>
            </w:r>
          </w:p>
        </w:tc>
        <w:tc>
          <w:tcPr>
            <w:tcW w:w="256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6-8</w:t>
            </w:r>
          </w:p>
        </w:tc>
        <w:tc>
          <w:tcPr>
            <w:tcW w:w="255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8—10</w:t>
            </w:r>
          </w:p>
        </w:tc>
        <w:tc>
          <w:tcPr>
            <w:tcW w:w="18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86" w:hRule="atLeast"/>
          <w:jc w:val="center"/>
        </w:trPr>
        <w:tc>
          <w:tcPr>
            <w:tcW w:w="227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备  注</w:t>
            </w:r>
          </w:p>
        </w:tc>
        <w:tc>
          <w:tcPr>
            <w:tcW w:w="11564"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宋体" w:eastAsia="仿宋_GB2312" w:cs="宋体"/>
                <w:sz w:val="28"/>
                <w:szCs w:val="28"/>
              </w:rPr>
            </w:pPr>
            <w:r>
              <w:rPr>
                <w:rFonts w:hint="eastAsia" w:ascii="仿宋_GB2312" w:hAnsi="宋体" w:eastAsia="仿宋_GB2312" w:cs="宋体"/>
                <w:sz w:val="28"/>
                <w:szCs w:val="28"/>
              </w:rPr>
              <w:t>1.依据《北京市大气污染防治条例》第九十一条第一款，有关排污单位拒不执行市人民政府责令停产、限产决定的，市或者区环境保护行政主管部门可以查封排污设施，处一万元以上十万元以下罚款。</w:t>
            </w:r>
          </w:p>
          <w:p>
            <w:pPr>
              <w:spacing w:line="400" w:lineRule="exact"/>
              <w:rPr>
                <w:rFonts w:ascii="仿宋_GB2312" w:hAnsi="宋体" w:eastAsia="仿宋_GB2312" w:cs="宋体"/>
                <w:sz w:val="28"/>
                <w:szCs w:val="28"/>
              </w:rPr>
            </w:pPr>
            <w:r>
              <w:rPr>
                <w:rFonts w:hint="eastAsia" w:ascii="仿宋_GB2312" w:hAnsi="宋体" w:eastAsia="仿宋_GB2312" w:cs="宋体"/>
                <w:sz w:val="28"/>
                <w:szCs w:val="28"/>
              </w:rPr>
              <w:t>2.“时间”从有关排污单位接到市政府橙色、红色预警指令时开始计算。如生产时间断续，则以总计的生产时间为准。</w:t>
            </w:r>
          </w:p>
        </w:tc>
      </w:tr>
    </w:tbl>
    <w:p>
      <w:pPr>
        <w:adjustRightInd w:val="0"/>
        <w:snapToGrid w:val="0"/>
        <w:jc w:val="center"/>
        <w:rPr>
          <w:rFonts w:hint="eastAsia" w:ascii="黑体" w:hAnsi="黑体" w:eastAsia="黑体" w:cs="宋体"/>
          <w:sz w:val="36"/>
          <w:szCs w:val="36"/>
        </w:rPr>
      </w:pPr>
    </w:p>
    <w:p>
      <w:pPr>
        <w:adjustRightInd w:val="0"/>
        <w:snapToGrid w:val="0"/>
        <w:jc w:val="center"/>
        <w:rPr>
          <w:rFonts w:hint="eastAsia" w:ascii="黑体" w:hAnsi="黑体" w:eastAsia="黑体" w:cs="宋体"/>
          <w:sz w:val="36"/>
          <w:szCs w:val="36"/>
        </w:rPr>
      </w:pPr>
    </w:p>
    <w:p>
      <w:pPr>
        <w:adjustRightInd w:val="0"/>
        <w:snapToGrid w:val="0"/>
        <w:jc w:val="center"/>
        <w:rPr>
          <w:rFonts w:hint="eastAsia" w:ascii="黑体" w:hAnsi="黑体" w:eastAsia="黑体" w:cs="宋体"/>
          <w:sz w:val="36"/>
          <w:szCs w:val="36"/>
        </w:rPr>
      </w:pPr>
    </w:p>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（二）排放超标</w:t>
      </w:r>
    </w:p>
    <w:p>
      <w:pPr>
        <w:tabs>
          <w:tab w:val="left" w:pos="6555"/>
          <w:tab w:val="right" w:pos="14003"/>
        </w:tabs>
        <w:adjustRightInd w:val="0"/>
        <w:snapToGrid w:val="0"/>
        <w:ind w:firstLine="150" w:firstLineChars="5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sz w:val="28"/>
          <w:szCs w:val="28"/>
        </w:rPr>
        <w:t xml:space="preserve">                      　　　　　          </w:t>
      </w:r>
      <w:r>
        <w:rPr>
          <w:rFonts w:hint="eastAsia" w:ascii="黑体" w:hAnsi="黑体" w:eastAsia="黑体"/>
          <w:sz w:val="30"/>
          <w:szCs w:val="30"/>
        </w:rPr>
        <w:t>单位：万元</w:t>
      </w:r>
    </w:p>
    <w:tbl>
      <w:tblPr>
        <w:tblStyle w:val="5"/>
        <w:tblW w:w="14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2510"/>
        <w:gridCol w:w="1990"/>
        <w:gridCol w:w="2880"/>
        <w:gridCol w:w="2160"/>
        <w:gridCol w:w="162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3431" w:type="dxa"/>
            <w:gridSpan w:val="2"/>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68480" behindDoc="0" locked="0" layoutInCell="1" allowOverlap="1">
                      <wp:simplePos x="0" y="0"/>
                      <wp:positionH relativeFrom="column">
                        <wp:posOffset>-62230</wp:posOffset>
                      </wp:positionH>
                      <wp:positionV relativeFrom="paragraph">
                        <wp:posOffset>1905</wp:posOffset>
                      </wp:positionV>
                      <wp:extent cx="2178050" cy="594995"/>
                      <wp:effectExtent l="1270" t="4445" r="11430" b="10160"/>
                      <wp:wrapNone/>
                      <wp:docPr id="312" name="组合 312"/>
                      <wp:cNvGraphicFramePr/>
                      <a:graphic xmlns:a="http://schemas.openxmlformats.org/drawingml/2006/main">
                        <a:graphicData uri="http://schemas.microsoft.com/office/word/2010/wordprocessingGroup">
                          <wpg:wgp>
                            <wpg:cNvGrpSpPr/>
                            <wpg:grpSpPr>
                              <a:xfrm>
                                <a:off x="0" y="0"/>
                                <a:ext cx="2178050" cy="594995"/>
                                <a:chOff x="1598" y="2676"/>
                                <a:chExt cx="2618" cy="1170"/>
                              </a:xfrm>
                            </wpg:grpSpPr>
                            <wps:wsp>
                              <wps:cNvPr id="304" name="直接连接符 304"/>
                              <wps:cNvSpPr/>
                              <wps:spPr>
                                <a:xfrm>
                                  <a:off x="1598" y="2676"/>
                                  <a:ext cx="2618" cy="585"/>
                                </a:xfrm>
                                <a:prstGeom prst="line">
                                  <a:avLst/>
                                </a:prstGeom>
                                <a:ln w="6350" cap="flat" cmpd="sng">
                                  <a:solidFill>
                                    <a:srgbClr val="000000"/>
                                  </a:solidFill>
                                  <a:prstDash val="solid"/>
                                  <a:headEnd type="none" w="med" len="med"/>
                                  <a:tailEnd type="none" w="med" len="med"/>
                                </a:ln>
                              </wps:spPr>
                              <wps:bodyPr upright="1"/>
                            </wps:wsp>
                            <wps:wsp>
                              <wps:cNvPr id="305" name="直接连接符 305"/>
                              <wps:cNvSpPr/>
                              <wps:spPr>
                                <a:xfrm>
                                  <a:off x="1598" y="2676"/>
                                  <a:ext cx="2618" cy="1170"/>
                                </a:xfrm>
                                <a:prstGeom prst="line">
                                  <a:avLst/>
                                </a:prstGeom>
                                <a:ln w="6350" cap="flat" cmpd="sng">
                                  <a:solidFill>
                                    <a:srgbClr val="000000"/>
                                  </a:solidFill>
                                  <a:prstDash val="solid"/>
                                  <a:headEnd type="none" w="med" len="med"/>
                                  <a:tailEnd type="none" w="med" len="med"/>
                                </a:ln>
                              </wps:spPr>
                              <wps:bodyPr upright="1"/>
                            </wps:wsp>
                            <wps:wsp>
                              <wps:cNvPr id="306" name="文本框 306"/>
                              <wps:cNvSpPr txBox="1"/>
                              <wps:spPr>
                                <a:xfrm>
                                  <a:off x="2800" y="2698"/>
                                  <a:ext cx="225" cy="225"/>
                                </a:xfrm>
                                <a:prstGeom prst="rect">
                                  <a:avLst/>
                                </a:prstGeom>
                                <a:noFill/>
                                <a:ln w="9525">
                                  <a:noFill/>
                                </a:ln>
                              </wps:spPr>
                              <wps:txbx>
                                <w:txbxContent>
                                  <w:p>
                                    <w:pPr>
                                      <w:adjustRightInd w:val="0"/>
                                      <w:snapToGrid w:val="0"/>
                                      <w:rPr>
                                        <w:sz w:val="18"/>
                                      </w:rPr>
                                    </w:pPr>
                                    <w:r>
                                      <w:rPr>
                                        <w:rFonts w:hint="eastAsia"/>
                                        <w:sz w:val="18"/>
                                      </w:rPr>
                                      <w:t>情</w:t>
                                    </w:r>
                                  </w:p>
                                </w:txbxContent>
                              </wps:txbx>
                              <wps:bodyPr lIns="0" tIns="0" rIns="0" bIns="0" upright="1"/>
                            </wps:wsp>
                            <wps:wsp>
                              <wps:cNvPr id="307" name="文本框 307"/>
                              <wps:cNvSpPr txBox="1"/>
                              <wps:spPr>
                                <a:xfrm>
                                  <a:off x="3594" y="2787"/>
                                  <a:ext cx="225" cy="225"/>
                                </a:xfrm>
                                <a:prstGeom prst="rect">
                                  <a:avLst/>
                                </a:prstGeom>
                                <a:noFill/>
                                <a:ln w="9525">
                                  <a:noFill/>
                                </a:ln>
                              </wps:spPr>
                              <wps:txbx>
                                <w:txbxContent>
                                  <w:p>
                                    <w:pPr>
                                      <w:adjustRightInd w:val="0"/>
                                      <w:snapToGrid w:val="0"/>
                                      <w:rPr>
                                        <w:sz w:val="18"/>
                                      </w:rPr>
                                    </w:pPr>
                                    <w:r>
                                      <w:rPr>
                                        <w:rFonts w:hint="eastAsia"/>
                                        <w:sz w:val="18"/>
                                      </w:rPr>
                                      <w:t>节</w:t>
                                    </w:r>
                                  </w:p>
                                </w:txbxContent>
                              </wps:txbx>
                              <wps:bodyPr lIns="0" tIns="0" rIns="0" bIns="0" upright="1"/>
                            </wps:wsp>
                            <wps:wsp>
                              <wps:cNvPr id="308" name="文本框 308"/>
                              <wps:cNvSpPr txBox="1"/>
                              <wps:spPr>
                                <a:xfrm>
                                  <a:off x="2845" y="3012"/>
                                  <a:ext cx="225" cy="225"/>
                                </a:xfrm>
                                <a:prstGeom prst="rect">
                                  <a:avLst/>
                                </a:prstGeom>
                                <a:noFill/>
                                <a:ln w="9525">
                                  <a:noFill/>
                                </a:ln>
                              </wps:spPr>
                              <wps:txbx>
                                <w:txbxContent>
                                  <w:p>
                                    <w:pPr>
                                      <w:adjustRightInd w:val="0"/>
                                      <w:snapToGrid w:val="0"/>
                                      <w:rPr>
                                        <w:sz w:val="18"/>
                                      </w:rPr>
                                    </w:pPr>
                                    <w:r>
                                      <w:rPr>
                                        <w:rFonts w:hint="eastAsia"/>
                                        <w:sz w:val="18"/>
                                      </w:rPr>
                                      <w:t>金</w:t>
                                    </w:r>
                                  </w:p>
                                </w:txbxContent>
                              </wps:txbx>
                              <wps:bodyPr lIns="0" tIns="0" rIns="0" bIns="0" upright="1"/>
                            </wps:wsp>
                            <wps:wsp>
                              <wps:cNvPr id="309" name="文本框 309"/>
                              <wps:cNvSpPr txBox="1"/>
                              <wps:spPr>
                                <a:xfrm>
                                  <a:off x="3639" y="3278"/>
                                  <a:ext cx="225" cy="225"/>
                                </a:xfrm>
                                <a:prstGeom prst="rect">
                                  <a:avLst/>
                                </a:prstGeom>
                                <a:noFill/>
                                <a:ln w="9525">
                                  <a:noFill/>
                                </a:ln>
                              </wps:spPr>
                              <wps:txbx>
                                <w:txbxContent>
                                  <w:p>
                                    <w:pPr>
                                      <w:adjustRightInd w:val="0"/>
                                      <w:snapToGrid w:val="0"/>
                                      <w:rPr>
                                        <w:sz w:val="18"/>
                                      </w:rPr>
                                    </w:pPr>
                                    <w:r>
                                      <w:rPr>
                                        <w:rFonts w:hint="eastAsia"/>
                                        <w:sz w:val="18"/>
                                      </w:rPr>
                                      <w:t>额</w:t>
                                    </w:r>
                                  </w:p>
                                </w:txbxContent>
                              </wps:txbx>
                              <wps:bodyPr lIns="0" tIns="0" rIns="0" bIns="0" upright="1"/>
                            </wps:wsp>
                            <wps:wsp>
                              <wps:cNvPr id="310" name="文本框 310"/>
                              <wps:cNvSpPr txBox="1"/>
                              <wps:spPr>
                                <a:xfrm>
                                  <a:off x="2129" y="3287"/>
                                  <a:ext cx="225" cy="225"/>
                                </a:xfrm>
                                <a:prstGeom prst="rect">
                                  <a:avLst/>
                                </a:prstGeom>
                                <a:noFill/>
                                <a:ln w="9525">
                                  <a:noFill/>
                                </a:ln>
                              </wps:spPr>
                              <wps:txbx>
                                <w:txbxContent>
                                  <w:p>
                                    <w:pPr>
                                      <w:adjustRightInd w:val="0"/>
                                      <w:snapToGrid w:val="0"/>
                                      <w:rPr>
                                        <w:sz w:val="18"/>
                                      </w:rPr>
                                    </w:pPr>
                                    <w:r>
                                      <w:rPr>
                                        <w:rFonts w:hint="eastAsia"/>
                                        <w:sz w:val="18"/>
                                      </w:rPr>
                                      <w:t>类</w:t>
                                    </w:r>
                                  </w:p>
                                </w:txbxContent>
                              </wps:txbx>
                              <wps:bodyPr lIns="0" tIns="0" rIns="0" bIns="0" upright="1"/>
                            </wps:wsp>
                            <wps:wsp>
                              <wps:cNvPr id="311" name="文本框 311"/>
                              <wps:cNvSpPr txBox="1"/>
                              <wps:spPr>
                                <a:xfrm>
                                  <a:off x="3192" y="3525"/>
                                  <a:ext cx="225" cy="225"/>
                                </a:xfrm>
                                <a:prstGeom prst="rect">
                                  <a:avLst/>
                                </a:prstGeom>
                                <a:noFill/>
                                <a:ln w="9525">
                                  <a:noFill/>
                                </a:ln>
                              </wps:spPr>
                              <wps:txbx>
                                <w:txbxContent>
                                  <w:p>
                                    <w:pPr>
                                      <w:adjustRightInd w:val="0"/>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9pt;margin-top:0.15pt;height:46.85pt;width:171.5pt;z-index:251668480;mso-width-relative:page;mso-height-relative:page;" coordorigin="1598,2676" coordsize="2618,1170" o:gfxdata="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">
                      <o:lock v:ext="edit" aspectratio="f"/>
                      <v:line id="_x0000_s1026" o:spid="_x0000_s1026" o:spt="20" style="position:absolute;left:1598;top:2676;height:585;width:2618;" filled="f" stroked="t" coordsize="21600,21600" o:gfxdata="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KEc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170;width:2618;" filled="f" stroked="t" coordsize="21600,21600" o:gfxdata="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GtF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0;top:2698;height:225;width:225;" filled="f" stroked="f" coordsize="21600,21600" o:gfxdata="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uEF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情</w:t>
                              </w:r>
                            </w:p>
                          </w:txbxContent>
                        </v:textbox>
                      </v:shape>
                      <v:shape id="_x0000_s1026" o:spid="_x0000_s1026" o:spt="202" type="#_x0000_t202" style="position:absolute;left:3594;top:2787;height:225;width:225;" filled="f" stroked="f" coordsize="21600,21600" o:gfxdata="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toP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rPr>
                              </w:pPr>
                              <w:r>
                                <w:rPr>
                                  <w:rFonts w:hint="eastAsia"/>
                                  <w:sz w:val="18"/>
                                </w:rPr>
                                <w:t>节</w:t>
                              </w:r>
                            </w:p>
                          </w:txbxContent>
                        </v:textbox>
                      </v:shape>
                      <v:shape id="_x0000_s1026" o:spid="_x0000_s1026" o:spt="202" type="#_x0000_t202" style="position:absolute;left:2845;top:3012;height:225;width:225;" filled="f" stroked="f" coordsize="21600,21600" o:gfxdata="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DI0h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djustRightInd w:val="0"/>
                                <w:snapToGrid w:val="0"/>
                                <w:rPr>
                                  <w:sz w:val="18"/>
                                </w:rPr>
                              </w:pPr>
                              <w:r>
                                <w:rPr>
                                  <w:rFonts w:hint="eastAsia"/>
                                  <w:sz w:val="18"/>
                                </w:rPr>
                                <w:t>金</w:t>
                              </w:r>
                            </w:p>
                          </w:txbxContent>
                        </v:textbox>
                      </v:shape>
                      <v:shape id="_x0000_s1026" o:spid="_x0000_s1026" o:spt="202" type="#_x0000_t202" style="position:absolute;left:3639;top:3278;height:225;width:225;" filled="f" stroked="f" coordsize="21600,21600" o:gfxdata="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36RH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额</w:t>
                              </w:r>
                            </w:p>
                          </w:txbxContent>
                        </v:textbox>
                      </v:shape>
                      <v:shape id="_x0000_s1026" o:spid="_x0000_s1026" o:spt="202" type="#_x0000_t202" style="position:absolute;left:2129;top:3287;height:225;width:225;" filled="f" stroked="f" coordsize="21600,21600" o:gfxdata="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52uX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djustRightInd w:val="0"/>
                                <w:snapToGrid w:val="0"/>
                                <w:rPr>
                                  <w:sz w:val="18"/>
                                </w:rPr>
                              </w:pPr>
                              <w:r>
                                <w:rPr>
                                  <w:rFonts w:hint="eastAsia"/>
                                  <w:sz w:val="18"/>
                                </w:rPr>
                                <w:t>类</w:t>
                              </w:r>
                            </w:p>
                          </w:txbxContent>
                        </v:textbox>
                      </v:shape>
                      <v:shape id="_x0000_s1026" o:spid="_x0000_s1026" o:spt="202" type="#_x0000_t202" style="position:absolute;left:3192;top:3525;height:225;width:225;" filled="f" stroked="f" coordsize="21600,21600" o:gfxdata="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ELx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djustRightInd w:val="0"/>
                                <w:snapToGrid w:val="0"/>
                                <w:rPr>
                                  <w:sz w:val="18"/>
                                </w:rPr>
                              </w:pPr>
                              <w:r>
                                <w:rPr>
                                  <w:rFonts w:hint="eastAsia"/>
                                  <w:sz w:val="18"/>
                                </w:rPr>
                                <w:t>别</w:t>
                              </w:r>
                            </w:p>
                          </w:txbxContent>
                        </v:textbox>
                      </v:shape>
                    </v:group>
                  </w:pict>
                </mc:Fallback>
              </mc:AlternateConten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cs="宋体"/>
                <w:sz w:val="28"/>
                <w:szCs w:val="28"/>
              </w:rPr>
              <w:t>超标倍数≤3</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cs="宋体"/>
                <w:sz w:val="28"/>
                <w:szCs w:val="28"/>
              </w:rPr>
              <w:t>3&lt;超标倍数≤5</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cs="宋体"/>
                <w:sz w:val="28"/>
                <w:szCs w:val="28"/>
              </w:rPr>
              <w:t>5&lt;超标倍数≤8</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cs="宋体"/>
                <w:sz w:val="28"/>
                <w:szCs w:val="28"/>
              </w:rPr>
              <w:t>超标倍数&gt;</w:t>
            </w:r>
            <w:r>
              <w:rPr>
                <w:rFonts w:hint="eastAsia" w:ascii="仿宋_GB2312" w:eastAsia="仿宋_GB2312"/>
                <w:sz w:val="28"/>
                <w:szCs w:val="28"/>
              </w:rPr>
              <w:t>8</w:t>
            </w:r>
          </w:p>
        </w:tc>
        <w:tc>
          <w:tcPr>
            <w:tcW w:w="19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仿宋_GB2312" w:eastAsia="仿宋_GB2312"/>
                <w:sz w:val="28"/>
                <w:szCs w:val="28"/>
              </w:rPr>
            </w:pPr>
            <w:r>
              <w:rPr>
                <w:rFonts w:hint="eastAsia" w:ascii="仿宋_GB2312" w:eastAsia="仿宋_GB2312"/>
                <w:sz w:val="28"/>
                <w:szCs w:val="28"/>
              </w:rPr>
              <w:t>情节严重的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921"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锅炉</w:t>
            </w:r>
          </w:p>
        </w:tc>
        <w:tc>
          <w:tcPr>
            <w:tcW w:w="2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宋体"/>
                <w:sz w:val="28"/>
                <w:szCs w:val="28"/>
              </w:rPr>
            </w:pPr>
            <w:r>
              <w:rPr>
                <w:rFonts w:eastAsia="仿宋_GB2312" w:cs="宋体"/>
                <w:sz w:val="28"/>
                <w:szCs w:val="28"/>
              </w:rPr>
              <w:t>1.4</w:t>
            </w:r>
            <w:r>
              <w:rPr>
                <w:rFonts w:hint="eastAsia" w:eastAsia="仿宋_GB2312" w:cs="宋体"/>
                <w:sz w:val="28"/>
                <w:szCs w:val="28"/>
              </w:rPr>
              <w:t>兆瓦及以下</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宋体"/>
                <w:sz w:val="28"/>
                <w:szCs w:val="28"/>
              </w:rPr>
            </w:pPr>
            <w:r>
              <w:rPr>
                <w:rFonts w:eastAsia="仿宋_GB2312" w:cs="宋体"/>
                <w:sz w:val="28"/>
                <w:szCs w:val="28"/>
              </w:rPr>
              <w:t>10</w:t>
            </w:r>
            <w:r>
              <w:rPr>
                <w:rFonts w:hint="eastAsia" w:eastAsia="仿宋_GB2312" w:cs="宋体"/>
                <w:sz w:val="28"/>
                <w:szCs w:val="28"/>
              </w:rPr>
              <w:t>—</w:t>
            </w:r>
            <w:r>
              <w:rPr>
                <w:rFonts w:eastAsia="仿宋_GB2312" w:cs="宋体"/>
                <w:sz w:val="28"/>
                <w:szCs w:val="28"/>
              </w:rPr>
              <w:t>12</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12—15</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15—18</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18—20</w:t>
            </w:r>
          </w:p>
        </w:tc>
        <w:tc>
          <w:tcPr>
            <w:tcW w:w="19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4"/>
              </w:rPr>
              <w:t>报经政府批准，责令停业、关闭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仿宋_GB2312" w:cs="宋体"/>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宋体"/>
                <w:sz w:val="28"/>
                <w:szCs w:val="28"/>
              </w:rPr>
            </w:pPr>
            <w:r>
              <w:rPr>
                <w:rFonts w:eastAsia="仿宋_GB2312" w:cs="宋体"/>
                <w:sz w:val="28"/>
                <w:szCs w:val="28"/>
              </w:rPr>
              <w:t>1.4</w:t>
            </w:r>
            <w:r>
              <w:rPr>
                <w:rFonts w:hint="eastAsia" w:eastAsia="仿宋_GB2312" w:cs="宋体"/>
                <w:sz w:val="28"/>
                <w:szCs w:val="28"/>
              </w:rPr>
              <w:t>＜额定功率≤</w:t>
            </w:r>
            <w:r>
              <w:rPr>
                <w:rFonts w:eastAsia="仿宋_GB2312" w:cs="宋体"/>
                <w:sz w:val="28"/>
                <w:szCs w:val="28"/>
              </w:rPr>
              <w:t>2.8</w:t>
            </w:r>
            <w:r>
              <w:rPr>
                <w:rFonts w:hint="eastAsia" w:eastAsia="仿宋_GB2312" w:cs="宋体"/>
                <w:sz w:val="28"/>
                <w:szCs w:val="28"/>
              </w:rPr>
              <w:t>兆瓦</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宋体"/>
                <w:sz w:val="28"/>
                <w:szCs w:val="28"/>
              </w:rPr>
            </w:pPr>
            <w:r>
              <w:rPr>
                <w:rFonts w:eastAsia="仿宋_GB2312" w:cs="宋体"/>
                <w:sz w:val="28"/>
                <w:szCs w:val="28"/>
              </w:rPr>
              <w:t>12</w:t>
            </w:r>
            <w:r>
              <w:rPr>
                <w:rFonts w:hint="eastAsia" w:eastAsia="仿宋_GB2312" w:cs="宋体"/>
                <w:sz w:val="28"/>
                <w:szCs w:val="28"/>
              </w:rPr>
              <w:t>—</w:t>
            </w:r>
            <w:r>
              <w:rPr>
                <w:rFonts w:eastAsia="仿宋_GB2312" w:cs="宋体"/>
                <w:sz w:val="28"/>
                <w:szCs w:val="28"/>
              </w:rPr>
              <w:t>15</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15—20</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20—25</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25—30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仿宋_GB2312" w:cs="宋体"/>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宋体"/>
                <w:sz w:val="28"/>
                <w:szCs w:val="28"/>
              </w:rPr>
            </w:pPr>
            <w:r>
              <w:rPr>
                <w:rFonts w:eastAsia="仿宋_GB2312" w:cs="宋体"/>
                <w:sz w:val="28"/>
                <w:szCs w:val="28"/>
              </w:rPr>
              <w:t>2.8</w:t>
            </w:r>
            <w:r>
              <w:rPr>
                <w:rFonts w:hint="eastAsia" w:eastAsia="仿宋_GB2312" w:cs="宋体"/>
                <w:sz w:val="28"/>
                <w:szCs w:val="28"/>
              </w:rPr>
              <w:t>＜额定功率≤</w:t>
            </w:r>
            <w:r>
              <w:rPr>
                <w:rFonts w:eastAsia="仿宋_GB2312" w:cs="宋体"/>
                <w:sz w:val="28"/>
                <w:szCs w:val="28"/>
              </w:rPr>
              <w:t>14</w:t>
            </w:r>
            <w:r>
              <w:rPr>
                <w:rFonts w:hint="eastAsia" w:eastAsia="仿宋_GB2312" w:cs="宋体"/>
                <w:sz w:val="28"/>
                <w:szCs w:val="28"/>
              </w:rPr>
              <w:t>兆瓦</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宋体"/>
                <w:sz w:val="28"/>
                <w:szCs w:val="28"/>
              </w:rPr>
            </w:pPr>
            <w:r>
              <w:rPr>
                <w:rFonts w:eastAsia="仿宋_GB2312" w:cs="宋体"/>
                <w:sz w:val="28"/>
                <w:szCs w:val="28"/>
              </w:rPr>
              <w:t>15</w:t>
            </w:r>
            <w:r>
              <w:rPr>
                <w:rFonts w:hint="eastAsia" w:eastAsia="仿宋_GB2312" w:cs="宋体"/>
                <w:sz w:val="28"/>
                <w:szCs w:val="28"/>
              </w:rPr>
              <w:t>—</w:t>
            </w:r>
            <w:r>
              <w:rPr>
                <w:rFonts w:eastAsia="仿宋_GB2312" w:cs="宋体"/>
                <w:sz w:val="28"/>
                <w:szCs w:val="28"/>
              </w:rPr>
              <w:t>20</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20—30</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30—40</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40—50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eastAsia="仿宋_GB2312" w:cs="宋体"/>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宋体"/>
                <w:sz w:val="28"/>
                <w:szCs w:val="28"/>
              </w:rPr>
            </w:pPr>
            <w:r>
              <w:rPr>
                <w:rFonts w:hint="eastAsia" w:eastAsia="仿宋_GB2312" w:cs="宋体"/>
                <w:sz w:val="28"/>
                <w:szCs w:val="28"/>
              </w:rPr>
              <w:t>额定功率</w:t>
            </w:r>
            <w:r>
              <w:rPr>
                <w:rFonts w:eastAsia="仿宋_GB2312" w:cs="宋体"/>
                <w:sz w:val="28"/>
                <w:szCs w:val="28"/>
              </w:rPr>
              <w:t>&gt;14</w:t>
            </w:r>
            <w:r>
              <w:rPr>
                <w:rFonts w:hint="eastAsia" w:eastAsia="仿宋_GB2312" w:cs="宋体"/>
                <w:sz w:val="28"/>
                <w:szCs w:val="28"/>
              </w:rPr>
              <w:t>兆瓦</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eastAsia="仿宋_GB2312" w:cs="宋体"/>
                <w:sz w:val="28"/>
                <w:szCs w:val="28"/>
              </w:rPr>
            </w:pPr>
            <w:r>
              <w:rPr>
                <w:rFonts w:eastAsia="仿宋_GB2312" w:cs="宋体"/>
                <w:sz w:val="28"/>
                <w:szCs w:val="28"/>
              </w:rPr>
              <w:t>20</w:t>
            </w:r>
            <w:r>
              <w:rPr>
                <w:rFonts w:hint="eastAsia" w:eastAsia="仿宋_GB2312" w:cs="宋体"/>
                <w:sz w:val="28"/>
                <w:szCs w:val="28"/>
              </w:rPr>
              <w:t>—</w:t>
            </w:r>
            <w:r>
              <w:rPr>
                <w:rFonts w:eastAsia="仿宋_GB2312" w:cs="宋体"/>
                <w:sz w:val="28"/>
                <w:szCs w:val="28"/>
              </w:rPr>
              <w:t>30</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30—50</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50—80</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80—100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加油站、储油库等</w:t>
            </w:r>
          </w:p>
        </w:tc>
        <w:tc>
          <w:tcPr>
            <w:tcW w:w="2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eastAsia="仿宋_GB2312" w:cs="宋体"/>
                <w:sz w:val="28"/>
                <w:szCs w:val="28"/>
              </w:rPr>
              <w:t>额定处理量</w:t>
            </w:r>
            <w:r>
              <w:rPr>
                <w:rFonts w:hint="eastAsia" w:ascii="仿宋_GB2312" w:eastAsia="仿宋_GB2312" w:cs="宋体"/>
                <w:sz w:val="28"/>
                <w:szCs w:val="28"/>
              </w:rPr>
              <w:t>≤</w:t>
            </w:r>
            <w:r>
              <w:rPr>
                <w:rFonts w:hint="eastAsia" w:ascii="仿宋_GB2312" w:eastAsia="仿宋_GB2312"/>
                <w:sz w:val="28"/>
                <w:szCs w:val="28"/>
              </w:rPr>
              <w:t>30m</w:t>
            </w:r>
            <w:r>
              <w:rPr>
                <w:rFonts w:hint="eastAsia" w:ascii="仿宋_GB2312" w:eastAsia="仿宋_GB2312"/>
                <w:sz w:val="28"/>
                <w:szCs w:val="28"/>
                <w:vertAlign w:val="superscript"/>
              </w:rPr>
              <w:t>3</w:t>
            </w:r>
            <w:r>
              <w:rPr>
                <w:rFonts w:hint="eastAsia" w:ascii="仿宋_GB2312" w:eastAsia="仿宋_GB2312"/>
                <w:sz w:val="28"/>
                <w:szCs w:val="28"/>
              </w:rPr>
              <w:t>/小时</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10-15</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15</w:t>
            </w:r>
            <w:r>
              <w:rPr>
                <w:rFonts w:ascii="仿宋_GB2312" w:eastAsia="仿宋_GB2312"/>
                <w:sz w:val="28"/>
                <w:szCs w:val="28"/>
              </w:rPr>
              <w:t>—</w:t>
            </w:r>
            <w:r>
              <w:rPr>
                <w:rFonts w:hint="eastAsia" w:ascii="仿宋_GB2312" w:eastAsia="仿宋_GB2312"/>
                <w:sz w:val="28"/>
                <w:szCs w:val="28"/>
              </w:rPr>
              <w:t>20</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w:t>
            </w:r>
            <w:r>
              <w:rPr>
                <w:rFonts w:ascii="仿宋_GB2312" w:eastAsia="仿宋_GB2312"/>
                <w:sz w:val="28"/>
                <w:szCs w:val="28"/>
              </w:rPr>
              <w:t>—</w:t>
            </w:r>
            <w:r>
              <w:rPr>
                <w:rFonts w:hint="eastAsia" w:ascii="仿宋_GB2312" w:eastAsia="仿宋_GB2312"/>
                <w:sz w:val="28"/>
                <w:szCs w:val="28"/>
              </w:rPr>
              <w:t>25</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w:t>
            </w:r>
            <w:r>
              <w:rPr>
                <w:rFonts w:ascii="仿宋_GB2312" w:eastAsia="仿宋_GB2312"/>
                <w:sz w:val="28"/>
                <w:szCs w:val="28"/>
              </w:rPr>
              <w:t>—</w:t>
            </w:r>
            <w:r>
              <w:rPr>
                <w:rFonts w:hint="eastAsia" w:ascii="仿宋_GB2312" w:eastAsia="仿宋_GB2312"/>
                <w:sz w:val="28"/>
                <w:szCs w:val="28"/>
              </w:rPr>
              <w:t>30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cs="宋体"/>
                <w:sz w:val="28"/>
                <w:szCs w:val="28"/>
              </w:rPr>
            </w:pPr>
            <w:r>
              <w:rPr>
                <w:rFonts w:hint="eastAsia" w:ascii="仿宋_GB2312" w:eastAsia="仿宋_GB2312"/>
                <w:sz w:val="28"/>
                <w:szCs w:val="28"/>
              </w:rPr>
              <w:t>30m</w:t>
            </w:r>
            <w:r>
              <w:rPr>
                <w:rFonts w:hint="eastAsia" w:ascii="仿宋_GB2312" w:eastAsia="仿宋_GB2312"/>
                <w:sz w:val="28"/>
                <w:szCs w:val="28"/>
                <w:vertAlign w:val="superscript"/>
              </w:rPr>
              <w:t>3</w:t>
            </w:r>
            <w:r>
              <w:rPr>
                <w:rFonts w:hint="eastAsia" w:ascii="仿宋_GB2312" w:eastAsia="仿宋_GB2312"/>
                <w:sz w:val="28"/>
                <w:szCs w:val="28"/>
              </w:rPr>
              <w:t>/小时</w:t>
            </w:r>
            <w:r>
              <w:rPr>
                <w:rFonts w:eastAsia="仿宋_GB2312" w:cs="宋体"/>
                <w:sz w:val="28"/>
                <w:szCs w:val="28"/>
              </w:rPr>
              <w:t>&lt;</w:t>
            </w:r>
            <w:r>
              <w:rPr>
                <w:rFonts w:hint="eastAsia" w:eastAsia="仿宋_GB2312" w:cs="宋体"/>
                <w:sz w:val="28"/>
                <w:szCs w:val="28"/>
              </w:rPr>
              <w:t>额定处理量</w:t>
            </w:r>
            <w:r>
              <w:rPr>
                <w:rFonts w:hint="eastAsia" w:ascii="仿宋_GB2312" w:eastAsia="仿宋_GB2312"/>
                <w:sz w:val="28"/>
                <w:szCs w:val="28"/>
              </w:rPr>
              <w:t>≤300 m</w:t>
            </w:r>
            <w:r>
              <w:rPr>
                <w:rFonts w:hint="eastAsia" w:ascii="仿宋_GB2312" w:eastAsia="仿宋_GB2312"/>
                <w:sz w:val="28"/>
                <w:szCs w:val="28"/>
                <w:vertAlign w:val="superscript"/>
              </w:rPr>
              <w:t>3</w:t>
            </w:r>
            <w:r>
              <w:rPr>
                <w:rFonts w:hint="eastAsia" w:ascii="仿宋_GB2312" w:eastAsia="仿宋_GB2312"/>
                <w:sz w:val="28"/>
                <w:szCs w:val="28"/>
              </w:rPr>
              <w:t>/小时</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10</w:t>
            </w:r>
            <w:r>
              <w:rPr>
                <w:rFonts w:ascii="仿宋_GB2312" w:eastAsia="仿宋_GB2312"/>
                <w:sz w:val="28"/>
                <w:szCs w:val="28"/>
              </w:rPr>
              <w:t>—</w:t>
            </w:r>
            <w:r>
              <w:rPr>
                <w:rFonts w:hint="eastAsia" w:ascii="仿宋_GB2312" w:eastAsia="仿宋_GB2312"/>
                <w:sz w:val="28"/>
                <w:szCs w:val="28"/>
              </w:rPr>
              <w:t>20</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w:t>
            </w:r>
            <w:r>
              <w:rPr>
                <w:rFonts w:ascii="仿宋_GB2312" w:eastAsia="仿宋_GB2312"/>
                <w:sz w:val="28"/>
                <w:szCs w:val="28"/>
              </w:rPr>
              <w:t>—</w:t>
            </w:r>
            <w:r>
              <w:rPr>
                <w:rFonts w:hint="eastAsia" w:ascii="仿宋_GB2312" w:eastAsia="仿宋_GB2312"/>
                <w:sz w:val="28"/>
                <w:szCs w:val="28"/>
              </w:rPr>
              <w:t>30</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w:t>
            </w:r>
            <w:r>
              <w:rPr>
                <w:rFonts w:ascii="仿宋_GB2312" w:eastAsia="仿宋_GB2312"/>
                <w:sz w:val="28"/>
                <w:szCs w:val="28"/>
              </w:rPr>
              <w:t>—</w:t>
            </w:r>
            <w:r>
              <w:rPr>
                <w:rFonts w:hint="eastAsia" w:ascii="仿宋_GB2312" w:eastAsia="仿宋_GB2312"/>
                <w:sz w:val="28"/>
                <w:szCs w:val="28"/>
              </w:rPr>
              <w:t>40</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w:t>
            </w:r>
            <w:r>
              <w:rPr>
                <w:rFonts w:ascii="仿宋_GB2312" w:eastAsia="仿宋_GB2312"/>
                <w:sz w:val="28"/>
                <w:szCs w:val="28"/>
              </w:rPr>
              <w:t>—</w:t>
            </w:r>
            <w:r>
              <w:rPr>
                <w:rFonts w:hint="eastAsia" w:ascii="仿宋_GB2312" w:eastAsia="仿宋_GB2312"/>
                <w:sz w:val="28"/>
                <w:szCs w:val="28"/>
              </w:rPr>
              <w:t>50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92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c>
          <w:tcPr>
            <w:tcW w:w="2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cs="宋体"/>
                <w:sz w:val="28"/>
                <w:szCs w:val="28"/>
              </w:rPr>
            </w:pPr>
            <w:r>
              <w:rPr>
                <w:rFonts w:hint="eastAsia" w:eastAsia="仿宋_GB2312" w:cs="宋体"/>
                <w:sz w:val="28"/>
                <w:szCs w:val="28"/>
              </w:rPr>
              <w:t>额定处理量</w:t>
            </w:r>
            <w:r>
              <w:rPr>
                <w:rFonts w:hint="eastAsia" w:ascii="宋体" w:hAnsi="宋体" w:cs="宋体"/>
                <w:sz w:val="28"/>
                <w:szCs w:val="28"/>
              </w:rPr>
              <w:t>﹥</w:t>
            </w:r>
            <w:r>
              <w:rPr>
                <w:rFonts w:hint="eastAsia" w:ascii="仿宋_GB2312" w:eastAsia="仿宋_GB2312"/>
                <w:sz w:val="28"/>
                <w:szCs w:val="28"/>
              </w:rPr>
              <w:t>300 m</w:t>
            </w:r>
            <w:r>
              <w:rPr>
                <w:rFonts w:hint="eastAsia" w:ascii="仿宋_GB2312" w:eastAsia="仿宋_GB2312"/>
                <w:sz w:val="28"/>
                <w:szCs w:val="28"/>
                <w:vertAlign w:val="superscript"/>
              </w:rPr>
              <w:t>3</w:t>
            </w:r>
            <w:r>
              <w:rPr>
                <w:rFonts w:hint="eastAsia" w:ascii="仿宋_GB2312" w:eastAsia="仿宋_GB2312"/>
                <w:sz w:val="28"/>
                <w:szCs w:val="28"/>
              </w:rPr>
              <w:t>/小时</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10</w:t>
            </w:r>
            <w:r>
              <w:rPr>
                <w:rFonts w:ascii="仿宋_GB2312" w:eastAsia="仿宋_GB2312"/>
                <w:sz w:val="28"/>
                <w:szCs w:val="28"/>
              </w:rPr>
              <w:t>—</w:t>
            </w:r>
            <w:r>
              <w:rPr>
                <w:rFonts w:hint="eastAsia" w:ascii="仿宋_GB2312" w:eastAsia="仿宋_GB2312"/>
                <w:sz w:val="28"/>
                <w:szCs w:val="28"/>
              </w:rPr>
              <w:t>30</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30</w:t>
            </w:r>
            <w:r>
              <w:rPr>
                <w:rFonts w:ascii="仿宋_GB2312" w:eastAsia="仿宋_GB2312"/>
                <w:sz w:val="28"/>
                <w:szCs w:val="28"/>
              </w:rPr>
              <w:t>—</w:t>
            </w:r>
            <w:r>
              <w:rPr>
                <w:rFonts w:hint="eastAsia" w:ascii="仿宋_GB2312" w:eastAsia="仿宋_GB2312"/>
                <w:sz w:val="28"/>
                <w:szCs w:val="28"/>
              </w:rPr>
              <w:t>50</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w:t>
            </w:r>
            <w:r>
              <w:rPr>
                <w:rFonts w:ascii="仿宋_GB2312" w:eastAsia="仿宋_GB2312"/>
                <w:sz w:val="28"/>
                <w:szCs w:val="28"/>
              </w:rPr>
              <w:t>—</w:t>
            </w:r>
            <w:r>
              <w:rPr>
                <w:rFonts w:hint="eastAsia" w:ascii="仿宋_GB2312" w:eastAsia="仿宋_GB2312"/>
                <w:sz w:val="28"/>
                <w:szCs w:val="28"/>
              </w:rPr>
              <w:t>80</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80</w:t>
            </w:r>
            <w:r>
              <w:rPr>
                <w:rFonts w:ascii="仿宋_GB2312" w:eastAsia="仿宋_GB2312"/>
                <w:sz w:val="28"/>
                <w:szCs w:val="28"/>
              </w:rPr>
              <w:t>—</w:t>
            </w:r>
            <w:r>
              <w:rPr>
                <w:rFonts w:hint="eastAsia" w:ascii="仿宋_GB2312" w:eastAsia="仿宋_GB2312"/>
                <w:sz w:val="28"/>
                <w:szCs w:val="28"/>
              </w:rPr>
              <w:t>100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43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cs="宋体"/>
                <w:sz w:val="28"/>
                <w:szCs w:val="28"/>
              </w:rPr>
              <w:t>其他大气污染物排放</w:t>
            </w:r>
          </w:p>
        </w:tc>
        <w:tc>
          <w:tcPr>
            <w:tcW w:w="19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10—20</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20—40</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40—60</w:t>
            </w:r>
          </w:p>
        </w:tc>
        <w:tc>
          <w:tcPr>
            <w:tcW w:w="16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60—100</w:t>
            </w:r>
          </w:p>
        </w:tc>
        <w:tc>
          <w:tcPr>
            <w:tcW w:w="194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s="宋体"/>
                <w:sz w:val="24"/>
              </w:rPr>
            </w:pPr>
            <w:r>
              <w:rPr>
                <w:rFonts w:hint="eastAsia" w:ascii="仿宋_GB2312" w:eastAsia="仿宋_GB2312" w:cs="宋体"/>
                <w:sz w:val="24"/>
              </w:rPr>
              <w:t>备注</w:t>
            </w:r>
          </w:p>
        </w:tc>
        <w:tc>
          <w:tcPr>
            <w:tcW w:w="13104" w:type="dxa"/>
            <w:gridSpan w:val="6"/>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60" w:lineRule="exact"/>
              <w:ind w:firstLine="0" w:firstLineChars="0"/>
              <w:rPr>
                <w:rFonts w:ascii="仿宋_GB2312" w:eastAsia="仿宋_GB2312" w:cs="宋体"/>
                <w:sz w:val="24"/>
                <w:szCs w:val="24"/>
              </w:rPr>
            </w:pPr>
            <w:r>
              <w:rPr>
                <w:rFonts w:hint="eastAsia" w:ascii="仿宋_GB2312" w:eastAsia="仿宋_GB2312"/>
                <w:sz w:val="24"/>
                <w:szCs w:val="24"/>
              </w:rPr>
              <w:t>1.依据《中华人民共和国大气污染防治法》九十九条第二项排放大气污染物超标的，处十万元以上一百万元以下罚款；情节严重的，报经政府批准，责令停业、关闭</w:t>
            </w:r>
            <w:r>
              <w:rPr>
                <w:rFonts w:hint="eastAsia" w:ascii="仿宋_GB2312" w:eastAsia="仿宋_GB2312" w:cs="宋体"/>
                <w:sz w:val="24"/>
                <w:szCs w:val="24"/>
              </w:rPr>
              <w:t>。</w:t>
            </w:r>
          </w:p>
          <w:p>
            <w:pPr>
              <w:pStyle w:val="6"/>
              <w:adjustRightInd w:val="0"/>
              <w:snapToGrid w:val="0"/>
              <w:spacing w:line="360" w:lineRule="exact"/>
              <w:ind w:firstLine="0" w:firstLineChars="0"/>
              <w:rPr>
                <w:rFonts w:hint="eastAsia" w:ascii="仿宋_GB2312" w:eastAsia="仿宋_GB2312" w:cs="宋体"/>
                <w:sz w:val="24"/>
                <w:szCs w:val="24"/>
              </w:rPr>
            </w:pPr>
            <w:r>
              <w:rPr>
                <w:rFonts w:hint="eastAsia" w:ascii="仿宋_GB2312" w:eastAsia="仿宋_GB2312" w:cs="宋体"/>
                <w:sz w:val="24"/>
                <w:szCs w:val="24"/>
              </w:rPr>
              <w:t>2.监测方法包括烟气不透光率和无组织排放监测等标准中规定的内容。</w:t>
            </w:r>
          </w:p>
          <w:p>
            <w:pPr>
              <w:pStyle w:val="6"/>
              <w:adjustRightInd w:val="0"/>
              <w:snapToGrid w:val="0"/>
              <w:spacing w:line="360" w:lineRule="exact"/>
              <w:ind w:firstLine="0" w:firstLineChars="0"/>
              <w:rPr>
                <w:rFonts w:hint="eastAsia" w:ascii="仿宋_GB2312" w:eastAsia="仿宋_GB2312"/>
                <w:sz w:val="24"/>
                <w:szCs w:val="24"/>
              </w:rPr>
            </w:pPr>
            <w:r>
              <w:rPr>
                <w:rFonts w:hint="eastAsia" w:ascii="仿宋_GB2312" w:eastAsia="仿宋_GB2312"/>
                <w:sz w:val="24"/>
                <w:szCs w:val="24"/>
              </w:rPr>
              <w:t>3.一个排放口多项污染物超标的，选择超标倍数高的超标项进行裁量。</w:t>
            </w:r>
          </w:p>
          <w:p>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4.同一企业多个排放口超标，属多个违法行为，分别处罚。</w:t>
            </w:r>
          </w:p>
        </w:tc>
      </w:tr>
    </w:tbl>
    <w:p>
      <w:pPr>
        <w:jc w:val="center"/>
        <w:rPr>
          <w:rFonts w:hint="eastAsia" w:ascii="黑体" w:hAnsi="黑体" w:eastAsia="黑体" w:cs="宋体"/>
          <w:sz w:val="36"/>
          <w:szCs w:val="36"/>
        </w:rPr>
      </w:pPr>
    </w:p>
    <w:p>
      <w:pPr>
        <w:jc w:val="center"/>
        <w:rPr>
          <w:rFonts w:hint="eastAsia" w:ascii="黑体" w:hAnsi="黑体" w:eastAsia="黑体" w:cs="宋体"/>
          <w:sz w:val="36"/>
          <w:szCs w:val="36"/>
        </w:rPr>
      </w:pPr>
      <w:r>
        <w:rPr>
          <w:rFonts w:hint="eastAsia" w:ascii="黑体" w:hAnsi="黑体" w:eastAsia="黑体" w:cs="宋体"/>
          <w:sz w:val="36"/>
          <w:szCs w:val="36"/>
        </w:rPr>
        <w:t>（三）燃用不符合质量标准的煤炭</w:t>
      </w:r>
    </w:p>
    <w:p>
      <w:pPr>
        <w:ind w:right="300"/>
        <w:jc w:val="right"/>
        <w:rPr>
          <w:rFonts w:hint="eastAsia" w:ascii="方正小标宋简体" w:eastAsia="方正小标宋简体" w:cs="宋体"/>
          <w:sz w:val="36"/>
          <w:szCs w:val="36"/>
        </w:rPr>
      </w:pPr>
      <w:r>
        <w:rPr>
          <w:rFonts w:hint="eastAsia" w:ascii="黑体" w:hAnsi="黑体" w:eastAsia="黑体"/>
          <w:sz w:val="30"/>
          <w:szCs w:val="30"/>
        </w:rPr>
        <w:t xml:space="preserve">   </w:t>
      </w:r>
    </w:p>
    <w:tbl>
      <w:tblPr>
        <w:tblStyle w:val="5"/>
        <w:tblW w:w="14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3285"/>
        <w:gridCol w:w="3561"/>
        <w:gridCol w:w="2393"/>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286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b/>
                <w:sz w:val="28"/>
                <w:szCs w:val="28"/>
              </w:rPr>
            </w:pPr>
            <w:r>
              <mc:AlternateContent>
                <mc:Choice Requires="wpg">
                  <w:drawing>
                    <wp:anchor distT="0" distB="0" distL="114300" distR="114300" simplePos="0" relativeHeight="251683840" behindDoc="0" locked="0" layoutInCell="1" allowOverlap="1">
                      <wp:simplePos x="0" y="0"/>
                      <wp:positionH relativeFrom="column">
                        <wp:posOffset>-64770</wp:posOffset>
                      </wp:positionH>
                      <wp:positionV relativeFrom="paragraph">
                        <wp:posOffset>26035</wp:posOffset>
                      </wp:positionV>
                      <wp:extent cx="1798320" cy="1903095"/>
                      <wp:effectExtent l="3175" t="4445" r="8255" b="16510"/>
                      <wp:wrapNone/>
                      <wp:docPr id="285" name="组合 285"/>
                      <wp:cNvGraphicFramePr/>
                      <a:graphic xmlns:a="http://schemas.openxmlformats.org/drawingml/2006/main">
                        <a:graphicData uri="http://schemas.microsoft.com/office/word/2010/wordprocessingGroup">
                          <wpg:wgp>
                            <wpg:cNvGrpSpPr/>
                            <wpg:grpSpPr>
                              <a:xfrm>
                                <a:off x="0" y="0"/>
                                <a:ext cx="1798320" cy="1903095"/>
                                <a:chOff x="1598" y="2676"/>
                                <a:chExt cx="1898" cy="1265"/>
                              </a:xfrm>
                            </wpg:grpSpPr>
                            <wps:wsp>
                              <wps:cNvPr id="277" name="直接连接符 277"/>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78" name="直接连接符 278"/>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79" name="文本框 279"/>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280" name="文本框 280"/>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281" name="文本框 281"/>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282" name="文本框 282"/>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283" name="文本框 283"/>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284" name="文本框 284"/>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1pt;margin-top:2.05pt;height:149.85pt;width:141.6pt;z-index:251683840;mso-width-relative:page;mso-height-relative:page;" coordorigin="1598,2676" coordsize="1898,1265" o:gfxdata="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HJleVfZAAAACQEAAA8AAAAAAAAAAQAg&#10;AAAAIgAAAGRycy9kb3ducmV2LnhtbFBLAQIUABQAAAAIAIdO4kDMZWpoYwMAAKQQAAAOAAAAAAAA&#10;AAEAIAAAACgBAABkcnMvZTJvRG9jLnhtbFBLBQYAAAAABgAGAFkBAAD9BgAAAAA=&#10;">
                      <o:lock v:ext="edit" aspectratio="f"/>
                      <v:line id="_x0000_s1026" o:spid="_x0000_s1026" o:spt="20" style="position:absolute;left:1598;top:2676;height:633;width:1898;" filled="f" stroked="t" coordsize="21600,21600" o:gfxdata="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81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H+BnK7kAAADc&#10;AAAADwAAAGRycy9kb3ducmV2LnhtbEVPPU/DMBDdkfofrKvERu1UCqBQtwNSqi4MFMR8io8kIj5H&#10;9jUu/Ho8IDE+ve/d4eontVBMY2AL1caAIu6CG7m38P7W3j2CSoLscApMFr4pwWG/utlh40LmV1rO&#10;0qsSwqlBC4PI3GiduoE8pk2YiQv3GaJHKTD22kXMJdxPemvMvfY4cmkYcKbngbqv88Vb4Eo+ppwl&#10;L/GnPtZV3Z7MS2vt7boyT6CErvIv/nOfnIXtQ1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Zy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tZnt/r4AAADc&#10;AAAADwAAAGRycy9kb3ducmV2LnhtbEWPT2sCMRTE7wW/Q3hCbzXRg62rUURaEAriuj14fG6eu8HN&#10;y7qJ/759IxR6HGbmN8xscXeNuFIXrGcNw4ECQVx6Y7nS8FN8vX2ACBHZYOOZNDwowGLee5lhZvyN&#10;c7ruYiUShEOGGuoY20zKUNbkMAx8S5y8o+8cxiS7SpoObwnuGjlSaiwdWk4LNba0qqk87S5Ow3LP&#10;+ac9bw7b/Jjbopgo/h6ftH7tD9UURKR7/A//tddGw+h9As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Znt/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EXY0RLsAAADc&#10;AAAADwAAAGRycy9kb3ducmV2LnhtbEVPy4rCMBTdC/MP4Q7MThNdiFajiIwgDAzWunB5ba5tsLnp&#10;NBkff28WgsvDec+Xd9eIK3XBetYwHCgQxKU3lisNh2LTn4AIEdlg45k0PCjAcvHRm2Nm/I1zuu5j&#10;JVIIhww11DG2mZShrMlhGPiWOHFn3zmMCXaVNB3eUrhr5EipsXRoOTXU2NK6pvKy/3caVkfOv+3f&#10;72mXn3NbFFPFP+OL1l+fQzUDEeke3+KXe2s0jC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Y0R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fjqR374AAADc&#10;AAAADwAAAGRycy9kb3ducmV2LnhtbEWPT2sCMRTE7wW/Q3iF3mqyHkRXo5SiIBRK1/Xg8XXz3A1u&#10;XtZN/NNv3wiCx2FmfsPMlzfXigv1wXrWkA0VCOLKG8u1hl25fp+ACBHZYOuZNPxRgOVi8DLH3Pgr&#10;F3TZxlokCIccNTQxdrmUoWrIYRj6jjh5B987jEn2tTQ9XhPctXKk1Fg6tJwWGuzos6HquD07DR97&#10;Llb29P37UxwKW5ZTxV/jo9Zvr5magYh0i8/wo70xGkaTDO5n0hG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qR3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jugPqL4AAADc&#10;AAAADwAAAGRycy9kb3ducmV2LnhtbEWPT2sCMRTE7wW/Q3hCbzVxD2JXo4hYEArSdT14fG6eu8HN&#10;y3YT/337plDocZiZ3zDz5cO14kZ9sJ41jEcKBHHljeVaw6H8eJuCCBHZYOuZNDwpwHIxeJljbvyd&#10;C7rtYy0ShEOOGpoYu1zKUDXkMIx8R5y8s+8dxiT7Wpoe7wnuWpkpNZEOLaeFBjtaN1Rd9lenYXXk&#10;YmO/d6ev4lzYsnxX/Dm5aP06HKsZiEiP+B/+a2+Nhmyawe+ZdATk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ugPq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4aSqM74AAADc&#10;AAAADwAAAGRycy9kb3ducmV2LnhtbEWPQWsCMRSE7wX/Q3hCbzXRg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aSq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bk0yR74AAADc&#10;AAAADwAAAGRycy9kb3ducmV2LnhtbEWPQWsCMRSE7wX/Q3hCbzVRiuhqFJEWCoXiuh48PjfP3eDm&#10;ZbtJ1f57Iwgeh5n5hpkvr64RZ+qC9axhOFAgiEtvLFcadsXn2wREiMgGG8+k4Z8CLBe9lzlmxl84&#10;p/M2ViJBOGSooY6xzaQMZU0Ow8C3xMk7+s5hTLKrpOnwkuCukSOlxtKh5bRQY0vrmsrT9s9pWO05&#10;/7C/P4dNfsxtUUwVf49PWr/2h2oGItI1PsOP9pfRMJq8w/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k0yR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9239" w:type="dxa"/>
            <w:gridSpan w:val="3"/>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超标一项</w:t>
            </w:r>
          </w:p>
          <w:p>
            <w:pPr>
              <w:adjustRightInd w:val="0"/>
              <w:snapToGrid w:val="0"/>
              <w:spacing w:line="320" w:lineRule="exact"/>
              <w:jc w:val="center"/>
              <w:rPr>
                <w:rFonts w:ascii="仿宋_GB2312" w:eastAsia="仿宋_GB2312"/>
                <w:sz w:val="28"/>
                <w:szCs w:val="28"/>
              </w:rPr>
            </w:pPr>
          </w:p>
        </w:tc>
        <w:tc>
          <w:tcPr>
            <w:tcW w:w="2248"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仿宋_GB2312" w:eastAsia="仿宋_GB2312"/>
                <w:sz w:val="28"/>
                <w:szCs w:val="28"/>
              </w:rPr>
            </w:pPr>
          </w:p>
          <w:p>
            <w:pPr>
              <w:adjustRightInd w:val="0"/>
              <w:snapToGrid w:val="0"/>
              <w:spacing w:line="320" w:lineRule="exact"/>
              <w:jc w:val="center"/>
              <w:rPr>
                <w:rFonts w:hint="eastAsia" w:ascii="仿宋_GB2312" w:eastAsia="仿宋_GB2312"/>
                <w:sz w:val="28"/>
                <w:szCs w:val="28"/>
              </w:rPr>
            </w:pPr>
          </w:p>
          <w:p>
            <w:pPr>
              <w:adjustRightInd w:val="0"/>
              <w:snapToGrid w:val="0"/>
              <w:spacing w:line="320" w:lineRule="exact"/>
              <w:jc w:val="center"/>
              <w:rPr>
                <w:rFonts w:hint="eastAsia" w:ascii="仿宋_GB2312" w:eastAsia="仿宋_GB2312"/>
                <w:sz w:val="28"/>
                <w:szCs w:val="28"/>
              </w:rPr>
            </w:pPr>
          </w:p>
          <w:p>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超标两项</w:t>
            </w:r>
          </w:p>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0" w:hRule="atLeast"/>
        </w:trPr>
        <w:tc>
          <w:tcPr>
            <w:tcW w:w="2863" w:type="dxa"/>
            <w:vMerge w:val="continue"/>
            <w:tcBorders>
              <w:top w:val="single" w:color="auto" w:sz="4" w:space="0"/>
              <w:left w:val="single" w:color="auto" w:sz="4" w:space="0"/>
              <w:bottom w:val="single" w:color="auto" w:sz="4" w:space="0"/>
              <w:right w:val="single" w:color="auto" w:sz="4" w:space="0"/>
            </w:tcBorders>
            <w:vAlign w:val="center"/>
          </w:tcPr>
          <w:p>
            <w:pPr>
              <w:jc w:val="left"/>
              <w:rPr>
                <w:b/>
                <w:sz w:val="28"/>
                <w:szCs w:val="28"/>
              </w:rPr>
            </w:pPr>
          </w:p>
        </w:tc>
        <w:tc>
          <w:tcPr>
            <w:tcW w:w="3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全硫[0.4%-0.6%(含)]</w:t>
            </w:r>
          </w:p>
          <w:p>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灰分[12.5%-15%(含)]</w:t>
            </w:r>
          </w:p>
          <w:p>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挥发分[37%-38.85%(含)]</w:t>
            </w:r>
          </w:p>
          <w:p>
            <w:pPr>
              <w:adjustRightInd w:val="0"/>
              <w:snapToGrid w:val="0"/>
              <w:spacing w:line="320" w:lineRule="exact"/>
              <w:jc w:val="center"/>
              <w:rPr>
                <w:rFonts w:ascii="仿宋_GB2312" w:eastAsia="仿宋_GB2312"/>
                <w:sz w:val="28"/>
                <w:szCs w:val="28"/>
              </w:rPr>
            </w:pPr>
          </w:p>
        </w:tc>
        <w:tc>
          <w:tcPr>
            <w:tcW w:w="3561" w:type="dxa"/>
            <w:tcBorders>
              <w:top w:val="single" w:color="auto" w:sz="4" w:space="0"/>
              <w:left w:val="single" w:color="auto" w:sz="4" w:space="0"/>
              <w:bottom w:val="single" w:color="auto" w:sz="4" w:space="0"/>
              <w:right w:val="single" w:color="auto" w:sz="4" w:space="0"/>
            </w:tcBorders>
            <w:vAlign w:val="top"/>
          </w:tcPr>
          <w:p>
            <w:pPr>
              <w:jc w:val="center"/>
              <w:rPr>
                <w:rFonts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sz w:val="28"/>
                <w:szCs w:val="28"/>
              </w:rPr>
              <w:t>全硫[0.6%-0.8%(含)]</w:t>
            </w:r>
          </w:p>
          <w:p>
            <w:pPr>
              <w:jc w:val="center"/>
              <w:rPr>
                <w:rFonts w:hint="eastAsia" w:ascii="仿宋_GB2312" w:eastAsia="仿宋_GB2312"/>
                <w:sz w:val="28"/>
                <w:szCs w:val="28"/>
              </w:rPr>
            </w:pPr>
            <w:r>
              <w:rPr>
                <w:rFonts w:hint="eastAsia" w:ascii="仿宋_GB2312" w:eastAsia="仿宋_GB2312"/>
                <w:sz w:val="28"/>
                <w:szCs w:val="28"/>
              </w:rPr>
              <w:t>灰分[15%-17.5%(含)]</w:t>
            </w:r>
          </w:p>
          <w:p>
            <w:pPr>
              <w:jc w:val="center"/>
              <w:rPr>
                <w:rFonts w:hint="eastAsia" w:ascii="仿宋_GB2312" w:eastAsia="仿宋_GB2312"/>
                <w:sz w:val="28"/>
                <w:szCs w:val="28"/>
              </w:rPr>
            </w:pPr>
            <w:r>
              <w:rPr>
                <w:rFonts w:hint="eastAsia" w:ascii="仿宋_GB2312" w:eastAsia="仿宋_GB2312"/>
                <w:sz w:val="28"/>
                <w:szCs w:val="28"/>
              </w:rPr>
              <w:t>挥发分[38.85%-40.7%(含)]</w:t>
            </w:r>
          </w:p>
          <w:p>
            <w:pPr>
              <w:adjustRightInd w:val="0"/>
              <w:snapToGrid w:val="0"/>
              <w:spacing w:line="320" w:lineRule="exact"/>
              <w:jc w:val="center"/>
              <w:rPr>
                <w:rFonts w:ascii="仿宋_GB2312" w:eastAsia="仿宋_GB2312"/>
                <w:sz w:val="28"/>
                <w:szCs w:val="28"/>
              </w:rPr>
            </w:pPr>
          </w:p>
        </w:tc>
        <w:tc>
          <w:tcPr>
            <w:tcW w:w="23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全硫&gt;0.8%</w:t>
            </w:r>
          </w:p>
          <w:p>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灰分&gt;17.5%</w:t>
            </w:r>
          </w:p>
          <w:p>
            <w:pPr>
              <w:adjustRightInd w:val="0"/>
              <w:snapToGrid w:val="0"/>
              <w:spacing w:line="320" w:lineRule="exact"/>
              <w:jc w:val="center"/>
              <w:rPr>
                <w:rFonts w:hint="eastAsia" w:ascii="仿宋_GB2312" w:eastAsia="仿宋_GB2312"/>
                <w:sz w:val="28"/>
                <w:szCs w:val="28"/>
              </w:rPr>
            </w:pPr>
            <w:r>
              <w:rPr>
                <w:rFonts w:hint="eastAsia" w:ascii="仿宋_GB2312" w:eastAsia="仿宋_GB2312"/>
                <w:sz w:val="28"/>
                <w:szCs w:val="28"/>
              </w:rPr>
              <w:t>挥发分&gt;40.7%</w:t>
            </w:r>
          </w:p>
          <w:p>
            <w:pPr>
              <w:adjustRightInd w:val="0"/>
              <w:snapToGrid w:val="0"/>
              <w:spacing w:line="320" w:lineRule="exact"/>
              <w:jc w:val="center"/>
              <w:rPr>
                <w:rFonts w:ascii="仿宋_GB2312" w:eastAsia="仿宋_GB2312"/>
                <w:sz w:val="28"/>
                <w:szCs w:val="28"/>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eastAsia="仿宋_GB2312"/>
                <w:bCs/>
                <w:sz w:val="32"/>
                <w:szCs w:val="32"/>
              </w:rPr>
              <w:t>一年初次超标</w:t>
            </w:r>
          </w:p>
        </w:tc>
        <w:tc>
          <w:tcPr>
            <w:tcW w:w="328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仿宋_GB2312" w:eastAsia="仿宋_GB2312"/>
                <w:sz w:val="28"/>
                <w:szCs w:val="28"/>
              </w:rPr>
            </w:pPr>
          </w:p>
          <w:p>
            <w:pPr>
              <w:adjustRightInd w:val="0"/>
              <w:snapToGrid w:val="0"/>
              <w:spacing w:line="360" w:lineRule="exact"/>
              <w:ind w:firstLine="560" w:firstLineChars="200"/>
              <w:rPr>
                <w:rFonts w:ascii="仿宋_GB2312" w:eastAsia="仿宋_GB2312"/>
                <w:sz w:val="28"/>
                <w:szCs w:val="28"/>
              </w:rPr>
            </w:pPr>
            <w:r>
              <w:rPr>
                <w:rFonts w:hint="eastAsia" w:ascii="仿宋_GB2312" w:eastAsia="仿宋_GB2312"/>
                <w:sz w:val="28"/>
                <w:szCs w:val="28"/>
              </w:rPr>
              <w:t>货值金额一倍</w:t>
            </w:r>
          </w:p>
        </w:tc>
        <w:tc>
          <w:tcPr>
            <w:tcW w:w="3561"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ind w:firstLine="980" w:firstLineChars="350"/>
              <w:rPr>
                <w:rFonts w:ascii="仿宋_GB2312" w:eastAsia="仿宋_GB2312"/>
                <w:sz w:val="28"/>
                <w:szCs w:val="28"/>
              </w:rPr>
            </w:pPr>
          </w:p>
          <w:p>
            <w:pPr>
              <w:adjustRightInd w:val="0"/>
              <w:snapToGrid w:val="0"/>
              <w:spacing w:line="360" w:lineRule="exact"/>
              <w:ind w:firstLine="700" w:firstLineChars="250"/>
              <w:rPr>
                <w:rFonts w:ascii="仿宋_GB2312" w:eastAsia="仿宋_GB2312"/>
                <w:sz w:val="28"/>
                <w:szCs w:val="28"/>
              </w:rPr>
            </w:pPr>
            <w:r>
              <w:rPr>
                <w:rFonts w:hint="eastAsia" w:ascii="仿宋_GB2312" w:eastAsia="仿宋_GB2312"/>
                <w:sz w:val="28"/>
                <w:szCs w:val="28"/>
              </w:rPr>
              <w:t>货值金额两倍</w:t>
            </w:r>
          </w:p>
        </w:tc>
        <w:tc>
          <w:tcPr>
            <w:tcW w:w="4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60" w:firstLineChars="200"/>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一年第二次超标</w:t>
            </w:r>
          </w:p>
        </w:tc>
        <w:tc>
          <w:tcPr>
            <w:tcW w:w="11487"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jc w:val="center"/>
              <w:rPr>
                <w:rFonts w:hint="eastAsia" w:ascii="黑体" w:hAnsi="黑体" w:eastAsia="黑体"/>
                <w:sz w:val="28"/>
                <w:szCs w:val="28"/>
              </w:rPr>
            </w:pPr>
          </w:p>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货值金额三倍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trPr>
        <w:tc>
          <w:tcPr>
            <w:tcW w:w="286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32"/>
                <w:szCs w:val="32"/>
              </w:rPr>
            </w:pPr>
            <w:r>
              <w:rPr>
                <w:rFonts w:hint="eastAsia" w:ascii="仿宋_GB2312" w:hAnsi="宋体" w:eastAsia="仿宋_GB2312" w:cs="宋体"/>
                <w:bCs/>
                <w:sz w:val="32"/>
                <w:szCs w:val="32"/>
              </w:rPr>
              <w:t>备注</w:t>
            </w:r>
          </w:p>
        </w:tc>
        <w:tc>
          <w:tcPr>
            <w:tcW w:w="11487" w:type="dxa"/>
            <w:gridSpan w:val="4"/>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jc w:val="center"/>
              <w:rPr>
                <w:rFonts w:ascii="仿宋_GB2312" w:eastAsia="仿宋_GB2312"/>
                <w:sz w:val="28"/>
                <w:szCs w:val="28"/>
              </w:rPr>
            </w:pPr>
          </w:p>
          <w:p>
            <w:pPr>
              <w:adjustRightInd w:val="0"/>
              <w:snapToGrid w:val="0"/>
              <w:spacing w:line="320" w:lineRule="exact"/>
              <w:rPr>
                <w:rFonts w:ascii="仿宋_GB2312" w:eastAsia="仿宋_GB2312"/>
                <w:sz w:val="28"/>
                <w:szCs w:val="28"/>
              </w:rPr>
            </w:pPr>
            <w:r>
              <w:rPr>
                <w:rFonts w:hint="eastAsia" w:ascii="仿宋_GB2312" w:eastAsia="仿宋_GB2312"/>
                <w:sz w:val="28"/>
                <w:szCs w:val="28"/>
              </w:rPr>
              <w:t>依据《中华人民共和国大气污染防治法》第一百零五条，单位燃用不符合质量标准的煤炭、石油焦，由县级以上环境主管部门责令改正，处货值金额一倍以上三倍以下的罚款。</w:t>
            </w:r>
          </w:p>
        </w:tc>
      </w:tr>
    </w:tbl>
    <w:p>
      <w:pPr>
        <w:jc w:val="center"/>
        <w:rPr>
          <w:rFonts w:hint="eastAsia" w:ascii="黑体" w:hAnsi="黑体" w:eastAsia="黑体" w:cs="宋体"/>
          <w:sz w:val="36"/>
          <w:szCs w:val="36"/>
        </w:rPr>
      </w:pPr>
      <w:r>
        <w:rPr>
          <w:rFonts w:hint="eastAsia" w:ascii="黑体" w:hAnsi="黑体" w:eastAsia="黑体" w:cs="宋体"/>
          <w:sz w:val="36"/>
          <w:szCs w:val="36"/>
        </w:rPr>
        <w:t>（四）违反大气污染防治设施使用规定</w:t>
      </w:r>
    </w:p>
    <w:p>
      <w:pPr>
        <w:adjustRightInd w:val="0"/>
        <w:snapToGrid w:val="0"/>
        <w:ind w:right="300"/>
        <w:jc w:val="right"/>
        <w:rPr>
          <w:rFonts w:hint="eastAsia" w:ascii="黑体" w:hAnsi="黑体" w:eastAsia="黑体"/>
          <w:sz w:val="28"/>
          <w:szCs w:val="28"/>
        </w:rPr>
      </w:pPr>
      <w:r>
        <w:rPr>
          <w:rFonts w:hint="eastAsia"/>
        </w:rPr>
        <mc:AlternateContent>
          <mc:Choice Requires="wpg">
            <w:drawing>
              <wp:anchor distT="0" distB="0" distL="114300" distR="114300" simplePos="0" relativeHeight="251692032" behindDoc="0" locked="0" layoutInCell="1" allowOverlap="1">
                <wp:simplePos x="0" y="0"/>
                <wp:positionH relativeFrom="column">
                  <wp:posOffset>3810</wp:posOffset>
                </wp:positionH>
                <wp:positionV relativeFrom="paragraph">
                  <wp:posOffset>228600</wp:posOffset>
                </wp:positionV>
                <wp:extent cx="2108200" cy="853440"/>
                <wp:effectExtent l="1905" t="4445" r="4445" b="18415"/>
                <wp:wrapNone/>
                <wp:docPr id="249" name="组合 249"/>
                <wp:cNvGraphicFramePr/>
                <a:graphic xmlns:a="http://schemas.openxmlformats.org/drawingml/2006/main">
                  <a:graphicData uri="http://schemas.microsoft.com/office/word/2010/wordprocessingGroup">
                    <wpg:wgp>
                      <wpg:cNvGrpSpPr/>
                      <wpg:grpSpPr>
                        <a:xfrm>
                          <a:off x="0" y="0"/>
                          <a:ext cx="2108200" cy="853440"/>
                          <a:chOff x="1598" y="2676"/>
                          <a:chExt cx="1898" cy="1265"/>
                        </a:xfrm>
                      </wpg:grpSpPr>
                      <wps:wsp>
                        <wps:cNvPr id="241" name="直接连接符 241"/>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42" name="直接连接符 242"/>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43" name="文本框 243"/>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244" name="文本框 244"/>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245" name="文本框 245"/>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246" name="文本框 246"/>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247" name="文本框 247"/>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248" name="文本框 248"/>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0.3pt;margin-top:18pt;height:67.2pt;width:166pt;z-index:251692032;mso-width-relative:page;mso-height-relative:page;" coordorigin="1598,2676" coordsize="1898,1265" o:gfxdata="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A/yc+P1wAAAAcBAAAPAAAAAAAAAAEAIAAAACIAAABk&#10;cnMvZG93bnJldi54bWxQSwECFAAUAAAACACHTuJA+jGqRV0DAACjEAAADgAAAAAAAAABACAAAAAm&#10;AQAAZHJzL2Uyb0RvYy54bWxQSwUGAAAAAAYABgBZAQAA9QYAAAAA&#10;">
                <o:lock v:ext="edit" aspectratio="f"/>
                <v:line id="_x0000_s1026" o:spid="_x0000_s1026" o:spt="20" style="position:absolute;left:1598;top:2676;height:633;width:1898;" filled="f" stroked="t" coordsize="21600,21600" o:gfxdata="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2BA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sGSafLwAAADc&#10;AAAADwAAAGRycy9kb3ducmV2LnhtbEWPQUvEMBSE74L/ITzBm5u0WJG62T0Ilb14cJU9P5pnW2xe&#10;SvJsVn+9EQSPw8x8w2z3Zz+rlWKaAluoNgYUcR/cxIOFt9fu5h5UEmSHc2Cy8EUJ9rvLiy22LmR+&#10;ofUogyoQTi1aGEWWVuvUj+QxbcJCXLz3ED1KkXHQLmIucD/r2pg77XHisjDiQo8j9R/HT2+BKznN&#10;OUte43fz1FRNdzDPnbXXV5V5ACV0lv/wX/vgLNS3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kmn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Gh0Qqb8AAADc&#10;AAAADwAAAGRycy9kb3ducmV2LnhtbEWPT2sCMRTE70K/Q3gFb5qoRe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dEK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lfSI3b4AAADc&#10;AAAADwAAAGRycy9kb3ducmV2LnhtbEWPT2sCMRTE7wW/Q3hCbzVRRO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SI3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rgtRr8AAADc&#10;AAAADwAAAGRycy9kb3ducmV2LnhtbEWPT2sCMRTE70K/Q3gFb5ooVuzWKKUoFArSdXvw+Nw8d4Ob&#10;l+0m9c+3N0LB4zAzv2Hmy4trxIm6YD1rGA0VCOLSG8uVhp9iPZiBCBHZYOOZNFwpwHLx1JtjZvyZ&#10;czptYyUShEOGGuoY20zKUNbkMAx9S5y8g+8cxiS7SpoOzwnuGjlWaiodWk4LNbb0UVN53P45De87&#10;zlf2d7P/zg+5LYpXxV/To9b955F6AxHpEh/h//an0TCevM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4LU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CmqzM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qzM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ZSYWqr8AAADc&#10;AAAADwAAAGRycy9kb3ducmV2LnhtbEWPT2sCMRTE7wW/Q3iCt5ooYn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mFq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FLmC2LwAAADc&#10;AAAADwAAAGRycy9kb3ducmV2LnhtbEVPW2vCMBR+H/gfwhH2NhNlyFZNRWQDYTCs3YOPx+a0DTYn&#10;tYmX/fvlQdjjx3dfru6uE1cagvWsYTpRIIgrbyw3Gn7Kz5c3ECEiG+w8k4ZfCrDKR09LzIy/cUHX&#10;fWxECuGQoYY2xj6TMlQtOQwT3xMnrvaDw5jg0Egz4C2Fu07OlJpLh5ZTQ4s9bVqqTvuL07A+cPFh&#10;z9/HXVEXtizfFX/NT1o/j6dqASLSPf6LH+6t0TB7TW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5gt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5"/>
        <w:tblW w:w="140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683"/>
        <w:gridCol w:w="4140"/>
        <w:gridCol w:w="3405"/>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1" w:hRule="atLeast"/>
          <w:jc w:val="center"/>
        </w:trPr>
        <w:tc>
          <w:tcPr>
            <w:tcW w:w="33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0" w:lineRule="exact"/>
              <w:jc w:val="center"/>
              <w:rPr>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sz w:val="28"/>
                <w:szCs w:val="28"/>
              </w:rPr>
            </w:pPr>
            <w:r>
              <w:rPr>
                <w:rFonts w:hint="eastAsia" w:eastAsia="仿宋_GB2312"/>
                <w:sz w:val="28"/>
                <w:szCs w:val="28"/>
              </w:rPr>
              <w:t>不正常使用异味和废气处理装置等净化设施</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sz w:val="28"/>
                <w:szCs w:val="28"/>
              </w:rPr>
            </w:pPr>
            <w:r>
              <w:rPr>
                <w:rFonts w:hint="eastAsia" w:eastAsia="仿宋_GB2312"/>
                <w:sz w:val="28"/>
                <w:szCs w:val="28"/>
              </w:rPr>
              <w:t>未安装或者安装后擅自拆除异味和废气净化设施</w:t>
            </w:r>
          </w:p>
        </w:tc>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33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sz w:val="28"/>
                <w:szCs w:val="28"/>
              </w:rPr>
            </w:pPr>
            <w:r>
              <w:rPr>
                <w:rFonts w:hint="eastAsia" w:eastAsia="仿宋_GB2312"/>
                <w:sz w:val="28"/>
                <w:szCs w:val="28"/>
              </w:rPr>
              <w:t>服装干洗和机动车</w:t>
            </w:r>
          </w:p>
          <w:p>
            <w:pPr>
              <w:adjustRightInd w:val="0"/>
              <w:snapToGrid w:val="0"/>
              <w:spacing w:line="420" w:lineRule="exact"/>
              <w:jc w:val="center"/>
              <w:rPr>
                <w:rFonts w:ascii="宋体" w:hAnsi="宋体" w:cs="宋体"/>
                <w:sz w:val="28"/>
                <w:szCs w:val="28"/>
              </w:rPr>
            </w:pPr>
            <w:r>
              <w:rPr>
                <w:rFonts w:hint="eastAsia" w:eastAsia="仿宋_GB2312"/>
                <w:sz w:val="28"/>
                <w:szCs w:val="28"/>
              </w:rPr>
              <w:t>维修等项目</w:t>
            </w:r>
          </w:p>
        </w:tc>
        <w:tc>
          <w:tcPr>
            <w:tcW w:w="41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0.2—1</w:t>
            </w:r>
          </w:p>
        </w:tc>
        <w:tc>
          <w:tcPr>
            <w:tcW w:w="34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1—2</w:t>
            </w:r>
          </w:p>
        </w:tc>
        <w:tc>
          <w:tcPr>
            <w:tcW w:w="31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仿宋_GB2312" w:hAnsi="宋体" w:eastAsia="仿宋_GB2312" w:cs="宋体"/>
                <w:sz w:val="28"/>
                <w:szCs w:val="28"/>
              </w:rPr>
              <w:t>责令停业整治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14022" w:type="dxa"/>
            <w:gridSpan w:val="5"/>
            <w:tcBorders>
              <w:top w:val="single" w:color="auto" w:sz="4" w:space="0"/>
              <w:left w:val="single" w:color="auto" w:sz="4" w:space="0"/>
              <w:bottom w:val="single" w:color="auto" w:sz="4" w:space="0"/>
              <w:right w:val="single" w:color="auto" w:sz="4" w:space="0"/>
            </w:tcBorders>
            <w:vAlign w:val="center"/>
          </w:tcPr>
          <w:p>
            <w:pPr>
              <w:spacing w:line="12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336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sz w:val="28"/>
                <w:szCs w:val="28"/>
              </w:rPr>
            </w:pPr>
            <w:r>
              <w:rPr>
                <w:rFonts w:hint="eastAsia" w:eastAsia="仿宋_GB2312"/>
                <w:sz w:val="28"/>
                <w:szCs w:val="28"/>
              </w:rPr>
              <w:t>向大气排放持久性有机污染物的单位和其他生产经营者、废弃物焚烧设施运营单位</w: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sz w:val="28"/>
                <w:szCs w:val="28"/>
              </w:rPr>
            </w:pPr>
            <w:r>
              <w:rPr>
                <w:rFonts w:hint="eastAsia" w:eastAsia="仿宋_GB2312"/>
                <w:sz w:val="28"/>
                <w:szCs w:val="28"/>
              </w:rPr>
              <w:t>未按规定采取减少持久性有机污染物排放的技术方法和工艺</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sz w:val="28"/>
                <w:szCs w:val="28"/>
              </w:rPr>
            </w:pPr>
            <w:r>
              <w:rPr>
                <w:rFonts w:hint="eastAsia" w:eastAsia="仿宋_GB2312"/>
                <w:sz w:val="28"/>
                <w:szCs w:val="28"/>
              </w:rPr>
              <w:t>未配备净化装置的</w:t>
            </w:r>
          </w:p>
        </w:tc>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sz w:val="28"/>
                <w:szCs w:val="28"/>
              </w:rPr>
            </w:pPr>
            <w:r>
              <w:rPr>
                <w:rFonts w:hint="eastAsia" w:eastAsia="仿宋_GB2312"/>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3365"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5</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5</w:t>
            </w:r>
            <w:r>
              <w:rPr>
                <w:rFonts w:hint="eastAsia" w:ascii="仿宋_GB2312" w:hAnsi="Arial" w:eastAsia="仿宋_GB2312" w:cs="Arial"/>
                <w:sz w:val="28"/>
                <w:szCs w:val="28"/>
              </w:rPr>
              <w:t>—</w:t>
            </w:r>
            <w:r>
              <w:rPr>
                <w:rFonts w:hint="eastAsia" w:ascii="仿宋_GB2312" w:eastAsia="仿宋_GB2312"/>
                <w:sz w:val="28"/>
                <w:szCs w:val="28"/>
              </w:rPr>
              <w:t>10</w:t>
            </w:r>
            <w:r>
              <w:rPr>
                <w:rFonts w:hint="eastAsia" w:ascii="仿宋_GB2312" w:hAnsi="宋体" w:eastAsia="仿宋_GB2312" w:cs="宋体"/>
                <w:sz w:val="28"/>
                <w:szCs w:val="28"/>
              </w:rPr>
              <w:t xml:space="preserve"> </w:t>
            </w:r>
          </w:p>
        </w:tc>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 w:hRule="atLeast"/>
          <w:jc w:val="center"/>
        </w:trPr>
        <w:tc>
          <w:tcPr>
            <w:tcW w:w="1402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160" w:lineRule="exact"/>
              <w:jc w:val="center"/>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jc w:val="center"/>
        </w:trPr>
        <w:tc>
          <w:tcPr>
            <w:tcW w:w="336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_GB2312"/>
                <w:sz w:val="28"/>
                <w:szCs w:val="28"/>
              </w:rPr>
            </w:pPr>
            <w:r>
              <w:rPr>
                <w:rFonts w:hint="eastAsia" w:ascii="仿宋_GB2312" w:eastAsia="仿宋_GB2312" w:cs="宋体"/>
                <w:sz w:val="28"/>
                <w:szCs w:val="28"/>
              </w:rPr>
              <w:t>排放粉尘的钢铁、建材、有色金属、石油、化工、制药、矿产开采等企业</w:t>
            </w:r>
          </w:p>
          <w:p>
            <w:pPr>
              <w:adjustRightInd w:val="0"/>
              <w:snapToGrid w:val="0"/>
              <w:spacing w:line="320" w:lineRule="exact"/>
              <w:jc w:val="center"/>
              <w:rPr>
                <w:rFonts w:ascii="宋体" w:hAnsi="宋体" w:cs="宋体"/>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 w:val="28"/>
                <w:szCs w:val="28"/>
              </w:rPr>
            </w:pPr>
            <w:r>
              <w:rPr>
                <w:rFonts w:hint="eastAsia" w:eastAsia="仿宋_GB2312"/>
                <w:sz w:val="28"/>
                <w:szCs w:val="28"/>
              </w:rPr>
              <w:t>未采取</w:t>
            </w:r>
            <w:r>
              <w:rPr>
                <w:rFonts w:hint="eastAsia" w:ascii="仿宋_GB2312" w:eastAsia="仿宋_GB2312" w:cs="宋体"/>
                <w:sz w:val="28"/>
                <w:szCs w:val="28"/>
              </w:rPr>
              <w:t>集中收集处理、密闭、围挡、遮盖、清扫、洒水等措施控制、减少粉尘或气态污染物排放</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 w:val="28"/>
                <w:szCs w:val="28"/>
              </w:rPr>
            </w:pPr>
            <w:r>
              <w:rPr>
                <w:rFonts w:hint="eastAsia" w:eastAsia="仿宋_GB2312"/>
                <w:sz w:val="28"/>
                <w:szCs w:val="28"/>
              </w:rPr>
              <w:t>未采取</w:t>
            </w:r>
            <w:r>
              <w:rPr>
                <w:rFonts w:hint="eastAsia" w:ascii="仿宋_GB2312" w:eastAsia="仿宋_GB2312" w:cs="宋体"/>
                <w:sz w:val="28"/>
                <w:szCs w:val="28"/>
              </w:rPr>
              <w:t>集中收集处理、密闭、围挡、遮盖、清扫、洒水等措施控制、减少粉尘和气态污染物排放</w:t>
            </w:r>
          </w:p>
        </w:tc>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hAnsi="宋体" w:cs="宋体"/>
                <w:sz w:val="28"/>
                <w:szCs w:val="28"/>
              </w:rPr>
            </w:pPr>
            <w:r>
              <w:rPr>
                <w:rFonts w:hint="eastAsia" w:eastAsia="仿宋_GB2312"/>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jc w:val="center"/>
        </w:trPr>
        <w:tc>
          <w:tcPr>
            <w:tcW w:w="3365"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宋体" w:eastAsia="仿宋_GB2312" w:cs="宋体"/>
                <w:sz w:val="28"/>
                <w:szCs w:val="28"/>
              </w:rPr>
            </w:pPr>
            <w:r>
              <w:rPr>
                <w:rFonts w:hint="eastAsia" w:ascii="仿宋_GB2312" w:hAnsi="宋体" w:eastAsia="仿宋_GB2312" w:cs="宋体"/>
                <w:sz w:val="28"/>
                <w:szCs w:val="28"/>
              </w:rPr>
              <w:t>2-10</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宋体" w:eastAsia="仿宋_GB2312" w:cs="宋体"/>
                <w:sz w:val="28"/>
                <w:szCs w:val="28"/>
              </w:rPr>
            </w:pPr>
            <w:r>
              <w:rPr>
                <w:rFonts w:hint="eastAsia" w:ascii="仿宋_GB2312" w:hAnsi="宋体" w:eastAsia="仿宋_GB2312" w:cs="宋体"/>
                <w:sz w:val="28"/>
                <w:szCs w:val="28"/>
              </w:rPr>
              <w:t>10-20</w:t>
            </w:r>
          </w:p>
        </w:tc>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jc w:val="center"/>
        </w:trPr>
        <w:tc>
          <w:tcPr>
            <w:tcW w:w="3365"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_GB2312"/>
                <w:color w:val="000000"/>
                <w:sz w:val="28"/>
                <w:szCs w:val="28"/>
              </w:rPr>
            </w:pPr>
            <w:r>
              <w:rPr>
                <w:rFonts w:hint="eastAsia" w:ascii="仿宋_GB2312" w:eastAsia="仿宋_GB2312"/>
                <w:sz w:val="28"/>
                <w:szCs w:val="28"/>
              </w:rPr>
              <w:t>排放粉尘的其他单位、排放有毒有害气体的单位</w:t>
            </w:r>
          </w:p>
          <w:p>
            <w:pPr>
              <w:spacing w:line="320" w:lineRule="exact"/>
              <w:jc w:val="left"/>
              <w:rPr>
                <w:rFonts w:eastAsia="仿宋_GB2312"/>
                <w:color w:val="000000"/>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cs="宋体"/>
                <w:color w:val="000000"/>
                <w:sz w:val="28"/>
                <w:szCs w:val="28"/>
              </w:rPr>
              <w:t>未安装净化装置或者采取其他措施，防止污染周边环境</w:t>
            </w:r>
          </w:p>
        </w:tc>
        <w:tc>
          <w:tcPr>
            <w:tcW w:w="65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olor w:val="000000"/>
                <w:sz w:val="28"/>
                <w:szCs w:val="28"/>
              </w:rPr>
            </w:pPr>
            <w:r>
              <w:rPr>
                <w:rFonts w:hint="eastAsia" w:ascii="仿宋_GB2312" w:eastAsia="仿宋_GB2312" w:cs="宋体"/>
                <w:color w:val="000000"/>
                <w:sz w:val="28"/>
                <w:szCs w:val="28"/>
              </w:rPr>
              <w:t>未安装净化装置或者采取其他措施，</w:t>
            </w:r>
            <w:r>
              <w:rPr>
                <w:rFonts w:hint="eastAsia" w:eastAsia="仿宋_GB2312"/>
                <w:color w:val="000000"/>
                <w:sz w:val="28"/>
                <w:szCs w:val="28"/>
              </w:rPr>
              <w:t>产生较大的环境污染或社会影响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3365"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eastAsia="仿宋_GB2312"/>
                <w:color w:val="000000"/>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w:t>
            </w:r>
            <w:r>
              <w:rPr>
                <w:rFonts w:hint="eastAsia" w:ascii="仿宋_GB2312" w:hAnsi="Arial" w:eastAsia="仿宋_GB2312" w:cs="Arial"/>
                <w:sz w:val="28"/>
                <w:szCs w:val="28"/>
              </w:rPr>
              <w:t>—</w:t>
            </w:r>
            <w:r>
              <w:rPr>
                <w:rFonts w:hint="eastAsia" w:ascii="仿宋_GB2312" w:eastAsia="仿宋_GB2312"/>
                <w:sz w:val="28"/>
                <w:szCs w:val="28"/>
              </w:rPr>
              <w:t>5</w:t>
            </w:r>
          </w:p>
        </w:tc>
        <w:tc>
          <w:tcPr>
            <w:tcW w:w="651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w:t>
            </w:r>
            <w:r>
              <w:rPr>
                <w:rFonts w:hint="eastAsia" w:ascii="仿宋_GB2312" w:hAnsi="Arial" w:eastAsia="仿宋_GB2312" w:cs="Arial"/>
                <w:sz w:val="28"/>
                <w:szCs w:val="28"/>
              </w:rPr>
              <w:t>—</w:t>
            </w: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33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eastAsia="仿宋_GB2312"/>
                <w:color w:val="FF0000"/>
                <w:sz w:val="28"/>
                <w:szCs w:val="28"/>
              </w:rPr>
            </w:pPr>
            <w:r>
              <mc:AlternateContent>
                <mc:Choice Requires="wpg">
                  <w:drawing>
                    <wp:anchor distT="0" distB="0" distL="114300" distR="114300" simplePos="0" relativeHeight="251685888" behindDoc="0" locked="0" layoutInCell="1" allowOverlap="1">
                      <wp:simplePos x="0" y="0"/>
                      <wp:positionH relativeFrom="column">
                        <wp:posOffset>-63500</wp:posOffset>
                      </wp:positionH>
                      <wp:positionV relativeFrom="paragraph">
                        <wp:posOffset>36195</wp:posOffset>
                      </wp:positionV>
                      <wp:extent cx="2133600" cy="695960"/>
                      <wp:effectExtent l="1270" t="4445" r="17780" b="23495"/>
                      <wp:wrapNone/>
                      <wp:docPr id="438" name="组合 438"/>
                      <wp:cNvGraphicFramePr/>
                      <a:graphic xmlns:a="http://schemas.openxmlformats.org/drawingml/2006/main">
                        <a:graphicData uri="http://schemas.microsoft.com/office/word/2010/wordprocessingGroup">
                          <wpg:wgp>
                            <wpg:cNvGrpSpPr/>
                            <wpg:grpSpPr>
                              <a:xfrm>
                                <a:off x="0" y="0"/>
                                <a:ext cx="2133600" cy="695960"/>
                                <a:chOff x="1598" y="2676"/>
                                <a:chExt cx="1898" cy="1265"/>
                              </a:xfrm>
                            </wpg:grpSpPr>
                            <wps:wsp>
                              <wps:cNvPr id="430" name="直接连接符 430"/>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31" name="直接连接符 431"/>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32" name="文本框 432"/>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433" name="文本框 433"/>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434" name="文本框 434"/>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435" name="文本框 435"/>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436" name="文本框 436"/>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437" name="文本框 437"/>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5pt;margin-top:2.85pt;height:54.8pt;width:168pt;z-index:251685888;mso-width-relative:page;mso-height-relative:page;" coordorigin="1598,2676" coordsize="1898,1265" o:gfxdata="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">
                      <o:lock v:ext="edit" aspectratio="f"/>
                      <v:line id="_x0000_s1026" o:spid="_x0000_s1026" o:spt="20" style="position:absolute;left:1598;top:2676;height:633;width:1898;" filled="f" stroked="t" coordsize="21600,21600" o:gfxdata="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3EBW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rvu1jrwAAADc&#10;AAAADwAAAGRycy9kb3ducmV2LnhtbEWPQUsDMRSE74L/ITzBm02ibpFt0x4KK714sJaew+a5u3Tz&#10;siSvm+qvN4LgcZiZb5j19upHMWNMQyADeqFAILXBDdQZOH40Dy8gEltydgyEBr4wwXZze7O2tQuZ&#10;3nE+cCcKhFJtDfTMUy1lanv0Ni3ChFS8zxC95SJjJ120ucD9KB+VWkpvByoLvZ1w12N7Ply8AdJ8&#10;GnPmPMfv6rXSVbNXb40x93darUAwXvk//NfeOwPPT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7tY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mxwEt78AAADc&#10;AAAADwAAAGRycy9kb3ducmV2LnhtbEWPT2sCMRTE70K/Q3gFb5qoRezWKKUoFArSdXvw+Nw8d4Ob&#10;l+0m9c+3N0LB4zAzv2Hmy4trxIm6YD1rGA0VCOLSG8uVhp9iPZiBCBHZYOOZNFwpwHLx1JtjZvyZ&#10;czptYyUShEOGGuoY20zKUNbkMAx9S5y8g+8cxiS7SpoOzwnuGjlWaiodWk4LNbb0UVN53P45De87&#10;zlf2d7P/zg+5LYpXxV/To9b955F6AxHpEh/h//an0fAy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cBL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9FChLL8AAADc&#10;AAAADwAAAGRycy9kb3ducmV2LnhtbEWPT2sCMRTE74V+h/AK3mpiLWK3RilFQShI1+3B43Pz3A1u&#10;XtZN/PftjVDwOMzMb5jJ7OIacaIuWM8aBn0Fgrj0xnKl4a9YvI5BhIhssPFMGq4UYDZ9fppgZvyZ&#10;czqtYyUShEOGGuoY20zKUNbkMPR9S5y8ne8cxiS7SpoOzwnuGvmm1Eg6tJwWamzpu6Zyvz46DV8b&#10;zuf2sNr+5rvcFsWH4p/RXuvey0B9goh0iY/wf3tpNLwP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QoS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e7k5WL8AAADc&#10;AAAADwAAAGRycy9kb3ducmV2LnhtbEWPT2sCMRTE74V+h/AK3mpiFbFbo5SiIAil6/bg8bl57gY3&#10;L+sm/vv2plDwOMzMb5jp/OoacaYuWM8aBn0Fgrj0xnKl4bdYvk5AhIhssPFMGm4UYD57fppiZvyF&#10;czpvYiUShEOGGuoY20zKUNbkMPR9S5y8ve8cxiS7SpoOLwnuGvmm1Fg6tJwWamzpq6bysDk5DZ9b&#10;zhf2+L37yfe5LYp3xevxQevey0B9gIh0jY/wf3tlNIyG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5OV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FPWcw78AAADc&#10;AAAADwAAAGRycy9kb3ducmV2LnhtbEWPQWsCMRSE7wX/Q3hCbzWxraKrUUppoSAU1/Xg8bl57gY3&#10;L9tNqvbfm4LgcZiZb5j58uIacaIuWM8ahgMFgrj0xnKlYVt8Pk1AhIhssPFMGv4owHLRe5hjZvyZ&#10;czptYiUShEOGGuoY20zKUNbkMAx8S5y8g+8cxiS7SpoOzwnuGvms1Fg6tJwWamzpvabyuPl1Gt52&#10;nH/Yn+/9Oj/ktiimilfjo9aP/aGagYh0iffwrf1lNLy+jO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1nM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5CcCtL8AAADc&#10;AAAADwAAAGRycy9kb3ducmV2LnhtbEWPT2sCMRTE74V+h/AK3mriHxa7NYpICwVBuq6HHl83z93g&#10;5mXdpGq/fSMUPA4z8xtmvry6VpypD9azhtFQgSCuvLFca9iX788zECEiG2w9k4ZfCrBcPD7MMTf+&#10;wgWdd7EWCcIhRw1NjF0uZagachiGviNO3sH3DmOSfS1Nj5cEd60cK5VJh5bTQoMdrRuqjrsfp2H1&#10;xcWbPW2/P4tDYcvyRfEmO2o9eBqpVxCRrvEe/m9/GA3TS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QnAr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i2unL78AAADc&#10;AAAADwAAAGRycy9kb3ducmV2LnhtbEWPT2sCMRTE7wW/Q3gFbzWxiq1bo4hYEITiuj30+Nw8d4Ob&#10;l+0m9c+3bwoFj8PM/IaZLa6uEWfqgvWsYThQIIhLbyxXGj6L96dXECEiG2w8k4YbBVjMew8zzIy/&#10;cE7nfaxEgnDIUEMdY5tJGcqaHIaBb4mTd/Sdw5hkV0nT4SXBXSOflZpIh5bTQo0trWoqT/sfp2H5&#10;xfnafn8cdvkxt0UxVbydnLTuPw7VG4hI13gP/7c3RsN49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rp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未采取措施防止排放恶臭气体</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未采取措施防止排放恶臭气体，且产生较大的环境污染或社会影响</w:t>
            </w:r>
          </w:p>
        </w:tc>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eastAsia="仿宋_GB2312"/>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3365" w:type="dxa"/>
            <w:gridSpan w:val="2"/>
            <w:tcBorders>
              <w:top w:val="single" w:color="auto" w:sz="4" w:space="0"/>
              <w:left w:val="single" w:color="auto" w:sz="4" w:space="0"/>
              <w:bottom w:val="single" w:color="auto" w:sz="4" w:space="0"/>
              <w:right w:val="single" w:color="auto" w:sz="4" w:space="0"/>
            </w:tcBorders>
            <w:vAlign w:val="center"/>
          </w:tcPr>
          <w:p>
            <w:pPr>
              <w:ind w:firstLine="280" w:firstLineChars="100"/>
              <w:jc w:val="left"/>
              <w:rPr>
                <w:rFonts w:ascii="宋体" w:hAnsi="宋体" w:cs="宋体"/>
                <w:sz w:val="28"/>
                <w:szCs w:val="28"/>
              </w:rPr>
            </w:pPr>
            <w:r>
              <w:rPr>
                <w:rFonts w:hint="eastAsia" w:eastAsia="仿宋_GB2312"/>
                <w:sz w:val="28"/>
                <w:szCs w:val="28"/>
              </w:rPr>
              <w:t>排放恶臭气体的单位</w: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1-5</w:t>
            </w:r>
          </w:p>
        </w:tc>
        <w:tc>
          <w:tcPr>
            <w:tcW w:w="3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5-10</w:t>
            </w:r>
          </w:p>
        </w:tc>
        <w:tc>
          <w:tcPr>
            <w:tcW w:w="31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3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4"/>
                <w:highlight w:val="yellow"/>
              </w:rPr>
            </w:pPr>
            <w:r>
              <w:rPr>
                <w:rFonts w:hint="eastAsia" w:ascii="仿宋_GB2312" w:eastAsia="仿宋_GB2312" w:cs="宋体"/>
                <w:sz w:val="24"/>
              </w:rPr>
              <w:t>1.依据《中华人民共和国大气污染防治法》第一百二十条，从事服装干洗和机动车维修等服务活动，未设置异味和废气处理装置等污染防治设施并保持正常使用，影响周边环境的，由县级以上地方人民政府环境保护主管部门责令改正，处二千元以上二万元以下罚款；拒不改正的，责令停业整治。</w:t>
            </w:r>
          </w:p>
          <w:p>
            <w:pPr>
              <w:adjustRightInd w:val="0"/>
              <w:snapToGrid w:val="0"/>
              <w:spacing w:line="420" w:lineRule="exact"/>
              <w:rPr>
                <w:rFonts w:hint="eastAsia" w:ascii="仿宋_GB2312" w:eastAsia="仿宋_GB2312" w:cs="宋体"/>
                <w:sz w:val="24"/>
              </w:rPr>
            </w:pPr>
            <w:r>
              <w:rPr>
                <w:rFonts w:hint="eastAsia" w:ascii="仿宋_GB2312" w:eastAsia="仿宋_GB2312" w:cs="宋体"/>
                <w:sz w:val="24"/>
              </w:rPr>
              <w:t>2.依据《中华人民共和国大气污染防治法》第一百零八条，有下列行为之一的，处二万元以上二十万元以下的罚款：（五）钢铁、建材、有色金属、石油、化工、制药、矿产开采等企业，未采取集中收集处理、密闭、围挡、遮盖、清扫、洒水等措施，控制、减少粉尘和气态污染物排放的。</w:t>
            </w:r>
          </w:p>
          <w:p>
            <w:pPr>
              <w:spacing w:line="420" w:lineRule="atLeast"/>
              <w:rPr>
                <w:rFonts w:hint="eastAsia" w:ascii="仿宋_GB2312" w:eastAsia="仿宋_GB2312" w:cs="宋体"/>
                <w:sz w:val="24"/>
              </w:rPr>
            </w:pPr>
            <w:r>
              <w:rPr>
                <w:rFonts w:hint="eastAsia" w:ascii="仿宋_GB2312" w:eastAsia="仿宋_GB2312" w:cs="宋体"/>
                <w:sz w:val="24"/>
              </w:rPr>
              <w:t>3.依据《北京市大气污染防治条例》第一百零九条，向大气排放粉尘、有毒有害气体的单位，未安装净化装置或者采取其他措施防止污染周边环境的，处一万元以上十万元以下罚款。                                                                                                                                                           4.依据《中华人民共和国大气污染防治法》第一百一十七条，有下列行为之一的，处一万元以上十万元以下的罚款；拒不改正的，责令停工整治或者停业整治：（七）向大气排放持久性有机污染物的企业事业单位和其他生产经营者以及废弃物焚烧设施的运营单位，未按照国家有关规定采取有利于减少持久性有机污染物排放的技术方法和工艺，配备净化装置的；（八）未采取措施防止排放恶臭气体的。</w:t>
            </w:r>
          </w:p>
          <w:p>
            <w:pPr>
              <w:adjustRightInd w:val="0"/>
              <w:snapToGrid w:val="0"/>
              <w:spacing w:line="420" w:lineRule="exact"/>
              <w:rPr>
                <w:rFonts w:ascii="仿宋" w:hAnsi="仿宋" w:eastAsia="仿宋" w:cs="宋体"/>
                <w:color w:val="313131"/>
                <w:kern w:val="0"/>
                <w:sz w:val="24"/>
              </w:rPr>
            </w:pPr>
            <w:r>
              <w:rPr>
                <w:rFonts w:hint="eastAsia" w:ascii="仿宋_GB2312" w:eastAsia="仿宋_GB2312" w:cs="宋体"/>
                <w:sz w:val="24"/>
              </w:rPr>
              <w:t>5.依据《北京市大气污染防治条例》第九十四条，不正常使用大气污染防治设施的，由环境保护行政主管部门责令停止违法行为，限期改正，处五千元以上五万元以下罚款。</w:t>
            </w:r>
          </w:p>
        </w:tc>
      </w:tr>
    </w:tbl>
    <w:p>
      <w:pPr>
        <w:jc w:val="center"/>
        <w:rPr>
          <w:rFonts w:hint="eastAsia" w:ascii="黑体" w:hAnsi="黑体" w:eastAsia="黑体" w:cs="宋体"/>
          <w:sz w:val="36"/>
          <w:szCs w:val="36"/>
        </w:rPr>
      </w:pPr>
      <w:r>
        <w:rPr>
          <w:rFonts w:hint="eastAsia" w:ascii="方正小标宋简体" w:eastAsia="方正小标宋简体" w:cs="宋体"/>
          <w:kern w:val="0"/>
          <w:sz w:val="36"/>
          <w:szCs w:val="36"/>
        </w:rPr>
        <w:br w:type="page"/>
      </w:r>
      <w:r>
        <w:rPr>
          <w:rFonts w:hint="eastAsia" w:ascii="黑体" w:hAnsi="黑体" w:eastAsia="黑体" w:cs="宋体"/>
          <w:sz w:val="36"/>
          <w:szCs w:val="36"/>
        </w:rPr>
        <w:t>（五）工业企业违反扬尘污染防治规定</w:t>
      </w:r>
    </w:p>
    <w:p>
      <w:pPr>
        <w:adjustRightInd w:val="0"/>
        <w:snapToGrid w:val="0"/>
        <w:ind w:right="300"/>
        <w:jc w:val="right"/>
        <w:rPr>
          <w:rFonts w:hint="eastAsia" w:ascii="黑体" w:hAnsi="黑体" w:eastAsia="黑体"/>
          <w:sz w:val="28"/>
          <w:szCs w:val="28"/>
        </w:rPr>
      </w:pP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5"/>
        <w:tblW w:w="14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3060"/>
        <w:gridCol w:w="2880"/>
        <w:gridCol w:w="2700"/>
        <w:gridCol w:w="2520"/>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7"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sz w:val="28"/>
                <w:szCs w:val="28"/>
              </w:rPr>
            </w:pPr>
            <w:r>
              <mc:AlternateContent>
                <mc:Choice Requires="wpg">
                  <w:drawing>
                    <wp:anchor distT="0" distB="0" distL="114300" distR="114300" simplePos="0" relativeHeight="251670528" behindDoc="0" locked="0" layoutInCell="1" allowOverlap="1">
                      <wp:simplePos x="0" y="0"/>
                      <wp:positionH relativeFrom="column">
                        <wp:posOffset>-52070</wp:posOffset>
                      </wp:positionH>
                      <wp:positionV relativeFrom="paragraph">
                        <wp:posOffset>26035</wp:posOffset>
                      </wp:positionV>
                      <wp:extent cx="2653030" cy="852170"/>
                      <wp:effectExtent l="1270" t="4445" r="12700" b="19685"/>
                      <wp:wrapNone/>
                      <wp:docPr id="465" name="组合 465"/>
                      <wp:cNvGraphicFramePr/>
                      <a:graphic xmlns:a="http://schemas.openxmlformats.org/drawingml/2006/main">
                        <a:graphicData uri="http://schemas.microsoft.com/office/word/2010/wordprocessingGroup">
                          <wpg:wgp>
                            <wpg:cNvGrpSpPr/>
                            <wpg:grpSpPr>
                              <a:xfrm>
                                <a:off x="0" y="0"/>
                                <a:ext cx="2653030" cy="852170"/>
                                <a:chOff x="1598" y="2676"/>
                                <a:chExt cx="1898" cy="1265"/>
                              </a:xfrm>
                            </wpg:grpSpPr>
                            <wps:wsp>
                              <wps:cNvPr id="457" name="直接连接符 457"/>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458" name="直接连接符 458"/>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459" name="文本框 459"/>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460" name="文本框 460"/>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461" name="文本框 461"/>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462" name="文本框 462"/>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463" name="文本框 463"/>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464" name="文本框 464"/>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1pt;margin-top:2.05pt;height:67.1pt;width:208.9pt;z-index:251670528;mso-width-relative:page;mso-height-relative:page;" coordorigin="1598,2676" coordsize="1898,1265" o:gfxdata="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">
                      <o:lock v:ext="edit" aspectratio="f"/>
                      <v:line id="_x0000_s1026" o:spid="_x0000_s1026" o:spt="20" style="position:absolute;left:1598;top:2676;height:633;width:1898;" filled="f" stroked="t" coordsize="21600,21600" o:gfxdata="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Bbc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4h75s7kAAADc&#10;AAAADwAAAGRycy9kb3ducmV2LnhtbEVPPU/DMBDdkfofrENio3YQQVWo2wEpqAsDBXU+xdckIj5H&#10;9jUu/Ho8IDE+ve/t/uontVBMY2AL1dqAIu6CG7m38PnR3m9AJUF2OAUmC9+UYL9b3WyxcSHzOy1H&#10;6VUJ4dSghUFkbrRO3UAe0zrMxIU7h+hRCoy9dhFzCfeTfjDmSXscuTQMONPLQN3X8eItcCWnKWfJ&#10;S/ypX+uqbg/mrbX27rYyz6CErvIv/nMfnIXHuqwt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e+bO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SGdzZr8AAADc&#10;AAAADwAAAGRycy9kb3ducmV2LnhtbEWPT2sCMRTE70K/Q3gFb5ooVupqFJEWhIJ03R56fG6eu8HN&#10;y7qJf/rtG6HQ4zAzv2EWq7trxJW6YD1rGA0VCOLSG8uVhq/iffAKIkRkg41n0vBDAVbLp94CM+Nv&#10;nNN1HyuRIBwy1FDH2GZShrImh2HoW+LkHX3nMCbZVdJ0eEtw18ixUlPp0HJaqLGlTU3laX9xGtbf&#10;nL/Z8+7wmR9zWxQzxR/Tk9b955Gag4h0j//hv/bWaJi8zOBxJh0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nc2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FzEQRrsAAADc&#10;AAAADwAAAGRycy9kb3ducmV2LnhtbEVPy2oCMRTdF/yHcIXuamIp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zEQR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eH213b8AAADc&#10;AAAADwAAAGRycy9kb3ducmV2LnhtbEWPzWrDMBCE74G+g9hCb4nkU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9td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iK8rqr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K8r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5+OOMb8AAADc&#10;AAAADwAAAGRycy9kb3ducmV2LnhtbEWPT2sCMRTE74V+h/AK3mriHxa7NYpICwVBuq6HHl83z93g&#10;5mXdpGq/fSMUPA4z8xtmvry6VpypD9azhtFQgSCuvLFca9iX788zECEiG2w9k4ZfCrBcPD7MMTf+&#10;wgWdd7EWCcIhRw1NjF0uZagachiGviNO3sH3DmOSfS1Nj5cEd60cK5VJh5bTQoMdrRuqjrsfp2H1&#10;xcWbPW2/P4tDYcvyRfEmO2o9eBqpVxCRrvEe/m9/GA3TbAK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jjj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aAoWRb4AAADc&#10;AAAADwAAAGRycy9kb3ducmV2LnhtbEWPT2sCMRTE70K/Q3iF3jRRZL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AoWR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sz w:val="28"/>
                <w:szCs w:val="28"/>
              </w:rPr>
            </w:pPr>
            <w:r>
              <w:rPr>
                <w:rFonts w:hint="eastAsia" w:eastAsia="仿宋_GB2312"/>
                <w:sz w:val="28"/>
                <w:szCs w:val="28"/>
              </w:rPr>
              <w:t>物料数量</w:t>
            </w:r>
            <w:r>
              <w:rPr>
                <w:rFonts w:hint="eastAsia" w:ascii="仿宋_GB2312" w:eastAsia="仿宋_GB2312" w:cs="宋体"/>
                <w:sz w:val="28"/>
                <w:szCs w:val="28"/>
              </w:rPr>
              <w:t>≤</w:t>
            </w:r>
            <w:r>
              <w:rPr>
                <w:rFonts w:eastAsia="仿宋_GB2312"/>
                <w:sz w:val="28"/>
                <w:szCs w:val="28"/>
              </w:rPr>
              <w:t>10</w:t>
            </w:r>
            <w:r>
              <w:rPr>
                <w:rFonts w:hint="eastAsia" w:eastAsia="仿宋_GB2312"/>
                <w:sz w:val="28"/>
                <w:szCs w:val="28"/>
              </w:rPr>
              <w:t>吨</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sz w:val="28"/>
                <w:szCs w:val="28"/>
              </w:rPr>
            </w:pPr>
            <w:r>
              <w:rPr>
                <w:rFonts w:hint="eastAsia" w:ascii="仿宋_GB2312" w:hAnsi="宋体" w:eastAsia="仿宋_GB2312"/>
                <w:sz w:val="28"/>
                <w:szCs w:val="28"/>
              </w:rPr>
              <w:t>10吨</w:t>
            </w:r>
            <w:r>
              <w:rPr>
                <w:rFonts w:hint="eastAsia" w:ascii="仿宋_GB2312" w:eastAsia="仿宋_GB2312" w:cs="宋体"/>
                <w:sz w:val="28"/>
                <w:szCs w:val="28"/>
              </w:rPr>
              <w:t>&lt;</w:t>
            </w:r>
            <w:r>
              <w:rPr>
                <w:rFonts w:hint="eastAsia" w:ascii="仿宋_GB2312" w:hAnsi="宋体" w:eastAsia="仿宋_GB2312" w:cs="Arial Unicode MS"/>
                <w:sz w:val="28"/>
                <w:szCs w:val="28"/>
              </w:rPr>
              <w:t>物料数量</w:t>
            </w:r>
            <w:r>
              <w:rPr>
                <w:rFonts w:hint="eastAsia" w:ascii="仿宋_GB2312" w:eastAsia="仿宋_GB2312" w:cs="宋体"/>
                <w:sz w:val="28"/>
                <w:szCs w:val="28"/>
              </w:rPr>
              <w:t>≤</w:t>
            </w:r>
            <w:r>
              <w:rPr>
                <w:rFonts w:hint="eastAsia" w:ascii="仿宋_GB2312" w:hAnsi="宋体" w:eastAsia="仿宋_GB2312"/>
                <w:sz w:val="28"/>
                <w:szCs w:val="28"/>
              </w:rPr>
              <w:t>50吨</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宋体" w:hAnsi="宋体" w:cs="宋体"/>
                <w:sz w:val="28"/>
                <w:szCs w:val="28"/>
              </w:rPr>
            </w:pPr>
            <w:r>
              <w:rPr>
                <w:rFonts w:hint="eastAsia" w:ascii="仿宋_GB2312" w:hAnsi="宋体" w:eastAsia="仿宋_GB2312" w:cs="Arial Unicode MS"/>
                <w:sz w:val="28"/>
                <w:szCs w:val="28"/>
              </w:rPr>
              <w:t xml:space="preserve">物料数量 </w:t>
            </w:r>
            <w:r>
              <w:rPr>
                <w:rFonts w:hint="eastAsia" w:ascii="仿宋_GB2312" w:hAnsi="仿宋_GB2312" w:eastAsia="仿宋_GB2312" w:cs="宋体"/>
                <w:sz w:val="28"/>
                <w:szCs w:val="28"/>
              </w:rPr>
              <w:t>&gt;</w:t>
            </w:r>
            <w:r>
              <w:rPr>
                <w:rFonts w:hint="eastAsia" w:ascii="仿宋_GB2312" w:hAnsi="宋体" w:eastAsia="仿宋_GB2312"/>
                <w:sz w:val="28"/>
                <w:szCs w:val="28"/>
              </w:rPr>
              <w:t>50吨</w:t>
            </w:r>
          </w:p>
        </w:tc>
        <w:tc>
          <w:tcPr>
            <w:tcW w:w="18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hAnsi="宋体" w:cs="宋体"/>
                <w:sz w:val="28"/>
                <w:szCs w:val="28"/>
              </w:rPr>
            </w:pPr>
            <w:r>
              <w:rPr>
                <w:rFonts w:hint="eastAsia" w:ascii="仿宋_GB2312" w:eastAsia="仿宋_GB2312" w:cs="宋体"/>
                <w:sz w:val="28"/>
                <w:szCs w:val="28"/>
              </w:rPr>
              <w:t>未密闭贮存易产生扬尘的物料</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86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hAnsi="宋体" w:eastAsia="仿宋_GB2312" w:cs="宋体"/>
                <w:sz w:val="28"/>
                <w:szCs w:val="28"/>
              </w:rPr>
              <w:t>责令停工（停业）整治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未设置严密围挡，或未采取有效覆盖措施防治扬尘</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仿宋_GB2312" w:eastAsia="仿宋_GB2312" w:cs="宋体"/>
                <w:sz w:val="28"/>
                <w:szCs w:val="28"/>
              </w:rPr>
            </w:pPr>
            <w:r>
              <w:rPr>
                <w:rFonts w:hint="eastAsia" w:ascii="仿宋_GB2312" w:eastAsia="仿宋_GB2312" w:cs="宋体"/>
                <w:sz w:val="28"/>
                <w:szCs w:val="28"/>
              </w:rPr>
              <w:t>装卸物料未采取喷淋等方式控制扬尘污染</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42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8"/>
                <w:szCs w:val="28"/>
              </w:rPr>
            </w:pPr>
            <w:r>
              <w:rPr>
                <w:rFonts w:hint="eastAsia" w:ascii="仿宋_GB2312" w:eastAsia="仿宋_GB2312" w:cs="宋体"/>
                <w:sz w:val="28"/>
                <w:szCs w:val="28"/>
              </w:rPr>
              <w:t>矿山、填埋场和消纳场未采取有效措施防治扬尘污染</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1—3</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3</w:t>
            </w:r>
            <w:r>
              <w:rPr>
                <w:rFonts w:hint="eastAsia" w:ascii="仿宋_GB2312" w:hAnsi="Arial" w:eastAsia="仿宋_GB2312" w:cs="Arial"/>
                <w:sz w:val="28"/>
                <w:szCs w:val="28"/>
              </w:rPr>
              <w:t>—</w:t>
            </w:r>
            <w:r>
              <w:rPr>
                <w:rFonts w:hint="eastAsia" w:ascii="仿宋_GB2312" w:eastAsia="仿宋_GB2312"/>
                <w:sz w:val="28"/>
                <w:szCs w:val="28"/>
              </w:rPr>
              <w:t>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Arial" w:eastAsia="仿宋_GB2312"/>
                <w:sz w:val="28"/>
                <w:szCs w:val="28"/>
              </w:rPr>
            </w:pPr>
            <w:r>
              <w:rPr>
                <w:rFonts w:hint="eastAsia" w:ascii="仿宋_GB2312" w:hAnsi="Arial" w:eastAsia="仿宋_GB2312"/>
                <w:sz w:val="28"/>
                <w:szCs w:val="28"/>
              </w:rPr>
              <w:t>5—10</w:t>
            </w:r>
          </w:p>
        </w:tc>
        <w:tc>
          <w:tcPr>
            <w:tcW w:w="1868"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12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302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1.依据《中华人民共和国大气污染防治法》第一百一十七条有下列行为之一的，由环保等主管部门责令改正，处一万元以上十万元以下的罚款，拒不改正的，责令停工整治或者停业整治：（一）未密闭煤炭、煤矸石、煤渣、煤灰、水泥、石灰、石膏、砂土等易产生扬尘的物料的；（二）对不能密闭的易产生扬尘的物料，未设置不低于堆放物高度的严密围挡，或者未采取有效覆盖措施防治扬尘污染的；（三）装卸物料未采取密闭或者喷淋等方式控制扬尘排放的；（五）矿山、填埋场和消纳场未采取有效措施防治扬尘污染的。</w:t>
            </w:r>
          </w:p>
          <w:p>
            <w:pPr>
              <w:adjustRightInd w:val="0"/>
              <w:snapToGrid w:val="0"/>
              <w:spacing w:line="420" w:lineRule="exact"/>
              <w:rPr>
                <w:rFonts w:ascii="仿宋_GB2312" w:eastAsia="仿宋_GB2312" w:cs="宋体"/>
                <w:sz w:val="28"/>
                <w:szCs w:val="28"/>
              </w:rPr>
            </w:pPr>
            <w:r>
              <w:rPr>
                <w:rFonts w:hint="eastAsia" w:ascii="仿宋_GB2312" w:eastAsia="仿宋_GB2312" w:cs="宋体"/>
                <w:sz w:val="28"/>
                <w:szCs w:val="28"/>
              </w:rPr>
              <w:t>2.依据《北京市大气污染防治条例》第一百二十条，对工业企业违反上述规定的，由环保部门处罚。</w:t>
            </w:r>
          </w:p>
        </w:tc>
      </w:tr>
    </w:tbl>
    <w:p>
      <w:pPr>
        <w:adjustRightInd w:val="0"/>
        <w:snapToGrid w:val="0"/>
        <w:jc w:val="center"/>
        <w:rPr>
          <w:rFonts w:hint="eastAsia" w:ascii="黑体" w:hAnsi="黑体" w:eastAsia="黑体" w:cs="宋体"/>
          <w:sz w:val="36"/>
          <w:szCs w:val="36"/>
        </w:rPr>
      </w:pPr>
      <w:r>
        <w:rPr>
          <w:rFonts w:hint="eastAsia" w:ascii="方正小标宋简体" w:eastAsia="方正小标宋简体" w:cs="宋体"/>
          <w:b/>
          <w:kern w:val="0"/>
          <w:sz w:val="36"/>
          <w:szCs w:val="36"/>
        </w:rPr>
        <w:br w:type="page"/>
      </w:r>
      <w:r>
        <w:rPr>
          <w:rFonts w:hint="eastAsia" w:ascii="黑体" w:hAnsi="黑体" w:eastAsia="黑体" w:cs="宋体"/>
          <w:b/>
          <w:sz w:val="36"/>
          <w:szCs w:val="36"/>
        </w:rPr>
        <w:t>（六）</w:t>
      </w:r>
      <w:r>
        <w:rPr>
          <w:rFonts w:hint="eastAsia" w:ascii="黑体" w:hAnsi="黑体" w:eastAsia="黑体" w:cs="宋体"/>
          <w:sz w:val="36"/>
          <w:szCs w:val="36"/>
        </w:rPr>
        <w:t>违反排放口设置、自动监控设备安装使用制度</w:t>
      </w:r>
    </w:p>
    <w:p>
      <w:pPr>
        <w:adjustRightInd w:val="0"/>
        <w:snapToGrid w:val="0"/>
        <w:jc w:val="center"/>
        <w:rPr>
          <w:rFonts w:hint="eastAsia" w:ascii="黑体" w:hAnsi="黑体" w:eastAsia="黑体"/>
          <w:sz w:val="28"/>
          <w:szCs w:val="28"/>
        </w:rPr>
      </w:pPr>
      <w:r>
        <w:rPr>
          <w:rFonts w:hint="eastAsia" w:ascii="黑体" w:hAnsi="黑体" w:eastAsia="黑体"/>
          <w:sz w:val="30"/>
          <w:szCs w:val="30"/>
        </w:rPr>
        <w:t xml:space="preserve">                                        </w:t>
      </w:r>
      <w:r>
        <w:rPr>
          <w:rFonts w:hint="eastAsia" w:ascii="黑体" w:hAnsi="黑体" w:eastAsia="黑体"/>
          <w:color w:val="FF0000"/>
          <w:sz w:val="30"/>
          <w:szCs w:val="30"/>
        </w:rPr>
        <w:t xml:space="preserve"> </w:t>
      </w:r>
      <w:r>
        <w:rPr>
          <w:rFonts w:hint="eastAsia" w:ascii="黑体" w:hAnsi="黑体" w:eastAsia="黑体"/>
          <w:b/>
          <w:color w:val="FF0000"/>
          <w:sz w:val="30"/>
          <w:szCs w:val="30"/>
        </w:rPr>
        <w:t xml:space="preserve"> </w:t>
      </w:r>
      <w:r>
        <w:rPr>
          <w:rFonts w:hint="eastAsia" w:ascii="黑体" w:hAnsi="黑体" w:eastAsia="黑体"/>
          <w:sz w:val="30"/>
          <w:szCs w:val="30"/>
        </w:rPr>
        <w:t xml:space="preserve">                              单位：万元</w:t>
      </w:r>
    </w:p>
    <w:tbl>
      <w:tblPr>
        <w:tblStyle w:val="5"/>
        <w:tblW w:w="139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980"/>
        <w:gridCol w:w="4140"/>
        <w:gridCol w:w="2340"/>
        <w:gridCol w:w="2700"/>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32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sz w:val="28"/>
                <w:szCs w:val="28"/>
              </w:rPr>
            </w:pPr>
            <w:r>
              <w:rPr>
                <w:rFonts w:hint="eastAsia"/>
              </w:rPr>
              <mc:AlternateContent>
                <mc:Choice Requires="wpg">
                  <w:drawing>
                    <wp:anchor distT="0" distB="0" distL="114300" distR="114300" simplePos="0" relativeHeight="251666432" behindDoc="0" locked="0" layoutInCell="1" allowOverlap="1">
                      <wp:simplePos x="0" y="0"/>
                      <wp:positionH relativeFrom="column">
                        <wp:posOffset>-80010</wp:posOffset>
                      </wp:positionH>
                      <wp:positionV relativeFrom="paragraph">
                        <wp:posOffset>10795</wp:posOffset>
                      </wp:positionV>
                      <wp:extent cx="2040890" cy="657225"/>
                      <wp:effectExtent l="1270" t="4445" r="15240" b="5080"/>
                      <wp:wrapNone/>
                      <wp:docPr id="303" name="组合 303"/>
                      <wp:cNvGraphicFramePr/>
                      <a:graphic xmlns:a="http://schemas.openxmlformats.org/drawingml/2006/main">
                        <a:graphicData uri="http://schemas.microsoft.com/office/word/2010/wordprocessingGroup">
                          <wpg:wgp>
                            <wpg:cNvGrpSpPr/>
                            <wpg:grpSpPr>
                              <a:xfrm>
                                <a:off x="0" y="0"/>
                                <a:ext cx="2040890" cy="657225"/>
                                <a:chOff x="1598" y="2676"/>
                                <a:chExt cx="1898" cy="1265"/>
                              </a:xfrm>
                            </wpg:grpSpPr>
                            <wps:wsp>
                              <wps:cNvPr id="295" name="直接连接符 295"/>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96" name="直接连接符 296"/>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97" name="文本框 297"/>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298" name="文本框 298"/>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299" name="文本框 299"/>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300" name="文本框 300"/>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301" name="文本框 301"/>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302" name="文本框 302"/>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3pt;margin-top:0.85pt;height:51.75pt;width:160.7pt;z-index:251666432;mso-width-relative:page;mso-height-relative:page;" coordorigin="1598,2676" coordsize="1898,1265" o:gfxdata="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KTkpmvXAAAACQEAAA8AAAAAAAAAAQAgAAAAIgAA&#10;AGRycy9kb3ducmV2LnhtbFBLAQIUABQAAAAIAIdO4kBWTvlmXwMAAKMQAAAOAAAAAAAAAAEAIAAA&#10;ACYBAABkcnMvZTJvRG9jLnhtbFBLBQYAAAAABgAGAFkBAAD3BgAAAAA=&#10;">
                      <o:lock v:ext="edit" aspectratio="f"/>
                      <v:line id="_x0000_s1026" o:spid="_x0000_s1026" o:spt="20" style="position:absolute;left:1598;top:2676;height:633;width:1898;" filled="f" stroked="t" coordsize="21600,21600" o:gfxdata="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tL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sT+wOLwAAADc&#10;AAAADwAAAGRycy9kb3ducmV2LnhtbEWPQUvEMBSE74L/ITzBm5t0oYvWze5hobIXD67i+dE827LN&#10;S0mezeqvN4LgcZiZb5jt/uIntVBMY2AL1cqAIu6CG7m38Pba3t2DSoLscApMFr4owX53fbXFxoXM&#10;L7ScpFcFwqlBC4PI3GiduoE8plWYiYv3EaJHKTL22kXMBe4nvTZmoz2OXBYGnOkwUHc+fXoLXMn7&#10;lLPkJX7XT3VVt0fz3Fp7e1OZR1BCF/kP/7WPzsL6YQ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sD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G0Y67b4AAADc&#10;AAAADwAAAGRycy9kb3ducmV2LnhtbEWPT2sCMRTE7wW/Q3hCbzXRg62rUURaEAriuj14fG6eu8HN&#10;y7qJ/759IxR6HGbmN8xscXeNuFIXrGcNw4ECQVx6Y7nS8FN8vX2ACBHZYOOZNDwowGLee5lhZvyN&#10;c7ruYiUShEOGGuoY20zKUNbkMAx8S5y8o+8cxiS7SpoObwnuGjlSaiwdWk4LNba0qqk87S5Ow3LP&#10;+ac9bw7b/Jjbopgo/h6ftH7tD9UURKR7/A//tddGw2jyDs8z6QjI+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0Y67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atmun7sAAADc&#10;AAAADwAAAGRycy9kb3ducmV2LnhtbEVPy4rCMBTdC/MP4Q7MThNdiFajiIwgDAzWunB5ba5tsLnp&#10;NBkff28WgsvDec+Xd9eIK3XBetYwHCgQxKU3lisNh2LTn4AIEdlg45k0PCjAcvHRm2Nm/I1zuu5j&#10;JVIIhww11DG2mZShrMlhGPiWOHFn3zmMCXaVNB3eUrhr5EipsXRoOTXU2NK6pvKy/3caVkfOv+3f&#10;72mXn3NbFFPFP+OL1l+fQzUDEeke3+KXe2s0jK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mun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BZULBL4AAADc&#10;AAAADwAAAGRycy9kb3ducmV2LnhtbEWPT2sCMRTE7wW/Q3iCt5roQbqrUUQsFATpuh48PjfP3eDm&#10;ZbtJ/fPtm0Khx2FmfsMsVg/Xihv1wXrWMBkrEMSVN5ZrDcfy/fUNRIjIBlvPpOFJAVbLwcsCc+Pv&#10;XNDtEGuRIBxy1NDE2OVShqohh2HsO+LkXXzvMCbZ19L0eE9w18qpUjPp0HJaaLCjTUPV9fDtNKxP&#10;XGzt1/78WVwKW5aZ4t3sqvVoOFFzEJEe8T/81/4wGqZZ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ULB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CkQ4g7sAAADc&#10;AAAADwAAAGRycy9kb3ducmV2LnhtbEVPz2vCMBS+C/sfwhO8aeIEmdVUZDgYDGS1O+z4bF7bYPNS&#10;m0zdf28Ogx0/vt+b7d114kpDsJ41zGcKBHHljeVGw1f5Nn0BESKywc4zafilANv8abTBzPgbF3Q9&#10;xkakEA4Zamhj7DMpQ9WSwzDzPXHiaj84jAkOjTQD3lK46+SzUkvp0HJqaLGn15aq8/HHadh9c7G3&#10;l8Pps6gLW5YrxR/Ls9aT8VytQUS6x3/xn/vdaFioND+dSUdA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kQ4g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ZQidGL4AAADc&#10;AAAADwAAAGRycy9kb3ducmV2LnhtbEWPQWsCMRSE7wX/Q3hCbzXZFqSuRhGxUCgU1/Xg8bl57gY3&#10;L+smVfvvG6HgcZiZb5jZ4uZacaE+WM8aspECQVx5Y7nWsCs/Xt5BhIhssPVMGn4pwGI+eJphbvyV&#10;C7psYy0ShEOOGpoYu1zKUDXkMIx8R5y8o+8dxiT7WpoerwnuWvmq1Fg6tJwWGuxo1VB12v44Dcs9&#10;F2t7/j5simNhy3Ki+Gt80vp5mKkpiEi3+Aj/tz+NhjeVwf1MOg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QidG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ldoDb74AAADc&#10;AAAADwAAAGRycy9kb3ducmV2LnhtbEWPT2sCMRTE7wW/Q3hCbzXRgtTVKCItCIXiuh48PjfP3eDm&#10;Zd3EP/32jVDwOMzMb5jZ4u4acaUuWM8ahgMFgrj0xnKlYVd8vX2ACBHZYOOZNPxSgMW89zLDzPgb&#10;53TdxkokCIcMNdQxtpmUoazJYRj4ljh5R985jEl2lTQd3hLcNXKk1Fg6tJwWamxpVVN52l6chuWe&#10;8097/jls8mNui2Ki+Ht80vq1P1RTEJHu8Rn+b6+Nhnc1gse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doDb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不正常运行监测设备、</w:t>
            </w:r>
          </w:p>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未与环保部门联网</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未按照规定安装、使用监测设备</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sz w:val="28"/>
                <w:szCs w:val="28"/>
              </w:rPr>
              <w:t>擅自改动相关参数和数据（弄虚作假）</w:t>
            </w:r>
          </w:p>
        </w:tc>
        <w:tc>
          <w:tcPr>
            <w:tcW w:w="15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宋体"/>
                <w:sz w:val="28"/>
                <w:szCs w:val="28"/>
              </w:rPr>
            </w:pPr>
            <w:r>
              <w:rPr>
                <w:rFonts w:hint="eastAsia" w:ascii="仿宋_GB2312" w:eastAsia="仿宋_GB2312"/>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321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cs="宋体"/>
                <w:sz w:val="24"/>
              </w:rPr>
            </w:pPr>
            <w:r>
              <w:rPr>
                <w:rFonts w:hint="eastAsia" w:ascii="仿宋_GB2312" w:eastAsia="仿宋_GB2312" w:cs="宋体"/>
                <w:sz w:val="28"/>
                <w:szCs w:val="28"/>
              </w:rPr>
              <w:t>大气污染物排放自动监控设备</w: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10—15</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15—20</w:t>
            </w:r>
          </w:p>
        </w:tc>
        <w:tc>
          <w:tcPr>
            <w:tcW w:w="154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cs="宋体"/>
                <w:sz w:val="28"/>
                <w:szCs w:val="28"/>
              </w:rPr>
            </w:pPr>
            <w:r>
              <w:rPr>
                <w:rFonts w:hint="eastAsia" w:ascii="仿宋_GB2312" w:eastAsia="仿宋_GB2312"/>
                <w:sz w:val="28"/>
                <w:szCs w:val="28"/>
              </w:rPr>
              <w:t>责令停产整治</w:t>
            </w:r>
          </w:p>
          <w:p>
            <w:pPr>
              <w:adjustRightInd w:val="0"/>
              <w:snapToGrid w:val="0"/>
              <w:spacing w:line="540" w:lineRule="exact"/>
              <w:jc w:val="center"/>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1239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120" w:lineRule="exact"/>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321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重点排污单位不公开或不如实公开监测数据</w: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公开或保存不符合规定</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未公开或未保存</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321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1239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321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对排放的工业废气和有毒有害大气污染物进行监测</w: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有原始监测记录但未按规定保存</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未保存监测记录</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未按规定监测</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321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10—15</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15—20</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jc w:val="center"/>
        </w:trPr>
        <w:tc>
          <w:tcPr>
            <w:tcW w:w="1239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218"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cs="宋体"/>
                <w:sz w:val="28"/>
                <w:szCs w:val="28"/>
              </w:rPr>
            </w:pPr>
            <w:r>
              <w:rPr>
                <w:rFonts w:hint="eastAsia" w:ascii="仿宋_GB2312" w:eastAsia="仿宋_GB2312"/>
                <w:sz w:val="28"/>
                <w:szCs w:val="28"/>
              </w:rPr>
              <w:t>未按照规定设置大气污染物排放口</w:t>
            </w: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设置不符合规定</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未设置</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218"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宋体"/>
                <w:sz w:val="28"/>
                <w:szCs w:val="28"/>
              </w:rPr>
            </w:pPr>
          </w:p>
        </w:tc>
        <w:tc>
          <w:tcPr>
            <w:tcW w:w="41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10—20</w:t>
            </w:r>
          </w:p>
        </w:tc>
        <w:tc>
          <w:tcPr>
            <w:tcW w:w="2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8"/>
                <w:szCs w:val="28"/>
              </w:rPr>
            </w:pPr>
            <w:r>
              <w:rPr>
                <w:rFonts w:hint="eastAsia" w:ascii="仿宋_GB2312" w:eastAsia="仿宋_GB2312"/>
                <w:sz w:val="28"/>
                <w:szCs w:val="28"/>
              </w:rPr>
              <w:t>/</w:t>
            </w:r>
          </w:p>
        </w:tc>
        <w:tc>
          <w:tcPr>
            <w:tcW w:w="1540"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eastAsia="仿宋_GB2312"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8" w:hRule="atLeast"/>
          <w:jc w:val="center"/>
        </w:trPr>
        <w:tc>
          <w:tcPr>
            <w:tcW w:w="123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8"/>
                <w:szCs w:val="28"/>
              </w:rPr>
              <w:t>备  注</w:t>
            </w:r>
          </w:p>
        </w:tc>
        <w:tc>
          <w:tcPr>
            <w:tcW w:w="127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8"/>
                <w:szCs w:val="28"/>
              </w:rPr>
            </w:pPr>
            <w:r>
              <w:rPr>
                <w:rFonts w:hint="eastAsia" w:ascii="仿宋_GB2312" w:eastAsia="仿宋_GB2312"/>
                <w:sz w:val="28"/>
                <w:szCs w:val="28"/>
              </w:rPr>
              <w:t>1.依据《中华人民共和国大气污染防治法》第一百条，有下列行为之一的，由环保部门责令改正，处二万元以上二十万元以下罚款；拒不改正的，责令停产整治：第二项未按规定对所排放的工业废气和有毒有害大气污染物进行监测并保存监测记录的；第三项未按规定安装、使用大气污染物排放自动监测设备或者未按规定与环保部门联网，并保证正常运行的；第四项重点排污单位不公开或者不如实公开自动监测数据的；第五项未按照规定设置大气污染物排放口的。</w:t>
            </w:r>
          </w:p>
          <w:p>
            <w:pPr>
              <w:adjustRightInd w:val="0"/>
              <w:snapToGrid w:val="0"/>
              <w:spacing w:line="320" w:lineRule="exact"/>
              <w:rPr>
                <w:rFonts w:ascii="仿宋_GB2312" w:eastAsia="仿宋_GB2312" w:cs="宋体"/>
                <w:sz w:val="28"/>
                <w:szCs w:val="28"/>
              </w:rPr>
            </w:pPr>
            <w:r>
              <w:rPr>
                <w:rFonts w:hint="eastAsia" w:ascii="仿宋_GB2312" w:eastAsia="仿宋_GB2312"/>
                <w:sz w:val="28"/>
                <w:szCs w:val="28"/>
              </w:rPr>
              <w:t>2.相关规定执行《污染源自动监控设施现场监督检查办法》（环保部第19号令）等。</w:t>
            </w:r>
          </w:p>
        </w:tc>
      </w:tr>
    </w:tbl>
    <w:p>
      <w:pPr>
        <w:jc w:val="center"/>
        <w:rPr>
          <w:rFonts w:hint="eastAsia" w:ascii="黑体" w:hAnsi="黑体" w:eastAsia="黑体" w:cs="宋体"/>
          <w:sz w:val="32"/>
          <w:szCs w:val="32"/>
        </w:rPr>
      </w:pPr>
      <w:r>
        <w:rPr>
          <w:rFonts w:hint="eastAsia" w:ascii="黑体" w:hAnsi="黑体" w:eastAsia="黑体" w:cs="宋体"/>
          <w:sz w:val="36"/>
          <w:szCs w:val="36"/>
        </w:rPr>
        <w:t xml:space="preserve">（七）生产和服务活动违反挥发性有机物污染防治制度     </w:t>
      </w:r>
    </w:p>
    <w:p>
      <w:pPr>
        <w:adjustRightInd w:val="0"/>
        <w:snapToGrid w:val="0"/>
        <w:ind w:firstLine="6000" w:firstLineChars="2000"/>
        <w:rPr>
          <w:rFonts w:hint="eastAsia" w:ascii="黑体" w:hAnsi="黑体" w:eastAsia="黑体"/>
          <w:sz w:val="36"/>
          <w:szCs w:val="36"/>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5"/>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1"/>
        <w:gridCol w:w="1841"/>
        <w:gridCol w:w="1800"/>
        <w:gridCol w:w="2160"/>
        <w:gridCol w:w="2340"/>
        <w:gridCol w:w="1841"/>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0"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73600" behindDoc="0" locked="0" layoutInCell="1" allowOverlap="1">
                      <wp:simplePos x="0" y="0"/>
                      <wp:positionH relativeFrom="column">
                        <wp:posOffset>-66675</wp:posOffset>
                      </wp:positionH>
                      <wp:positionV relativeFrom="paragraph">
                        <wp:posOffset>-6350</wp:posOffset>
                      </wp:positionV>
                      <wp:extent cx="2336165" cy="737870"/>
                      <wp:effectExtent l="1270" t="4445" r="5715" b="19685"/>
                      <wp:wrapNone/>
                      <wp:docPr id="429" name="组合 429"/>
                      <wp:cNvGraphicFramePr/>
                      <a:graphic xmlns:a="http://schemas.openxmlformats.org/drawingml/2006/main">
                        <a:graphicData uri="http://schemas.microsoft.com/office/word/2010/wordprocessingGroup">
                          <wpg:wgp>
                            <wpg:cNvGrpSpPr/>
                            <wpg:grpSpPr>
                              <a:xfrm>
                                <a:off x="0" y="0"/>
                                <a:ext cx="2336165" cy="737870"/>
                                <a:chOff x="1598" y="2676"/>
                                <a:chExt cx="3158" cy="1250"/>
                              </a:xfrm>
                            </wpg:grpSpPr>
                            <wps:wsp>
                              <wps:cNvPr id="421" name="直接连接符 421"/>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22" name="直接连接符 422"/>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23" name="文本框 423"/>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424" name="文本框 424"/>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425" name="文本框 425"/>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426" name="文本框 426"/>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427" name="文本框 427"/>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428" name="文本框 428"/>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0.5pt;height:58.1pt;width:183.95pt;z-index:251673600;mso-width-relative:page;mso-height-relative:page;" coordorigin="1598,2676" coordsize="3158,1250" o:gfxdata="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">
                      <o:lock v:ext="edit" aspectratio="f"/>
                      <v:line id="_x0000_s1026" o:spid="_x0000_s1026" o:spt="20" style="position:absolute;left:1598;top:2676;height:625;width:3158;" filled="f" stroked="t" coordsize="21600,21600" o:gfxdata="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iI1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2/C9JLwAAADc&#10;AAAADwAAAGRycy9kb3ducmV2LnhtbEWPQUvEMBSE74L/ITzBm5u0WJG62T0Ilb14cJU9P5pnW2xe&#10;SvJsVn+9EQSPw8x8w2z3Zz+rlWKaAluoNgYUcR/cxIOFt9fu5h5UEmSHc2Cy8EUJ9rvLiy22LmR+&#10;ofUogyoQTi1aGEWWVuvUj+QxbcJCXLz3ED1KkXHQLmIucD/r2pg77XHisjDiQo8j9R/HT2+BKznN&#10;OUte43fz1FRNdzDPnbXXV5V5ACV0lv/wX/vgLNzW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wvS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cYk38b8AAADc&#10;AAAADwAAAGRycy9kb3ducmV2LnhtbEWPT2sCMRTE70K/Q3gFb5qoRezWKKUoFArSdXvw+Nw8d4Ob&#10;l+0m9c+3N0LB4zAzv2Hmy4trxIm6YD1rGA0VCOLSG8uVhp9iPZiBCBHZYOOZNFwpwHLx1JtjZvyZ&#10;czptYyUShEOGGuoY20zKUNbkMAx9S5y8g+8cxiS7SpoOzwnuGjlWaiodWk4LNbb0UVN53P45De87&#10;zlf2d7P/zg+5LYpXxV/To9b955F6AxHpEh/h//an0fAyns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J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mCvhb4AAADc&#10;AAAADwAAAGRycy9kb3ducmV2LnhtbEWPT2sCMRTE7wW/Q3hCbzVRROpqFBGFQqF0XQ8en5vnbnDz&#10;sm7in377plDwOMzMb5j58uEacaMuWM8ahgMFgrj0xnKlYV9s395BhIhssPFMGn4owHLRe5ljZvyd&#10;c7rtYiUShEOGGuoY20zKUNbkMAx8S5y8k+8cxiS7SpoO7wnuGjlSaiIdWk4LNba0rqk8765Ow+rA&#10;+cZevo7f+Sm3RTFV/Dk5a/3aH6oZiEiP+Az/tz+MhvFo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vh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kSwKHr8AAADc&#10;AAAADwAAAGRycy9kb3ducmV2LnhtbEWPT2sCMRTE70K/Q3gFb5ooVu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sCh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Yf6Ua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6Ua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DrIx8r8AAADc&#10;AAAADwAAAGRycy9kb3ducmV2LnhtbEWPT2sCMRTE7wW/Q3iCt5ooYn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yMf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fy2lgLwAAADc&#10;AAAADwAAAGRycy9kb3ducmV2LnhtbEVPW2vCMBR+H/gfwhH2NhNl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8tpY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2576"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447" name="组合 447"/>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439" name="直接连接符 43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440" name="直接连接符 44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441" name="文本框 441"/>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442" name="文本框 442"/>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443" name="文本框 443"/>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444" name="文本框 444"/>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445" name="文本框 445"/>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446" name="文本框 446"/>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2576;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EB2X2ndAAAADQEAAA8AAAAAAAAAAQAgAAAAIgAAAGRycy9kb3ducmV2LnhtbFBLAQIUABQAAAAI&#10;AIdO4kAWYOM/dwMAAKMQAAAOAAAAAAAAAAEAIAAAACwBAABkcnMvZTJvRG9jLnhtbFBLBQYAAAAA&#10;BgAGAFkBAAAVBwAAAAA=&#10;">
                      <o:lock v:ext="edit" aspectratio="f"/>
                      <v:line id="_x0000_s1026" o:spid="_x0000_s1026" o:spt="20" style="position:absolute;left:1598;top:2676;height:625;width:3158;" filled="f" stroked="t" coordsize="21600,21600" o:gfxdata="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NuYi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mbFjaLkAAADc&#10;AAAADwAAAGRycy9kb3ducmV2LnhtbEVPPU/DMBDdkfofrKvERu2gBqFQtwNSUJcOFMR8io8kIj5H&#10;9hGX/no8IDE+ve/d4eIntVBMY2AL1caAIu6CG7m38P7W3j2CSoLscApMFn4owWG/utlh40LmV1rO&#10;0qsSwqlBC4PI3GiduoE8pk2YiQv3GaJHKTD22kXMJdxP+t6YB+1x5NIw4EzPA3Vf529vgSv5mHKW&#10;vMRr/VJXdXs0p9ba23VlnkAJXeRf/Oc+OgvbbZlf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xY2i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M8jpvb4AAADc&#10;AAAADwAAAGRycy9kb3ducmV2LnhtbEWPT2sCMRTE7wW/Q3hCbzVZEalboxRRKAil63ro8XXz3A1u&#10;XtZN/Pftm0LB4zAzv2Hmy5trxYX6YD1ryEYKBHHljeVaw77cvLyCCBHZYOuZNNwpwHIxeJpjbvyV&#10;C7rsYi0ShEOOGpoYu1zKUDXkMIx8R5y8g+8dxiT7WpoerwnuWjlWaiodWk4LDXa0aqg67s5Ow/s3&#10;F2t7+vz5Kg6FLcuZ4u30qPXzMFNvICLd4iP83/4wGi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8jpv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wxp3yr4AAADc&#10;AAAADwAAAGRycy9kb3ducmV2LnhtbEWPT2sCMRTE7wW/Q3hCbzVRROpqFBGFQqF0XQ8en5vnbnDz&#10;sm7in377plDwOMzMb5j58uEacaMuWM8ahgMFgrj0xnKlYV9s395BhIhssPFMGn4owHLRe5ljZvyd&#10;c7rtYiUShEOGGuoY20zKUNbkMAx8S5y8k+8cxiS7SpoO7wnuGjlSaiIdWk4LNba0rqk8765Ow+rA&#10;+cZevo7f+Sm3RTFV/Dk5a/3aH6oZiEiP+Az/tz+MhvF4B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p3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rFbSUb8AAADc&#10;AAAADwAAAGRycy9kb3ducmV2LnhtbEWPT2sCMRTE74V+h/AK3mpiFbFbo5SiIAil6/bg8bl57gY3&#10;L+sm/vv2plDwOMzMb5jp/OoacaYuWM8aBn0Fgrj0xnKl4bdYvk5AhIhssPFMGm4UYD57fppiZvyF&#10;czpvYiUShEOGGuoY20zKUNbkMPR9S5y8ve8cxiS7SpoOLwnuGvmm1Fg6tJwWamzpq6bysDk5DZ9b&#10;zhf2+L37yfe5LYp3xevxQevey0B9gIh0jY/wf3tlNIxG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W0l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I79KJb4AAADc&#10;AAAADwAAAGRycy9kb3ducmV2LnhtbEWPT2sCMRTE7wW/Q3hCbzVRFq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9K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TPPvvr8AAADc&#10;AAAADwAAAGRycy9kb3ducmV2LnhtbEWPT2sCMRTE74V+h/AK3mpis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z77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vCFxyb4AAADc&#10;AAAADwAAAGRycy9kb3ducmV2LnhtbEWPT2sCMRTE70K/Q3iF3jRRZL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Fx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Arial Unicode MS"/>
                <w:sz w:val="24"/>
              </w:rPr>
            </w:pPr>
            <w:r>
              <w:rPr>
                <w:rFonts w:hint="eastAsia" w:ascii="仿宋_GB2312" w:hAnsi="宋体" w:eastAsia="仿宋_GB2312" w:cs="Arial Unicode MS"/>
                <w:sz w:val="24"/>
              </w:rPr>
              <w:t>2年用量</w:t>
            </w:r>
          </w:p>
          <w:p>
            <w:pPr>
              <w:adjustRightInd w:val="0"/>
              <w:snapToGrid w:val="0"/>
              <w:spacing w:line="420" w:lineRule="exact"/>
              <w:jc w:val="center"/>
              <w:rPr>
                <w:rFonts w:ascii="仿宋_GB2312" w:hAnsi="宋体" w:eastAsia="仿宋_GB2312"/>
                <w:sz w:val="24"/>
              </w:rPr>
            </w:pPr>
            <w:r>
              <w:rPr>
                <w:rFonts w:hint="eastAsia" w:ascii="仿宋_GB2312" w:eastAsia="仿宋_GB2312" w:cs="宋体"/>
                <w:sz w:val="24"/>
              </w:rPr>
              <w:t>≤</w:t>
            </w:r>
            <w:r>
              <w:rPr>
                <w:rFonts w:hint="eastAsia" w:ascii="仿宋_GB2312" w:hAnsi="宋体" w:eastAsia="仿宋_GB2312"/>
                <w:sz w:val="24"/>
              </w:rPr>
              <w:t>1吨</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hAnsi="宋体" w:eastAsia="仿宋_GB2312"/>
                <w:sz w:val="24"/>
              </w:rPr>
              <w:t>1吨</w:t>
            </w:r>
            <w:r>
              <w:rPr>
                <w:rFonts w:hint="eastAsia" w:ascii="仿宋_GB2312" w:eastAsia="仿宋_GB2312" w:cs="宋体"/>
                <w:sz w:val="24"/>
              </w:rPr>
              <w:t>&lt;</w:t>
            </w:r>
            <w:r>
              <w:rPr>
                <w:rFonts w:hint="eastAsia" w:ascii="仿宋_GB2312" w:hAnsi="宋体" w:eastAsia="仿宋_GB2312" w:cs="Arial Unicode MS"/>
                <w:sz w:val="24"/>
              </w:rPr>
              <w:t>2年用量</w:t>
            </w:r>
            <w:r>
              <w:rPr>
                <w:rFonts w:hint="eastAsia" w:ascii="仿宋_GB2312" w:eastAsia="仿宋_GB2312" w:cs="宋体"/>
                <w:sz w:val="24"/>
              </w:rPr>
              <w:t>≤</w:t>
            </w:r>
            <w:r>
              <w:rPr>
                <w:rFonts w:hint="eastAsia" w:ascii="仿宋_GB2312" w:hAnsi="宋体" w:eastAsia="仿宋_GB2312"/>
                <w:sz w:val="24"/>
              </w:rPr>
              <w:t>5吨</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Arial Unicode MS"/>
                <w:sz w:val="24"/>
              </w:rPr>
            </w:pPr>
            <w:r>
              <w:rPr>
                <w:rFonts w:hint="eastAsia" w:ascii="仿宋_GB2312" w:eastAsia="仿宋_GB2312" w:cs="宋体"/>
                <w:sz w:val="24"/>
              </w:rPr>
              <w:t>5吨&lt;</w:t>
            </w:r>
            <w:r>
              <w:rPr>
                <w:rFonts w:hint="eastAsia" w:ascii="仿宋_GB2312" w:hAnsi="宋体" w:eastAsia="仿宋_GB2312" w:cs="Arial Unicode MS"/>
                <w:sz w:val="24"/>
              </w:rPr>
              <w:t>2年用量</w:t>
            </w:r>
          </w:p>
          <w:p>
            <w:pPr>
              <w:adjustRightInd w:val="0"/>
              <w:snapToGrid w:val="0"/>
              <w:spacing w:line="420" w:lineRule="exact"/>
              <w:jc w:val="center"/>
              <w:rPr>
                <w:rFonts w:ascii="仿宋_GB2312" w:hAnsi="宋体" w:eastAsia="仿宋_GB2312"/>
                <w:sz w:val="24"/>
              </w:rPr>
            </w:pPr>
            <w:r>
              <w:rPr>
                <w:rFonts w:hint="eastAsia" w:ascii="仿宋_GB2312" w:eastAsia="仿宋_GB2312" w:cs="宋体"/>
                <w:sz w:val="24"/>
              </w:rPr>
              <w:t>≤</w:t>
            </w:r>
            <w:r>
              <w:rPr>
                <w:rFonts w:hint="eastAsia" w:ascii="仿宋_GB2312" w:hAnsi="宋体" w:eastAsia="仿宋_GB2312"/>
                <w:sz w:val="24"/>
              </w:rPr>
              <w:t>10吨</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sz w:val="24"/>
              </w:rPr>
            </w:pPr>
            <w:r>
              <w:rPr>
                <w:rFonts w:hint="eastAsia" w:ascii="仿宋_GB2312" w:eastAsia="仿宋_GB2312" w:cs="宋体"/>
                <w:sz w:val="24"/>
              </w:rPr>
              <w:t>10吨 &lt;</w:t>
            </w:r>
            <w:r>
              <w:rPr>
                <w:rFonts w:hint="eastAsia" w:ascii="仿宋_GB2312" w:hAnsi="宋体" w:eastAsia="仿宋_GB2312" w:cs="Arial Unicode MS"/>
                <w:sz w:val="24"/>
              </w:rPr>
              <w:t>2年用量</w:t>
            </w:r>
            <w:r>
              <w:rPr>
                <w:rFonts w:hint="eastAsia" w:ascii="仿宋_GB2312" w:eastAsia="仿宋_GB2312" w:cs="宋体"/>
                <w:sz w:val="24"/>
              </w:rPr>
              <w:t>≤</w:t>
            </w:r>
            <w:r>
              <w:rPr>
                <w:rFonts w:hint="eastAsia" w:ascii="仿宋_GB2312" w:hAnsi="宋体" w:eastAsia="仿宋_GB2312"/>
                <w:sz w:val="24"/>
              </w:rPr>
              <w:t>20吨</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hAnsi="宋体" w:eastAsia="仿宋_GB2312" w:cs="Arial Unicode MS"/>
                <w:sz w:val="24"/>
              </w:rPr>
            </w:pPr>
            <w:r>
              <w:rPr>
                <w:rFonts w:hint="eastAsia" w:ascii="仿宋_GB2312" w:hAnsi="宋体" w:eastAsia="仿宋_GB2312" w:cs="Arial Unicode MS"/>
                <w:sz w:val="24"/>
              </w:rPr>
              <w:t>2年用量</w:t>
            </w:r>
          </w:p>
          <w:p>
            <w:pPr>
              <w:adjustRightInd w:val="0"/>
              <w:snapToGrid w:val="0"/>
              <w:spacing w:line="420" w:lineRule="exact"/>
              <w:jc w:val="center"/>
              <w:rPr>
                <w:rFonts w:ascii="仿宋_GB2312" w:hAnsi="宋体" w:eastAsia="仿宋_GB2312"/>
                <w:sz w:val="24"/>
              </w:rPr>
            </w:pPr>
            <w:r>
              <w:rPr>
                <w:rFonts w:hint="eastAsia" w:ascii="仿宋_GB2312" w:eastAsia="仿宋_GB2312" w:cs="宋体"/>
                <w:sz w:val="24"/>
              </w:rPr>
              <w:t>&gt;</w:t>
            </w:r>
            <w:r>
              <w:rPr>
                <w:rFonts w:hint="eastAsia" w:ascii="仿宋_GB2312" w:hAnsi="宋体" w:eastAsia="仿宋_GB2312"/>
                <w:sz w:val="24"/>
              </w:rPr>
              <w: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未按规定在密闭空间或设备中进行产生含挥发性有机物废气的生产服务活动</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2—5</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5—10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未按规定安装并使用污染防治设施或未采取减少废气排放措施的</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2—5</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5—10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jc w:val="center"/>
        </w:trPr>
        <w:tc>
          <w:tcPr>
            <w:tcW w:w="368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工业涂装企业未使用低挥发性有机物含量涂料</w:t>
            </w:r>
          </w:p>
        </w:tc>
        <w:tc>
          <w:tcPr>
            <w:tcW w:w="1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2—5</w:t>
            </w:r>
          </w:p>
        </w:tc>
        <w:tc>
          <w:tcPr>
            <w:tcW w:w="21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5—10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13787"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3682" w:type="dxa"/>
            <w:gridSpan w:val="2"/>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工业涂装企业未建立、保存低挥发性有机物含量涂料台帐</w:t>
            </w: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记录不规范、项目不全或者建立和保存台账时间低于三年</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未记录或未保存相关数据和信息</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弄虚作假等</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682" w:type="dxa"/>
            <w:gridSpan w:val="2"/>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p>
        </w:tc>
        <w:tc>
          <w:tcPr>
            <w:tcW w:w="396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2—10</w:t>
            </w:r>
          </w:p>
        </w:tc>
        <w:tc>
          <w:tcPr>
            <w:tcW w:w="23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10—15</w:t>
            </w:r>
          </w:p>
        </w:tc>
        <w:tc>
          <w:tcPr>
            <w:tcW w:w="18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15—20</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5" w:hRule="atLeast"/>
          <w:jc w:val="center"/>
        </w:trPr>
        <w:tc>
          <w:tcPr>
            <w:tcW w:w="184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946" w:type="dxa"/>
            <w:gridSpan w:val="6"/>
            <w:tcBorders>
              <w:top w:val="single" w:color="auto" w:sz="4" w:space="0"/>
              <w:left w:val="single" w:color="auto" w:sz="4" w:space="0"/>
              <w:bottom w:val="single" w:color="auto" w:sz="4" w:space="0"/>
              <w:right w:val="single" w:color="auto" w:sz="4" w:space="0"/>
            </w:tcBorders>
            <w:vAlign w:val="center"/>
          </w:tcPr>
          <w:p>
            <w:pPr>
              <w:numPr>
                <w:ilvl w:val="0"/>
                <w:numId w:val="1"/>
              </w:numPr>
              <w:adjustRightInd w:val="0"/>
              <w:snapToGrid w:val="0"/>
              <w:spacing w:line="360" w:lineRule="exact"/>
              <w:rPr>
                <w:rFonts w:ascii="仿宋_GB2312" w:eastAsia="仿宋_GB2312"/>
                <w:sz w:val="24"/>
              </w:rPr>
            </w:pPr>
            <w:r>
              <w:rPr>
                <w:rFonts w:hint="eastAsia" w:ascii="仿宋_GB2312" w:eastAsia="仿宋_GB2312"/>
                <w:sz w:val="24"/>
              </w:rPr>
              <w:t>依据《中华人民共和国大气污染防治法》第一百零八条有下列行为之一的，由环保部门责令改正，处二万元以上二十万元以下罚款；拒不改正的，责令停产整治：（一）产生含挥发性有机物废气的生产和服务活动未在密闭空间或者设备中进行，未按规定安装并使用污染防治设施的，或未采取减少废气排放措施的；（二）工业涂装企业未使用低挥发性有机物涂料或者未建立、保存台帐的。</w:t>
            </w:r>
          </w:p>
          <w:p>
            <w:pPr>
              <w:adjustRightInd w:val="0"/>
              <w:snapToGrid w:val="0"/>
              <w:spacing w:line="360" w:lineRule="exact"/>
              <w:rPr>
                <w:rFonts w:ascii="仿宋_GB2312" w:eastAsia="仿宋_GB2312"/>
                <w:sz w:val="24"/>
              </w:rPr>
            </w:pPr>
            <w:r>
              <w:rPr>
                <w:rFonts w:hint="eastAsia" w:ascii="仿宋_GB2312" w:eastAsia="仿宋_GB2312"/>
                <w:sz w:val="24"/>
              </w:rPr>
              <w:t>2.如同一企业既未在密闭空间或设备中进行含挥发性有机废气的生产服务活动，又未按规定安装并使用污染防治设施或未采取减少废气排放措施，从重处罚。</w:t>
            </w:r>
          </w:p>
        </w:tc>
      </w:tr>
    </w:tbl>
    <w:p>
      <w:pPr>
        <w:jc w:val="center"/>
        <w:rPr>
          <w:rFonts w:hint="eastAsia" w:ascii="黑体" w:hAnsi="黑体" w:eastAsia="黑体" w:cs="宋体"/>
          <w:sz w:val="36"/>
          <w:szCs w:val="36"/>
        </w:rPr>
      </w:pPr>
      <w:r>
        <w:rPr>
          <w:rFonts w:hint="eastAsia" w:ascii="方正小标宋简体" w:eastAsia="方正小标宋简体" w:cs="宋体"/>
          <w:kern w:val="0"/>
          <w:sz w:val="36"/>
          <w:szCs w:val="36"/>
        </w:rPr>
        <w:br w:type="page"/>
      </w:r>
      <w:r>
        <w:rPr>
          <w:rFonts w:hint="eastAsia" w:ascii="黑体" w:hAnsi="黑体" w:eastAsia="黑体" w:cs="宋体"/>
          <w:sz w:val="36"/>
          <w:szCs w:val="36"/>
        </w:rPr>
        <w:t>（八）石油、化工企业以及有机化学品制造业违反挥发性有机物污染防治制度</w:t>
      </w:r>
    </w:p>
    <w:p>
      <w:pPr>
        <w:adjustRightInd w:val="0"/>
        <w:snapToGrid w:val="0"/>
        <w:ind w:firstLine="6000" w:firstLineChars="2000"/>
        <w:rPr>
          <w:rFonts w:hint="eastAsia" w:ascii="黑体" w:hAnsi="黑体" w:eastAsia="黑体"/>
          <w:sz w:val="36"/>
          <w:szCs w:val="36"/>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5"/>
        <w:tblW w:w="13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2880"/>
        <w:gridCol w:w="3060"/>
        <w:gridCol w:w="378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w:rPr>
                <w:rFonts w:hint="eastAsia"/>
              </w:rPr>
              <mc:AlternateContent>
                <mc:Choice Requires="wpg">
                  <w:drawing>
                    <wp:anchor distT="0" distB="0" distL="114300" distR="114300" simplePos="0" relativeHeight="251675648" behindDoc="0" locked="0" layoutInCell="1" allowOverlap="1">
                      <wp:simplePos x="0" y="0"/>
                      <wp:positionH relativeFrom="column">
                        <wp:posOffset>-55245</wp:posOffset>
                      </wp:positionH>
                      <wp:positionV relativeFrom="paragraph">
                        <wp:posOffset>14605</wp:posOffset>
                      </wp:positionV>
                      <wp:extent cx="1615440" cy="796925"/>
                      <wp:effectExtent l="1905" t="4445" r="20955" b="17780"/>
                      <wp:wrapNone/>
                      <wp:docPr id="276" name="组合 276"/>
                      <wp:cNvGraphicFramePr/>
                      <a:graphic xmlns:a="http://schemas.openxmlformats.org/drawingml/2006/main">
                        <a:graphicData uri="http://schemas.microsoft.com/office/word/2010/wordprocessingGroup">
                          <wpg:wgp>
                            <wpg:cNvGrpSpPr/>
                            <wpg:grpSpPr>
                              <a:xfrm>
                                <a:off x="0" y="0"/>
                                <a:ext cx="1615440" cy="796925"/>
                                <a:chOff x="1598" y="2676"/>
                                <a:chExt cx="3158" cy="1250"/>
                              </a:xfrm>
                            </wpg:grpSpPr>
                            <wps:wsp>
                              <wps:cNvPr id="268" name="直接连接符 26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69" name="直接连接符 26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70" name="文本框 270"/>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271" name="文本框 271"/>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272" name="文本框 272"/>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273" name="文本框 273"/>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274" name="文本框 274"/>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275" name="文本框 275"/>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4.35pt;margin-top:1.15pt;height:62.75pt;width:127.2pt;z-index:251675648;mso-width-relative:page;mso-height-relative:page;" coordorigin="1598,2676" coordsize="3158,1250" o:gfxdata="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ssC&#10;stgAAAAIAQAADwAAAAAAAAABACAAAAAiAAAAZHJzL2Rvd25yZXYueG1sUEsBAhQAFAAAAAgAh07i&#10;QKx5Dzt4AwAAoxAAAA4AAAAAAAAAAQAgAAAAJwEAAGRycy9lMm9Eb2MueG1sUEsFBgAAAAAGAAYA&#10;WQEAABEHAAAAAA==&#10;">
                      <o:lock v:ext="edit" aspectratio="f"/>
                      <v:line id="_x0000_s1026" o:spid="_x0000_s1026" o:spt="20" style="position:absolute;left:1598;top:2676;height:625;width:3158;" filled="f" stroked="t" coordsize="21600,21600" o:gfxdata="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o58f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9XVUbbwAAADc&#10;AAAADwAAAGRycy9kb3ducmV2LnhtbEWPQUvEMBSE74L/ITzBm5t0oYvWze5hobIXD67i+dE827LN&#10;S0mezeqvN4LgcZiZb5jt/uIntVBMY2AL1cqAIu6CG7m38Pba3t2DSoLscApMFr4owX53fbXFxoXM&#10;L7ScpFcFwqlBC4PI3GiduoE8plWYiYv3EaJHKTL22kXMBe4nvTZmoz2OXBYGnOkwUHc+fXoLXMn7&#10;lLPkJX7XT3VVt0fz3Fp7e1OZR1BCF/kP/7WPzsJ68wC/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1VG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JKNEY7wAAADc&#10;AAAADwAAAGRycy9kb3ducmV2LnhtbEVPy2oCMRTdC/2HcAvuNNGFj6lRSlEoCNKZcdHl7eQ6E5zc&#10;TCepj783i4LLw3mvNjfXigv1wXrWMBkrEMSVN5ZrDcdyN1qACBHZYOuZNNwpwGb9MlhhZvyVc7oU&#10;sRYphEOGGpoYu0zKUDXkMIx9R5y4k+8dxgT7WpoerynctXKq1Ew6tJwaGuzoo6HqXPw5De/fnG/t&#10;7+HnKz/ltiyXivezs9bD14l6AxHpFp/if/en0TCdp/npTDoCcv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jRG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S+/h+L8AAADc&#10;AAAADwAAAGRycy9kb3ducmV2LnhtbEWPT2sCMRTE70K/Q3gFb5qsB61bo5SiUBCk63ro8XXz3A1u&#10;Xrab1D/f3hQKHoeZ+Q2zWF1dK87UB+tZQzZWIIgrbyzXGg7lZvQCIkRkg61n0nCjAKvl02CBufEX&#10;Lui8j7VIEA45amhi7HIpQ9WQwzD2HXHyjr53GJPsa2l6vCS4a+VEqal0aDktNNjRe0PVaf/rNLx9&#10;cbG2P7vvz+JY2LKcK95OT1oPnzP1CiLSNT7C/+0Po2Eyy+DvTDo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v4f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uz1/j74AAADc&#10;AAAADwAAAGRycy9kb3ducmV2LnhtbEWPQWsCMRSE70L/Q3gFb5q4B61boxRRKAil63ro8XXz3A1u&#10;XtZNqvbfm0LB4zAz3zCL1c214kJ9sJ41TMYKBHHljeVaw6Hcjl5AhIhssPVMGn4pwGr5NFhgbvyV&#10;C7rsYy0ShEOOGpoYu1zKUDXkMIx9R5y8o+8dxiT7WpoerwnuWpkpNZUOLaeFBjtaN1Sd9j9Ow9sX&#10;Fxt7/vj+LI6FLcu54t30pPXweaJeQUS6xUf4v/1uNGSzDP7Op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z1/j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1HHaFL8AAADc&#10;AAAADwAAAGRycy9kb3ducmV2LnhtbEWPT2sCMRTE7wW/Q3iCt5qoY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x2h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W5hCYL8AAADc&#10;AAAADwAAAGRycy9kb3ducmV2LnhtbEWPT2sCMRTE7wW/Q3iCt5ooYn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YQm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NNTn+78AAADc&#10;AAAADwAAAGRycy9kb3ducmV2LnhtbEWPT2sCMRTE7wW/Q3iCt5ooaHU1ipQWCkLpuh48PjfP3eDm&#10;ZbtJ/fPtm0LB4zAzv2GW65trxIW6YD1rGA0VCOLSG8uVhn3x/jwDESKywcYzabhTgPWq97TEzPgr&#10;53TZxUokCIcMNdQxtpmUoazJYRj6ljh5J985jEl2lTQdXhPcNXKs1FQ6tJwWamzptabyvPtxGjYH&#10;zt/s9+fxKz/ltijmirfTs9aD/kgtQES6xUf4v/1hNIxfJ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TU5/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mc:AlternateContent>
                <mc:Choice Requires="wpg">
                  <w:drawing>
                    <wp:anchor distT="0" distB="0" distL="114300" distR="114300" simplePos="0" relativeHeight="251674624"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294" name="组合 294"/>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286" name="直接连接符 286"/>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87" name="直接连接符 287"/>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88" name="文本框 288"/>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289" name="文本框 289"/>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290" name="文本框 290"/>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291" name="文本框 291"/>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292" name="文本框 292"/>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293" name="文本框 293"/>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4624;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EB2X2ndAAAADQEAAA8AAAAAAAAAAQAgAAAAIgAAAGRycy9kb3ducmV2LnhtbFBLAQIUABQA&#10;AAAIAIdO4kB3XruvegMAAKMQAAAOAAAAAAAAAAEAIAAAACwBAABkcnMvZTJvRG9jLnhtbFBLBQYA&#10;AAAABgAGAFkBAAAYBwAAAAA=&#10;">
                      <o:lock v:ext="edit" aspectratio="f"/>
                      <v:line id="_x0000_s1026" o:spid="_x0000_s1026" o:spt="20" style="position:absolute;left:1598;top:2676;height:625;width:3158;" filled="f" stroked="t" coordsize="21600,21600" o:gfxdata="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mJuW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W6qDfrwAAADc&#10;AAAADwAAAGRycy9kb3ducmV2LnhtbEWPQUvEMBSE74L/IbwFb27ShepSN7uHhcpePLiK50fzbIvN&#10;S0mezeqvN4LgcZiZb5jd4eIntVBMY2AL1dqAIu6CG7m38PrS3m5BJUF2OAUmC1+U4LC/vtph40Lm&#10;Z1rO0qsC4dSghUFkbrRO3UAe0zrMxMV7D9GjFBl77SLmAveT3hhzpz2OXBYGnOk4UPdx/vQWuJK3&#10;KWfJS/yuH+uqbk/mqbX2ZlWZB1BCF/kP/7VPzsJmew+/Z8oR0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qg36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7wA4QrsAAADc&#10;AAAADwAAAGRycy9kb3ducmV2LnhtbEVPy4rCMBTdC/MP4Q7MThNdiFajiIwgDAzWunB5ba5tsLnp&#10;NBkff28WgsvDec+Xd9eIK3XBetYwHCgQxKU3lisNh2LTn4AIEdlg45k0PCjAcvHRm2Nm/I1zuu5j&#10;JVIIhww11DG2mZShrMlhGPiWOHFn3zmMCXaVNB3eUrhr5EipsXRoOTXU2NK6pvKy/3caVkfOv+3f&#10;72mXn3NbFFPFP+OL1l+fQzUDEeke3+KXe2s0jCZpbT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A4Qr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gEyd2b4AAADc&#10;AAAADwAAAGRycy9kb3ducmV2LnhtbEWPT2sCMRTE7wW/Q3iCt5roQXQ1ioiFgiBdt4cen5vnbnDz&#10;sm7iv29vCoUeh5n5DbNYPVwjbtQF61nDaKhAEJfeWK40fBcf71MQISIbbDyThicFWC17bwvMjL9z&#10;TrdDrESCcMhQQx1jm0kZypochqFviZN38p3DmGRXSdPhPcFdI8dKTaRDy2mhxpY2NZXnw9VpWP9w&#10;vrWX/fErP+W2KGaKd5Oz1oP+SM1BRHrE//Bf+9NoGE9n8HsmHQ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yd2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lK+imbsAAADc&#10;AAAADwAAAGRycy9kb3ducmV2LnhtbEVPy4rCMBTdC/MP4Q7MThNdiFajiIwgDAzWunB5ba5tsLnp&#10;NBkff28WgsvDec+Xd9eIK3XBetYwHCgQxKU3lisNh2LTn4AIEdlg45k0PCjAcvHRm2Nm/I1zuu5j&#10;JVIIhww11DG2mZShrMlhGPiWOHFn3zmMCXaVNB3eUrhr5EipsXRoOTXU2NK6pvKy/3caVkfOv+3f&#10;72mXn3NbFFPFP+OL1l+fQzUDEeke3+KXe2s0jKZpfjqTjoBcP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K+im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MHAr4AAADc&#10;AAAADwAAAGRycy9kb3ducmV2LnhtbEWPT2sCMRTE74LfIbxCb5qsB9HVKKVYEArFdT14fN08d4Ob&#10;l+0m/um3N0Khx2FmfsMs13fXiiv1wXrWkI0VCOLKG8u1hkP5MZqBCBHZYOuZNPxSgPVqOFhibvyN&#10;C7ruYy0ShEOOGpoYu1zKUDXkMIx9R5y8k+8dxiT7WpoebwnuWjlRaiodWk4LDXb03lB13l+chrcj&#10;Fxv78/W9K06FLcu54s/pWevXl0wtQES6x//wX3trNEzmGTzPp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A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CzGZdb4AAADc&#10;AAAADwAAAGRycy9kb3ducmV2LnhtbEWPQWsCMRSE74L/IbyCN03cg+hqlFIsFITSdT14fN08d4Ob&#10;l+0mVfvvG0HwOMzMN8xqc3OtuFAfrGcN04kCQVx5Y7nWcCjfx3MQISIbbD2Thj8KsFkPByvMjb9y&#10;QZd9rEWCcMhRQxNjl0sZqoYchonviJN38r3DmGRfS9PjNcFdKzOlZtKh5bTQYEdvDVXn/a/T8Hrk&#10;Ymt/Pr+/ilNhy3KheDc7az16maoliEi3+Aw/2h9GQ7bI4H4mHQ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GZd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ZH087r8AAADc&#10;AAAADwAAAGRycy9kb3ducmV2LnhtbEWPzWrDMBCE74W+g9hCb42UFELjRA4hJBAolDjuocettbGF&#10;rZVjKT99+ypQ6HGYmW+YxfLmOnGhIVjPGsYjBYK48sZyreGz3L68gQgR2WDnmTT8UIBl/viwwMz4&#10;Kxd0OcRaJAiHDDU0MfaZlKFqyGEY+Z44eUc/OIxJDrU0A14T3HVyotRUOrScFhrsad1Q1R7OTsPq&#10;i4uNPX1874tjYctypvh92mr9/DRWcxCRbvE//NfeGQ2T2Sv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9PO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未按规定每一个月对相关设备进行检查和修复，并保存记录</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未按规定每三个月对相关设备进行检查和修复，并保存记录</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未按规定每六个月对相关设备进行检查和修复，并保存记录</w:t>
            </w:r>
          </w:p>
        </w:tc>
        <w:tc>
          <w:tcPr>
            <w:tcW w:w="14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eastAsia="仿宋_GB2312"/>
                <w:sz w:val="24"/>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jc w:val="center"/>
        </w:trPr>
        <w:tc>
          <w:tcPr>
            <w:tcW w:w="260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ascii="仿宋_GB2312" w:eastAsia="仿宋_GB2312"/>
                <w:sz w:val="24"/>
              </w:rPr>
            </w:pPr>
            <w:r>
              <w:rPr>
                <w:rFonts w:hint="eastAsia" w:ascii="仿宋_GB2312" w:eastAsia="仿宋_GB2312"/>
                <w:sz w:val="24"/>
              </w:rPr>
              <w:t>未采取措施对管道、设备进行日常维护、维修</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eastAsia="仿宋_GB2312"/>
                <w:sz w:val="24"/>
              </w:rPr>
              <w:t>2—5</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eastAsia="仿宋_GB2312"/>
                <w:sz w:val="24"/>
              </w:rPr>
              <w:t>5—10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eastAsia="仿宋_GB2312"/>
                <w:sz w:val="24"/>
              </w:rPr>
              <w:t>10—20</w:t>
            </w:r>
          </w:p>
        </w:tc>
        <w:tc>
          <w:tcPr>
            <w:tcW w:w="1465"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sz w:val="24"/>
              </w:rPr>
            </w:pPr>
            <w:r>
              <w:rPr>
                <w:rFonts w:hint="eastAsia" w:ascii="仿宋_GB2312" w:hAnsi="宋体"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ascii="仿宋_GB2312" w:eastAsia="仿宋_GB2312"/>
                <w:sz w:val="24"/>
              </w:rPr>
            </w:pPr>
          </w:p>
          <w:p>
            <w:pPr>
              <w:adjustRightInd w:val="0"/>
              <w:snapToGrid w:val="0"/>
              <w:spacing w:line="420" w:lineRule="exact"/>
              <w:rPr>
                <w:rFonts w:hint="eastAsia" w:ascii="仿宋_GB2312" w:eastAsia="仿宋_GB2312"/>
                <w:sz w:val="24"/>
              </w:rPr>
            </w:pPr>
          </w:p>
          <w:p>
            <w:pPr>
              <w:adjustRightInd w:val="0"/>
              <w:snapToGrid w:val="0"/>
              <w:spacing w:line="420" w:lineRule="exact"/>
              <w:rPr>
                <w:rFonts w:ascii="仿宋_GB2312" w:eastAsia="仿宋_GB2312"/>
                <w:sz w:val="24"/>
              </w:rPr>
            </w:pPr>
            <w:r>
              <w:rPr>
                <w:rFonts w:hint="eastAsia" w:ascii="仿宋_GB2312" w:eastAsia="仿宋_GB2312"/>
                <w:sz w:val="24"/>
              </w:rPr>
              <w:t>未采取措施减少物料泄漏</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挥发性有机液体泄漏大于3滴/分钟</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挥发性有机液体泄漏大于6滴/分钟</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挥发性有机液体泄漏大于9滴/分钟</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2-5</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5-10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受检测密封点≤200个时，阀门、泵、压缩机、释压装置、其他部件泄漏数量总数为1至5个</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受检测密封点≤200个时，阀门、泵、压缩机、释压装置、其他部件泄漏数量总数超过5个</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受检测密封点&gt;200时，阀门、泵、压缩机、释压装置、其他部件泄漏数量超过规定百分比</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2-6</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7-15</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15-20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60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hint="eastAsia" w:ascii="仿宋_GB2312" w:eastAsia="仿宋_GB2312"/>
                <w:sz w:val="24"/>
              </w:rPr>
              <w:t>未对泄漏的物料及时收集处理</w:t>
            </w: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超过24小时</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超过48小时</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hAnsi="宋体" w:eastAsia="仿宋_GB2312"/>
                <w:sz w:val="24"/>
              </w:rPr>
            </w:pPr>
            <w:r>
              <w:rPr>
                <w:rFonts w:hint="eastAsia" w:ascii="仿宋_GB2312" w:hAnsi="宋体" w:eastAsia="仿宋_GB2312"/>
                <w:sz w:val="24"/>
              </w:rPr>
              <w:t>超过72小时</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60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p>
        </w:tc>
        <w:tc>
          <w:tcPr>
            <w:tcW w:w="28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2—5</w:t>
            </w:r>
          </w:p>
        </w:tc>
        <w:tc>
          <w:tcPr>
            <w:tcW w:w="30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5—10</w:t>
            </w:r>
          </w:p>
        </w:tc>
        <w:tc>
          <w:tcPr>
            <w:tcW w:w="37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10—20</w:t>
            </w:r>
          </w:p>
        </w:tc>
        <w:tc>
          <w:tcPr>
            <w:tcW w:w="1465"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260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sz w:val="24"/>
              </w:rPr>
            </w:pPr>
            <w:r>
              <w:rPr>
                <w:rFonts w:hint="eastAsia" w:ascii="仿宋_GB2312" w:eastAsia="仿宋_GB2312"/>
                <w:sz w:val="24"/>
              </w:rPr>
              <w:t>备  注</w:t>
            </w:r>
          </w:p>
        </w:tc>
        <w:tc>
          <w:tcPr>
            <w:tcW w:w="111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仿宋_GB2312" w:eastAsia="仿宋_GB2312"/>
                <w:sz w:val="24"/>
              </w:rPr>
            </w:pPr>
            <w:r>
              <w:rPr>
                <w:rFonts w:hint="eastAsia" w:ascii="仿宋_GB2312" w:eastAsia="仿宋_GB2312"/>
                <w:sz w:val="24"/>
              </w:rPr>
              <w:t>依据《中华人民共和国大气污染防治法》第一百零八条，有下列行为之一，由环保部门责令改正，处二万元以上二十万元以下罚款；拒不改正的，责令停产整治:（三）石油、化工以及其他生产和使用有机溶剂的企业，未采取措施对管道、设备进行日常维护、维修，减少物料泄漏或者对泄漏的物料未及时收集处理。</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kern w:val="0"/>
          <w:sz w:val="36"/>
          <w:szCs w:val="36"/>
        </w:rPr>
        <w:br w:type="page"/>
      </w:r>
      <w:r>
        <w:rPr>
          <w:rFonts w:hint="eastAsia" w:ascii="黑体" w:hAnsi="黑体" w:eastAsia="黑体" w:cs="宋体"/>
          <w:sz w:val="36"/>
          <w:szCs w:val="36"/>
        </w:rPr>
        <w:t>（九）餐饮业经营者违反油烟净化设施使用规定</w:t>
      </w:r>
    </w:p>
    <w:p>
      <w:pPr>
        <w:adjustRightInd w:val="0"/>
        <w:snapToGrid w:val="0"/>
        <w:ind w:right="105"/>
        <w:jc w:val="right"/>
        <w:rPr>
          <w:rFonts w:hint="eastAsia" w:ascii="黑体" w:hAnsi="黑体" w:eastAsia="黑体"/>
          <w:sz w:val="28"/>
          <w:szCs w:val="28"/>
        </w:rPr>
      </w:pPr>
      <w:r>
        <w:rPr>
          <w:rFonts w:hint="eastAsia"/>
        </w:rPr>
        <mc:AlternateContent>
          <mc:Choice Requires="wpg">
            <w:drawing>
              <wp:anchor distT="0" distB="0" distL="114300" distR="114300" simplePos="0" relativeHeight="251667456" behindDoc="0" locked="0" layoutInCell="1" allowOverlap="1">
                <wp:simplePos x="0" y="0"/>
                <wp:positionH relativeFrom="column">
                  <wp:posOffset>53340</wp:posOffset>
                </wp:positionH>
                <wp:positionV relativeFrom="paragraph">
                  <wp:posOffset>241935</wp:posOffset>
                </wp:positionV>
                <wp:extent cx="2209800" cy="1005840"/>
                <wp:effectExtent l="1905" t="4445" r="17145" b="18415"/>
                <wp:wrapNone/>
                <wp:docPr id="258" name="组合 258"/>
                <wp:cNvGraphicFramePr/>
                <a:graphic xmlns:a="http://schemas.openxmlformats.org/drawingml/2006/main">
                  <a:graphicData uri="http://schemas.microsoft.com/office/word/2010/wordprocessingGroup">
                    <wpg:wgp>
                      <wpg:cNvGrpSpPr/>
                      <wpg:grpSpPr>
                        <a:xfrm>
                          <a:off x="0" y="0"/>
                          <a:ext cx="2209800" cy="1005840"/>
                          <a:chOff x="1598" y="2676"/>
                          <a:chExt cx="1898" cy="1265"/>
                        </a:xfrm>
                      </wpg:grpSpPr>
                      <wps:wsp>
                        <wps:cNvPr id="250" name="直接连接符 250"/>
                        <wps:cNvSpPr/>
                        <wps:spPr>
                          <a:xfrm>
                            <a:off x="1598" y="2676"/>
                            <a:ext cx="1898" cy="633"/>
                          </a:xfrm>
                          <a:prstGeom prst="line">
                            <a:avLst/>
                          </a:prstGeom>
                          <a:ln w="6350" cap="flat" cmpd="sng">
                            <a:solidFill>
                              <a:srgbClr val="000000"/>
                            </a:solidFill>
                            <a:prstDash val="solid"/>
                            <a:headEnd type="none" w="med" len="med"/>
                            <a:tailEnd type="none" w="med" len="med"/>
                          </a:ln>
                        </wps:spPr>
                        <wps:bodyPr upright="1"/>
                      </wps:wsp>
                      <wps:wsp>
                        <wps:cNvPr id="251" name="直接连接符 251"/>
                        <wps:cNvSpPr/>
                        <wps:spPr>
                          <a:xfrm>
                            <a:off x="1598" y="2676"/>
                            <a:ext cx="1898" cy="1265"/>
                          </a:xfrm>
                          <a:prstGeom prst="line">
                            <a:avLst/>
                          </a:prstGeom>
                          <a:ln w="6350" cap="flat" cmpd="sng">
                            <a:solidFill>
                              <a:srgbClr val="000000"/>
                            </a:solidFill>
                            <a:prstDash val="solid"/>
                            <a:headEnd type="none" w="med" len="med"/>
                            <a:tailEnd type="none" w="med" len="med"/>
                          </a:ln>
                        </wps:spPr>
                        <wps:bodyPr upright="1"/>
                      </wps:wsp>
                      <wps:wsp>
                        <wps:cNvPr id="252" name="文本框 252"/>
                        <wps:cNvSpPr txBox="1"/>
                        <wps:spPr>
                          <a:xfrm>
                            <a:off x="2421" y="270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253" name="文本框 253"/>
                        <wps:cNvSpPr txBox="1"/>
                        <wps:spPr>
                          <a:xfrm>
                            <a:off x="2988" y="2795"/>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254" name="文本框 254"/>
                        <wps:cNvSpPr txBox="1"/>
                        <wps:spPr>
                          <a:xfrm>
                            <a:off x="2443" y="3026"/>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255" name="文本框 255"/>
                        <wps:cNvSpPr txBox="1"/>
                        <wps:spPr>
                          <a:xfrm>
                            <a:off x="3022" y="3320"/>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256" name="文本框 256"/>
                        <wps:cNvSpPr txBox="1"/>
                        <wps:spPr>
                          <a:xfrm>
                            <a:off x="1982" y="3354"/>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257" name="文本框 257"/>
                        <wps:cNvSpPr txBox="1"/>
                        <wps:spPr>
                          <a:xfrm>
                            <a:off x="2751" y="361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4.2pt;margin-top:19.05pt;height:79.2pt;width:174pt;z-index:251667456;mso-width-relative:page;mso-height-relative:page;" coordorigin="1598,2676" coordsize="1898,1265" o:gfxdata="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">
                <o:lock v:ext="edit" aspectratio="f"/>
                <v:line id="_x0000_s1026" o:spid="_x0000_s1026" o:spt="20" style="position:absolute;left:1598;top:2676;height:633;width:1898;" filled="f" stroked="t" coordsize="21600,21600" o:gfxdata="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ojN0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65;width:1898;" filled="f" stroked="t" coordsize="21600,21600" o:gfxdata="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W+S1rsAAADc&#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x0000_s1026" o:spid="_x0000_s1026" o:spt="202" type="#_x0000_t202" style="position:absolute;left:2421;top:2701;height:225;width:225;" filled="f" stroked="f" coordsize="21600,21600" o:gfxdata="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I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2988;top:2795;height:225;width:225;" filled="f" stroked="f" coordsize="21600,21600" o:gfxdata="UEsDBAoAAAAAAIdO4kAAAAAAAAAAAAAAAAAEAAAAZHJzL1BLAwQUAAAACACHTuJAn8SGdL8AAADc&#10;AAAADwAAAGRycy9kb3ducmV2LnhtbEWPT2sCMRTE70K/Q3gFb5qoVO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hn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443;top:3026;height:225;width:225;" filled="f" stroked="f" coordsize="21600,21600" o:gfxdata="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tHg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022;top:3320;height:225;width:225;" filled="f" stroked="f" coordsize="21600,21600" o:gfxdata="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2G7m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1982;top:3354;height:225;width:225;" filled="f" stroked="f" coordsize="21600,21600" o:gfxdata="UEsDBAoAAAAAAIdO4kAAAAAAAAAAAAAAAAAEAAAAZHJzL1BLAwQUAAAACACHTuJAj7Ml7L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a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7Ml7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2751;top:3610;height:225;width:225;" filled="f" stroked="f" coordsize="21600,21600" o:gfxdata="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gH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r>
        <w:rPr>
          <w:rFonts w:hint="eastAsia" w:ascii="黑体" w:hAnsi="黑体" w:eastAsia="黑体"/>
          <w:b/>
          <w:color w:val="FF0000"/>
          <w:sz w:val="30"/>
          <w:szCs w:val="30"/>
        </w:rPr>
        <w:t xml:space="preserve"> </w:t>
      </w: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p>
    <w:tbl>
      <w:tblPr>
        <w:tblStyle w:val="5"/>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9"/>
        <w:gridCol w:w="1700"/>
        <w:gridCol w:w="2563"/>
        <w:gridCol w:w="2557"/>
        <w:gridCol w:w="2413"/>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7" w:hRule="atLeast"/>
          <w:jc w:val="center"/>
        </w:trPr>
        <w:tc>
          <w:tcPr>
            <w:tcW w:w="34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sz w:val="28"/>
                <w:szCs w:val="28"/>
              </w:rPr>
            </w:pPr>
          </w:p>
        </w:tc>
        <w:tc>
          <w:tcPr>
            <w:tcW w:w="2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cs="宋体"/>
                <w:sz w:val="28"/>
                <w:szCs w:val="28"/>
              </w:rPr>
              <w:t>不正常使用油烟净化设施，超标倍数小于等于3倍</w:t>
            </w:r>
          </w:p>
        </w:tc>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cs="宋体"/>
                <w:sz w:val="28"/>
                <w:szCs w:val="28"/>
              </w:rPr>
              <w:t>不正常使用油烟净化设施，超标倍数大于3倍小于等于5倍</w:t>
            </w:r>
            <w:r>
              <w:rPr>
                <w:rFonts w:hint="eastAsia" w:ascii="仿宋_GB2312" w:eastAsia="仿宋_GB2312"/>
                <w:sz w:val="28"/>
                <w:szCs w:val="28"/>
              </w:rPr>
              <w:t xml:space="preserve"> </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cs="宋体"/>
                <w:sz w:val="28"/>
                <w:szCs w:val="28"/>
              </w:rPr>
              <w:t>不正常使用油烟净化设施，超标倍数</w:t>
            </w:r>
            <w:r>
              <w:rPr>
                <w:rFonts w:hint="eastAsia" w:ascii="仿宋_GB2312" w:hAnsi="仿宋_GB2312" w:eastAsia="仿宋_GB2312" w:cs="宋体"/>
                <w:sz w:val="28"/>
                <w:szCs w:val="28"/>
              </w:rPr>
              <w:t>大于5倍</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8"/>
                <w:szCs w:val="28"/>
              </w:rPr>
            </w:pPr>
            <w:r>
              <w:rPr>
                <w:rFonts w:hint="eastAsia" w:ascii="仿宋_GB2312" w:eastAsia="仿宋_GB2312" w:cs="宋体"/>
                <w:sz w:val="28"/>
                <w:szCs w:val="28"/>
              </w:rPr>
              <w:t>未安装油烟净化设施或未采取油烟净化措施，超标排放油烟的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7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1≤灶头个数</w:t>
            </w:r>
            <w:r>
              <w:rPr>
                <w:rFonts w:hint="eastAsia" w:ascii="仿宋_GB2312" w:hAnsi="宋体" w:cs="宋体"/>
                <w:sz w:val="28"/>
                <w:szCs w:val="28"/>
              </w:rPr>
              <w:t>﹤</w:t>
            </w:r>
            <w:r>
              <w:rPr>
                <w:rFonts w:hint="eastAsia" w:ascii="仿宋_GB2312" w:eastAsia="仿宋_GB2312" w:cs="宋体"/>
                <w:sz w:val="28"/>
                <w:szCs w:val="28"/>
              </w:rPr>
              <w:t>3（小型）</w:t>
            </w:r>
          </w:p>
        </w:tc>
        <w:tc>
          <w:tcPr>
            <w:tcW w:w="1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0.5</w:t>
            </w:r>
            <w:r>
              <w:rPr>
                <w:rFonts w:hint="eastAsia" w:ascii="仿宋_GB2312" w:hAnsi="Arial" w:eastAsia="仿宋_GB2312" w:cs="Arial"/>
                <w:sz w:val="28"/>
                <w:szCs w:val="28"/>
              </w:rPr>
              <w:t>—</w:t>
            </w:r>
            <w:r>
              <w:rPr>
                <w:rFonts w:hint="eastAsia" w:ascii="仿宋_GB2312" w:hAnsi="Arial" w:eastAsia="仿宋_GB2312"/>
                <w:sz w:val="28"/>
                <w:szCs w:val="28"/>
              </w:rPr>
              <w:t>0.8</w:t>
            </w:r>
          </w:p>
        </w:tc>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0.8</w:t>
            </w:r>
            <w:r>
              <w:rPr>
                <w:rFonts w:hint="eastAsia" w:ascii="仿宋_GB2312" w:hAnsi="Arial" w:eastAsia="仿宋_GB2312" w:cs="Arial"/>
                <w:sz w:val="28"/>
                <w:szCs w:val="28"/>
              </w:rPr>
              <w:t>—</w:t>
            </w:r>
            <w:r>
              <w:rPr>
                <w:rFonts w:hint="eastAsia" w:ascii="仿宋_GB2312" w:hAnsi="Arial" w:eastAsia="仿宋_GB2312"/>
                <w:sz w:val="28"/>
                <w:szCs w:val="28"/>
              </w:rPr>
              <w:t>1</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1.5</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7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宋体"/>
                <w:sz w:val="28"/>
                <w:szCs w:val="28"/>
              </w:rPr>
            </w:pPr>
          </w:p>
        </w:tc>
        <w:tc>
          <w:tcPr>
            <w:tcW w:w="1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个体工商户</w:t>
            </w:r>
          </w:p>
        </w:tc>
        <w:tc>
          <w:tcPr>
            <w:tcW w:w="2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0.5</w:t>
            </w:r>
            <w:r>
              <w:rPr>
                <w:rFonts w:hint="eastAsia" w:ascii="仿宋_GB2312" w:hAnsi="Arial" w:eastAsia="仿宋_GB2312" w:cs="Arial"/>
                <w:sz w:val="28"/>
                <w:szCs w:val="28"/>
              </w:rPr>
              <w:t>—</w:t>
            </w:r>
            <w:r>
              <w:rPr>
                <w:rFonts w:hint="eastAsia" w:ascii="仿宋_GB2312" w:hAnsi="Arial" w:eastAsia="仿宋_GB2312"/>
                <w:sz w:val="28"/>
                <w:szCs w:val="28"/>
              </w:rPr>
              <w:t>0.7</w:t>
            </w:r>
          </w:p>
        </w:tc>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0.7</w:t>
            </w:r>
            <w:r>
              <w:rPr>
                <w:rFonts w:hint="eastAsia" w:ascii="仿宋_GB2312" w:hAnsi="Arial" w:eastAsia="仿宋_GB2312" w:cs="Arial"/>
                <w:sz w:val="28"/>
                <w:szCs w:val="28"/>
              </w:rPr>
              <w:t>—</w:t>
            </w:r>
            <w:r>
              <w:rPr>
                <w:rFonts w:hint="eastAsia" w:ascii="仿宋_GB2312" w:hAnsi="Arial" w:eastAsia="仿宋_GB2312"/>
                <w:sz w:val="28"/>
                <w:szCs w:val="28"/>
              </w:rPr>
              <w:t>0.8</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0.8</w:t>
            </w:r>
            <w:r>
              <w:rPr>
                <w:rFonts w:hint="eastAsia" w:ascii="仿宋_GB2312" w:hAnsi="Arial" w:eastAsia="仿宋_GB2312" w:cs="Arial"/>
                <w:sz w:val="28"/>
                <w:szCs w:val="28"/>
              </w:rPr>
              <w:t>—</w:t>
            </w:r>
            <w:r>
              <w:rPr>
                <w:rFonts w:hint="eastAsia" w:ascii="仿宋_GB2312" w:hAnsi="Arial" w:eastAsia="仿宋_GB2312"/>
                <w:sz w:val="28"/>
                <w:szCs w:val="28"/>
              </w:rPr>
              <w:t>1</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7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3≤灶头个数</w:t>
            </w:r>
            <w:r>
              <w:rPr>
                <w:rFonts w:hint="eastAsia" w:ascii="仿宋_GB2312" w:hAnsi="宋体" w:cs="宋体"/>
                <w:sz w:val="28"/>
                <w:szCs w:val="28"/>
              </w:rPr>
              <w:t>﹤</w:t>
            </w:r>
            <w:r>
              <w:rPr>
                <w:rFonts w:hint="eastAsia" w:ascii="仿宋_GB2312" w:eastAsia="仿宋_GB2312" w:cs="宋体"/>
                <w:sz w:val="28"/>
                <w:szCs w:val="28"/>
              </w:rPr>
              <w:t>6（中型）</w:t>
            </w:r>
          </w:p>
        </w:tc>
        <w:tc>
          <w:tcPr>
            <w:tcW w:w="1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企业法人</w:t>
            </w:r>
          </w:p>
        </w:tc>
        <w:tc>
          <w:tcPr>
            <w:tcW w:w="2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2</w:t>
            </w:r>
          </w:p>
        </w:tc>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2</w:t>
            </w:r>
            <w:r>
              <w:rPr>
                <w:rFonts w:hint="eastAsia" w:ascii="仿宋_GB2312" w:hAnsi="Arial" w:eastAsia="仿宋_GB2312" w:cs="Arial"/>
                <w:sz w:val="28"/>
                <w:szCs w:val="28"/>
              </w:rPr>
              <w:t>—</w:t>
            </w:r>
            <w:r>
              <w:rPr>
                <w:rFonts w:hint="eastAsia" w:ascii="仿宋_GB2312" w:hAnsi="Arial" w:eastAsia="仿宋_GB2312"/>
                <w:sz w:val="28"/>
                <w:szCs w:val="28"/>
              </w:rPr>
              <w:t>3</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3</w:t>
            </w:r>
            <w:r>
              <w:rPr>
                <w:rFonts w:hint="eastAsia" w:ascii="仿宋_GB2312" w:hAnsi="Arial" w:eastAsia="仿宋_GB2312" w:cs="Arial"/>
                <w:sz w:val="28"/>
                <w:szCs w:val="28"/>
              </w:rPr>
              <w:t>—</w:t>
            </w:r>
            <w:r>
              <w:rPr>
                <w:rFonts w:hint="eastAsia" w:ascii="仿宋_GB2312" w:hAnsi="Arial" w:eastAsia="仿宋_GB2312"/>
                <w:sz w:val="28"/>
                <w:szCs w:val="28"/>
              </w:rPr>
              <w:t>4</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17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cs="宋体"/>
                <w:sz w:val="28"/>
                <w:szCs w:val="28"/>
              </w:rPr>
            </w:pPr>
          </w:p>
        </w:tc>
        <w:tc>
          <w:tcPr>
            <w:tcW w:w="17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个体工商户</w:t>
            </w:r>
          </w:p>
        </w:tc>
        <w:tc>
          <w:tcPr>
            <w:tcW w:w="2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w:t>
            </w:r>
            <w:r>
              <w:rPr>
                <w:rFonts w:hint="eastAsia" w:ascii="仿宋_GB2312" w:hAnsi="Arial" w:eastAsia="仿宋_GB2312" w:cs="Arial"/>
                <w:sz w:val="28"/>
                <w:szCs w:val="28"/>
              </w:rPr>
              <w:t>—</w:t>
            </w:r>
            <w:r>
              <w:rPr>
                <w:rFonts w:hint="eastAsia" w:ascii="仿宋_GB2312" w:hAnsi="Arial" w:eastAsia="仿宋_GB2312"/>
                <w:sz w:val="28"/>
                <w:szCs w:val="28"/>
              </w:rPr>
              <w:t>1.5</w:t>
            </w:r>
          </w:p>
        </w:tc>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1.5</w:t>
            </w:r>
            <w:r>
              <w:rPr>
                <w:rFonts w:hint="eastAsia" w:ascii="仿宋_GB2312" w:hAnsi="Arial" w:eastAsia="仿宋_GB2312" w:cs="Arial"/>
                <w:sz w:val="28"/>
                <w:szCs w:val="28"/>
              </w:rPr>
              <w:t>—</w:t>
            </w:r>
            <w:r>
              <w:rPr>
                <w:rFonts w:hint="eastAsia" w:ascii="仿宋_GB2312" w:hAnsi="Arial" w:eastAsia="仿宋_GB2312"/>
                <w:sz w:val="28"/>
                <w:szCs w:val="28"/>
              </w:rPr>
              <w:t>2</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2</w:t>
            </w:r>
            <w:r>
              <w:rPr>
                <w:rFonts w:hint="eastAsia" w:ascii="仿宋_GB2312" w:hAnsi="Arial" w:eastAsia="仿宋_GB2312" w:cs="Arial"/>
                <w:sz w:val="28"/>
                <w:szCs w:val="28"/>
              </w:rPr>
              <w:t>—</w:t>
            </w:r>
            <w:r>
              <w:rPr>
                <w:rFonts w:hint="eastAsia" w:ascii="仿宋_GB2312" w:hAnsi="Arial" w:eastAsia="仿宋_GB2312"/>
                <w:sz w:val="28"/>
                <w:szCs w:val="28"/>
              </w:rPr>
              <w:t>3</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jc w:val="center"/>
        </w:trPr>
        <w:tc>
          <w:tcPr>
            <w:tcW w:w="349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8"/>
                <w:szCs w:val="28"/>
              </w:rPr>
            </w:pPr>
            <w:r>
              <w:rPr>
                <w:rFonts w:hint="eastAsia" w:ascii="仿宋_GB2312" w:eastAsia="仿宋_GB2312" w:cs="宋体"/>
                <w:sz w:val="28"/>
                <w:szCs w:val="28"/>
              </w:rPr>
              <w:t>灶头个数≥6（大型）</w:t>
            </w:r>
          </w:p>
        </w:tc>
        <w:tc>
          <w:tcPr>
            <w:tcW w:w="25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cs="Arial"/>
                <w:sz w:val="28"/>
                <w:szCs w:val="28"/>
              </w:rPr>
              <w:t>1—</w:t>
            </w:r>
            <w:r>
              <w:rPr>
                <w:rFonts w:hint="eastAsia" w:ascii="仿宋_GB2312" w:hAnsi="Arial" w:eastAsia="仿宋_GB2312"/>
                <w:sz w:val="28"/>
                <w:szCs w:val="28"/>
              </w:rPr>
              <w:t>3</w:t>
            </w:r>
          </w:p>
        </w:tc>
        <w:tc>
          <w:tcPr>
            <w:tcW w:w="25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3</w:t>
            </w:r>
            <w:r>
              <w:rPr>
                <w:rFonts w:hint="eastAsia" w:ascii="仿宋_GB2312" w:hAnsi="Arial" w:eastAsia="仿宋_GB2312" w:cs="Arial"/>
                <w:sz w:val="28"/>
                <w:szCs w:val="28"/>
              </w:rPr>
              <w:t>—</w:t>
            </w:r>
            <w:r>
              <w:rPr>
                <w:rFonts w:hint="eastAsia" w:ascii="仿宋_GB2312" w:hAnsi="Arial" w:eastAsia="仿宋_GB2312"/>
                <w:sz w:val="28"/>
                <w:szCs w:val="28"/>
              </w:rPr>
              <w:t>4</w:t>
            </w:r>
          </w:p>
        </w:tc>
        <w:tc>
          <w:tcPr>
            <w:tcW w:w="24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Arial" w:eastAsia="仿宋_GB2312"/>
                <w:sz w:val="28"/>
                <w:szCs w:val="28"/>
              </w:rPr>
              <w:t>4</w:t>
            </w:r>
            <w:r>
              <w:rPr>
                <w:rFonts w:hint="eastAsia" w:ascii="仿宋_GB2312" w:hAnsi="Arial" w:eastAsia="仿宋_GB2312" w:cs="Arial"/>
                <w:sz w:val="28"/>
                <w:szCs w:val="28"/>
              </w:rPr>
              <w:t>—</w:t>
            </w:r>
            <w:r>
              <w:rPr>
                <w:rFonts w:hint="eastAsia" w:ascii="仿宋_GB2312" w:hAnsi="Arial" w:eastAsia="仿宋_GB2312"/>
                <w:sz w:val="28"/>
                <w:szCs w:val="28"/>
              </w:rPr>
              <w:t>5</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 w:val="28"/>
                <w:szCs w:val="28"/>
              </w:rPr>
            </w:pPr>
            <w:r>
              <w:rPr>
                <w:rFonts w:hint="eastAsia" w:ascii="仿宋_GB2312" w:hAnsi="宋体" w:eastAsia="仿宋_GB2312" w:cs="宋体"/>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4" w:hRule="atLeast"/>
          <w:jc w:val="center"/>
        </w:trPr>
        <w:tc>
          <w:tcPr>
            <w:tcW w:w="17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cs="宋体"/>
                <w:sz w:val="28"/>
                <w:szCs w:val="28"/>
              </w:rPr>
            </w:pPr>
            <w:r>
              <w:rPr>
                <w:rFonts w:hint="eastAsia" w:ascii="仿宋_GB2312" w:eastAsia="仿宋_GB2312" w:cs="宋体"/>
                <w:sz w:val="28"/>
                <w:szCs w:val="28"/>
              </w:rPr>
              <w:t>备  注</w:t>
            </w:r>
          </w:p>
        </w:tc>
        <w:tc>
          <w:tcPr>
            <w:tcW w:w="12040" w:type="dxa"/>
            <w:gridSpan w:val="5"/>
            <w:tcBorders>
              <w:top w:val="single" w:color="auto" w:sz="4" w:space="0"/>
              <w:left w:val="single" w:color="auto" w:sz="4" w:space="0"/>
              <w:bottom w:val="single" w:color="auto" w:sz="4" w:space="0"/>
              <w:right w:val="single" w:color="auto" w:sz="4" w:space="0"/>
            </w:tcBorders>
            <w:vAlign w:val="center"/>
          </w:tcPr>
          <w:p>
            <w:pPr>
              <w:pStyle w:val="6"/>
              <w:numPr>
                <w:ilvl w:val="0"/>
                <w:numId w:val="2"/>
              </w:numPr>
              <w:adjustRightInd w:val="0"/>
              <w:snapToGrid w:val="0"/>
              <w:spacing w:line="420" w:lineRule="exact"/>
              <w:ind w:firstLineChars="0"/>
              <w:rPr>
                <w:rFonts w:ascii="Times New Roman" w:hAnsi="Times New Roman" w:eastAsia="仿宋_GB2312" w:cs="Times New Roman"/>
                <w:kern w:val="32"/>
                <w:sz w:val="32"/>
                <w:szCs w:val="32"/>
              </w:rPr>
            </w:pPr>
            <w:r>
              <w:rPr>
                <w:rFonts w:hint="eastAsia" w:ascii="仿宋_GB2312" w:eastAsia="仿宋_GB2312" w:cs="宋体"/>
                <w:sz w:val="28"/>
                <w:szCs w:val="28"/>
              </w:rPr>
              <w:t>依据《中华人民共和国大气污染防治法》第一百一十八条，排放油烟的餐饮服务业经营者未安装、不正常使用油烟净化设施或者未采取其他油烟净化措施，超标排放油烟的，责令改正，处五千元以上五万元以下罚款，拒不改正的，责令停业整治。</w:t>
            </w:r>
          </w:p>
          <w:p>
            <w:pPr>
              <w:pStyle w:val="6"/>
              <w:adjustRightInd w:val="0"/>
              <w:snapToGrid w:val="0"/>
              <w:spacing w:line="420" w:lineRule="exact"/>
              <w:ind w:firstLine="0" w:firstLineChars="0"/>
              <w:rPr>
                <w:rFonts w:ascii="仿宋_GB2312" w:eastAsia="仿宋_GB2312" w:cs="宋体"/>
                <w:sz w:val="28"/>
                <w:szCs w:val="28"/>
              </w:rPr>
            </w:pPr>
            <w:r>
              <w:rPr>
                <w:rFonts w:hint="eastAsia" w:ascii="仿宋_GB2312" w:eastAsia="仿宋_GB2312" w:cs="宋体"/>
                <w:sz w:val="28"/>
                <w:szCs w:val="28"/>
              </w:rPr>
              <w:t>2</w:t>
            </w:r>
            <w:r>
              <w:rPr>
                <w:rFonts w:hint="eastAsia" w:ascii="仿宋_GB2312" w:hAnsi="Times New Roman" w:eastAsia="仿宋_GB2312" w:cs="宋体"/>
                <w:sz w:val="28"/>
                <w:szCs w:val="28"/>
              </w:rPr>
              <w:t>.单位内部员工食堂违反油烟净化设施使用规定，参照执行个体工商户的自由裁量权规范。</w:t>
            </w:r>
          </w:p>
          <w:p>
            <w:pPr>
              <w:adjustRightInd w:val="0"/>
              <w:snapToGrid w:val="0"/>
              <w:spacing w:line="400" w:lineRule="exact"/>
              <w:rPr>
                <w:rFonts w:ascii="仿宋_GB2312" w:eastAsia="仿宋_GB2312" w:cs="宋体"/>
                <w:sz w:val="28"/>
                <w:szCs w:val="28"/>
              </w:rPr>
            </w:pPr>
            <w:r>
              <w:rPr>
                <w:rFonts w:hint="eastAsia" w:ascii="仿宋_GB2312" w:eastAsia="仿宋_GB2312" w:cs="宋体"/>
                <w:sz w:val="28"/>
                <w:szCs w:val="28"/>
              </w:rPr>
              <w:t>3.灶头数特指对应单台净化装置（即每台净化器所吸收处置油烟的灶头数量）。</w:t>
            </w:r>
          </w:p>
        </w:tc>
      </w:tr>
    </w:tbl>
    <w:p>
      <w:pPr>
        <w:tabs>
          <w:tab w:val="left" w:pos="2470"/>
        </w:tabs>
        <w:adjustRightInd w:val="0"/>
        <w:snapToGrid w:val="0"/>
        <w:spacing w:line="420" w:lineRule="exact"/>
        <w:jc w:val="center"/>
        <w:rPr>
          <w:rFonts w:hint="eastAsia" w:ascii="黑体" w:hAnsi="黑体" w:eastAsia="黑体" w:cs="宋体"/>
          <w:sz w:val="36"/>
          <w:szCs w:val="36"/>
        </w:rPr>
      </w:pPr>
      <w:r>
        <w:rPr>
          <w:rFonts w:hint="eastAsia" w:ascii="方正小标宋简体" w:eastAsia="方正小标宋简体" w:cs="宋体"/>
          <w:kern w:val="0"/>
          <w:sz w:val="36"/>
          <w:szCs w:val="36"/>
        </w:rPr>
        <w:br w:type="page"/>
      </w:r>
      <w:r>
        <w:rPr>
          <w:rFonts w:hint="eastAsia" w:ascii="黑体" w:hAnsi="黑体" w:eastAsia="黑体" w:cs="宋体"/>
          <w:sz w:val="36"/>
          <w:szCs w:val="36"/>
        </w:rPr>
        <w:t>（十）</w:t>
      </w:r>
      <w:r>
        <w:rPr>
          <w:rFonts w:hint="eastAsia" w:ascii="黑体" w:hAnsi="黑体" w:eastAsia="黑体"/>
          <w:sz w:val="36"/>
          <w:szCs w:val="36"/>
        </w:rPr>
        <w:t>检测机构违反机动车排放检测管理规定</w:t>
      </w:r>
    </w:p>
    <w:p>
      <w:pPr>
        <w:adjustRightInd w:val="0"/>
        <w:snapToGrid w:val="0"/>
        <w:ind w:right="105"/>
        <w:jc w:val="right"/>
        <w:rPr>
          <w:rFonts w:hint="eastAsia" w:ascii="宋体" w:hAnsi="宋体"/>
          <w:sz w:val="30"/>
          <w:szCs w:val="30"/>
        </w:rPr>
      </w:pPr>
      <w:r>
        <w:rPr>
          <w:rFonts w:hint="eastAsia" w:ascii="黑体" w:hAnsi="黑体" w:eastAsia="黑体"/>
          <w:color w:val="FF0000"/>
          <w:sz w:val="30"/>
          <w:szCs w:val="30"/>
        </w:rPr>
        <w:t xml:space="preserve"> </w:t>
      </w:r>
      <w:r>
        <w:rPr>
          <w:rFonts w:hint="eastAsia" w:ascii="黑体" w:hAnsi="黑体" w:eastAsia="黑体"/>
          <w:sz w:val="30"/>
          <w:szCs w:val="30"/>
        </w:rPr>
        <w:t xml:space="preserve">                               单位：万元</w:t>
      </w:r>
      <w:r>
        <w:rPr>
          <w:rFonts w:hint="eastAsia" w:ascii="宋体" w:hAnsi="宋体"/>
          <w:sz w:val="30"/>
          <w:szCs w:val="30"/>
        </w:rPr>
        <w:t xml:space="preserve">              </w:t>
      </w:r>
    </w:p>
    <w:tbl>
      <w:tblPr>
        <w:tblStyle w:val="5"/>
        <w:tblW w:w="13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6"/>
        <w:gridCol w:w="3600"/>
        <w:gridCol w:w="4320"/>
        <w:gridCol w:w="3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22"/>
                <w:szCs w:val="22"/>
              </w:rPr>
            </w:pPr>
            <w:r>
              <mc:AlternateContent>
                <mc:Choice Requires="wpg">
                  <w:drawing>
                    <wp:anchor distT="0" distB="0" distL="114300" distR="114300" simplePos="0" relativeHeight="251676672" behindDoc="0" locked="0" layoutInCell="1" allowOverlap="1">
                      <wp:simplePos x="0" y="0"/>
                      <wp:positionH relativeFrom="column">
                        <wp:posOffset>-37465</wp:posOffset>
                      </wp:positionH>
                      <wp:positionV relativeFrom="paragraph">
                        <wp:posOffset>28575</wp:posOffset>
                      </wp:positionV>
                      <wp:extent cx="1356360" cy="594360"/>
                      <wp:effectExtent l="1905" t="4445" r="13335" b="10795"/>
                      <wp:wrapNone/>
                      <wp:docPr id="267" name="组合 267"/>
                      <wp:cNvGraphicFramePr/>
                      <a:graphic xmlns:a="http://schemas.openxmlformats.org/drawingml/2006/main">
                        <a:graphicData uri="http://schemas.microsoft.com/office/word/2010/wordprocessingGroup">
                          <wpg:wgp>
                            <wpg:cNvGrpSpPr/>
                            <wpg:grpSpPr>
                              <a:xfrm>
                                <a:off x="0" y="0"/>
                                <a:ext cx="1356360" cy="594360"/>
                                <a:chOff x="1598" y="2676"/>
                                <a:chExt cx="3158" cy="1250"/>
                              </a:xfrm>
                            </wpg:grpSpPr>
                            <wps:wsp>
                              <wps:cNvPr id="259" name="直接连接符 25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260" name="直接连接符 26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261" name="文本框 261"/>
                              <wps:cNvSpPr txBox="1"/>
                              <wps:spPr>
                                <a:xfrm>
                                  <a:off x="3120" y="2695"/>
                                  <a:ext cx="253" cy="263"/>
                                </a:xfrm>
                                <a:prstGeom prst="rect">
                                  <a:avLst/>
                                </a:prstGeom>
                                <a:noFill/>
                                <a:ln w="9525">
                                  <a:noFill/>
                                </a:ln>
                              </wps:spPr>
                              <wps:txbx>
                                <w:txbxContent>
                                  <w:p>
                                    <w:pPr>
                                      <w:snapToGrid w:val="0"/>
                                      <w:rPr>
                                        <w:sz w:val="18"/>
                                        <w:szCs w:val="18"/>
                                      </w:rPr>
                                    </w:pPr>
                                    <w:r>
                                      <w:rPr>
                                        <w:rFonts w:hint="eastAsia"/>
                                      </w:rPr>
                                      <w:t>金</w:t>
                                    </w:r>
                                  </w:p>
                                </w:txbxContent>
                              </wps:txbx>
                              <wps:bodyPr lIns="0" tIns="0" rIns="0" bIns="0" upright="1"/>
                            </wps:wsp>
                            <wps:wsp>
                              <wps:cNvPr id="262" name="文本框 262"/>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263" name="文本框 263"/>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264" name="文本框 264"/>
                              <wps:cNvSpPr txBox="1"/>
                              <wps:spPr>
                                <a:xfrm>
                                  <a:off x="4097" y="3316"/>
                                  <a:ext cx="253" cy="263"/>
                                </a:xfrm>
                                <a:prstGeom prst="rect">
                                  <a:avLst/>
                                </a:prstGeom>
                                <a:noFill/>
                                <a:ln w="9525">
                                  <a:noFill/>
                                </a:ln>
                              </wps:spPr>
                              <wps:txbx>
                                <w:txbxContent>
                                  <w:p>
                                    <w:pPr>
                                      <w:snapToGrid w:val="0"/>
                                    </w:pPr>
                                    <w:r>
                                      <w:rPr>
                                        <w:rFonts w:hint="eastAsia"/>
                                      </w:rPr>
                                      <w:t>节</w:t>
                                    </w:r>
                                  </w:p>
                                </w:txbxContent>
                              </wps:txbx>
                              <wps:bodyPr lIns="0" tIns="0" rIns="0" bIns="0" upright="1"/>
                            </wps:wsp>
                            <wps:wsp>
                              <wps:cNvPr id="265" name="文本框 265"/>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266" name="文本框 266"/>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2.95pt;margin-top:2.25pt;height:46.8pt;width:106.8pt;z-index:251676672;mso-width-relative:page;mso-height-relative:page;" coordorigin="1598,2676" coordsize="3158,1250" o:gfxdata="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AVq7WS2AAA&#10;AAcBAAAPAAAAAAAAAAEAIAAAACIAAABkcnMvZG93bnJldi54bWxQSwECFAAUAAAACACHTuJAqe7T&#10;93QDAACjEAAADgAAAAAAAAABACAAAAAnAQAAZHJzL2Uyb0RvYy54bWxQSwUGAAAAAAYABgBZAQAA&#10;DQcAAAAA&#10;">
                      <o:lock v:ext="edit" aspectratio="f"/>
                      <v:line id="_x0000_s1026" o:spid="_x0000_s1026" o:spt="20" style="position:absolute;left:1598;top:2676;height:625;width:3158;" filled="f" stroked="t" coordsize="21600,21600" o:gfxdata="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Znt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ZE/98LkAAADc&#10;AAAADwAAAGRycy9kb3ducmV2LnhtbEVPPWvDMBDdC/kP4gLdGskBh+JGyVBwyNKhael8WFfb1DoZ&#10;6WKl/fXVUOj4eN/7481PaqGYxsAWqo0BRdwFN3Jv4f2tfXgElQTZ4RSYLHxTguNhdbfHxoXMr7Rc&#10;pFclhFODFgaRudE6dQN5TJswExfuM0SPUmDstYuYS7if9NaYnfY4cmkYcKbngbqvy9Vb4Eo+ppwl&#10;L/GnPtVV3Z7NS2vt/boyT6CEbvIv/nOfnYXtrswvZ8oR0Id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P/f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zjZ3Jb4AAADc&#10;AAAADwAAAGRycy9kb3ducmV2LnhtbEWPzWrDMBCE74W8g9hAb43kHEzqRgmlpFAIlDjuocettbFF&#10;rJVjKX9vHwUCPQ4z8w0zX15cJ040BOtZQzZRIIhrbyw3Gn6qz5cZiBCRDXaeScOVAiwXo6c5Fsaf&#10;uaTTNjYiQTgUqKGNsS+kDHVLDsPE98TJ2/nBYUxyaKQZ8JzgrpNTpXLp0HJaaLGnj5bq/fboNLz/&#10;crmyh++/TbkrbVW9Kl7ne62fx5l6AxHpEv/Dj/aX0TDN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Z3J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rPr>
                                <w:t>金</w:t>
                              </w:r>
                            </w:p>
                          </w:txbxContent>
                        </v:textbox>
                      </v:shape>
                      <v:shape id="_x0000_s1026" o:spid="_x0000_s1026" o:spt="202" type="#_x0000_t202" style="position:absolute;left:4042;top:2787;height:262;width:253;" filled="f" stroked="f" coordsize="21600,21600" o:gfxdata="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TpU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UahMyb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hMy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3kHUvb4AAADc&#10;AAAADwAAAGRycy9kb3ducmV2LnhtbEWPT2sCMRTE7wW/Q3iCt5oost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kHUv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2234;top:3315;height:263;width:252;" filled="f" stroked="f" coordsize="21600,21600" o:gfxdata="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1xJ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Qd/vUb8AAADc&#10;AAAADwAAAGRycy9kb3ducmV2LnhtbEWPzWrDMBCE74G8g9hAb4mUHEzjRg4htFAIlDruocettbZF&#10;rJVrKT99+6pQyHGYmW+YzfbmenGhMVjPGpYLBYK49sZyq+Gjepk/gggR2WDvmTT8UIBtMZ1sMDf+&#10;yiVdjrEVCcIhRw1djEMuZag7chgWfiBOXuNHhzHJsZVmxGuCu16ulMqkQ8tpocOB9h3Vp+PZadh9&#10;cvlsv9++3sumtFW1VnzITlo/zJbqCUSkW7yH/9uvRsMqy+DvTDo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f71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6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10—20</w:t>
            </w:r>
          </w:p>
        </w:tc>
        <w:tc>
          <w:tcPr>
            <w:tcW w:w="43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20—30</w:t>
            </w:r>
          </w:p>
        </w:tc>
        <w:tc>
          <w:tcPr>
            <w:tcW w:w="359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cs="宋体"/>
                <w:kern w:val="0"/>
                <w:sz w:val="28"/>
                <w:szCs w:val="28"/>
              </w:rPr>
            </w:pPr>
            <w:r>
              <w:rPr>
                <w:rFonts w:hint="eastAsia" w:ascii="仿宋_GB2312" w:eastAsia="仿宋_GB2312" w:cs="宋体"/>
                <w:kern w:val="0"/>
                <w:sz w:val="24"/>
              </w:rPr>
              <w:t>伪造机动车、非道路移动机械排放检验结果或者出具虚假排放检验报告</w:t>
            </w: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1．人为因素导致检测结果判定失真的</w:t>
            </w:r>
          </w:p>
          <w:p>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2.伪造结果或出具虚假报告3辆车以下的</w:t>
            </w:r>
          </w:p>
        </w:tc>
        <w:tc>
          <w:tcPr>
            <w:tcW w:w="4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eastAsia="仿宋_GB2312"/>
                <w:sz w:val="24"/>
              </w:rPr>
            </w:pPr>
            <w:r>
              <w:rPr>
                <w:rFonts w:hint="eastAsia" w:ascii="仿宋_GB2312" w:eastAsia="仿宋_GB2312"/>
                <w:sz w:val="24"/>
              </w:rPr>
              <w:t>1.两年内出具3辆以上5辆以下虚假报告的</w:t>
            </w:r>
          </w:p>
          <w:p>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2.两年内出具5</w:t>
            </w:r>
            <w:r>
              <w:rPr>
                <w:rFonts w:hint="eastAsia" w:ascii="仿宋_GB2312" w:eastAsia="仿宋_GB2312"/>
                <w:sz w:val="24"/>
              </w:rPr>
              <w:t>辆</w:t>
            </w:r>
            <w:r>
              <w:rPr>
                <w:rFonts w:hint="eastAsia" w:ascii="仿宋_GB2312" w:hAnsi="宋体" w:eastAsia="仿宋_GB2312" w:cs="宋体"/>
                <w:kern w:val="0"/>
                <w:sz w:val="24"/>
              </w:rPr>
              <w:t>以上10</w:t>
            </w:r>
            <w:r>
              <w:rPr>
                <w:rFonts w:hint="eastAsia" w:ascii="仿宋_GB2312" w:eastAsia="仿宋_GB2312"/>
                <w:sz w:val="24"/>
              </w:rPr>
              <w:t>辆</w:t>
            </w:r>
            <w:r>
              <w:rPr>
                <w:rFonts w:hint="eastAsia" w:ascii="仿宋_GB2312" w:hAnsi="宋体" w:eastAsia="仿宋_GB2312" w:cs="宋体"/>
                <w:kern w:val="0"/>
                <w:sz w:val="24"/>
              </w:rPr>
              <w:t>以下虚假报告的</w:t>
            </w:r>
          </w:p>
        </w:tc>
        <w:tc>
          <w:tcPr>
            <w:tcW w:w="3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1.两年内出具10</w:t>
            </w:r>
            <w:r>
              <w:rPr>
                <w:rFonts w:hint="eastAsia" w:ascii="仿宋_GB2312" w:eastAsia="仿宋_GB2312"/>
                <w:sz w:val="24"/>
              </w:rPr>
              <w:t>辆</w:t>
            </w:r>
            <w:r>
              <w:rPr>
                <w:rFonts w:hint="eastAsia" w:ascii="仿宋_GB2312" w:hAnsi="宋体" w:eastAsia="仿宋_GB2312" w:cs="宋体"/>
                <w:kern w:val="0"/>
                <w:sz w:val="24"/>
              </w:rPr>
              <w:t>以上虚假报告的</w:t>
            </w:r>
          </w:p>
          <w:p>
            <w:pPr>
              <w:adjustRightInd w:val="0"/>
              <w:snapToGrid w:val="0"/>
              <w:spacing w:line="300" w:lineRule="exact"/>
              <w:rPr>
                <w:rFonts w:ascii="仿宋_GB2312" w:hAnsi="宋体" w:eastAsia="仿宋_GB2312" w:cs="宋体"/>
                <w:kern w:val="0"/>
                <w:sz w:val="24"/>
              </w:rPr>
            </w:pPr>
            <w:r>
              <w:rPr>
                <w:rFonts w:hint="eastAsia" w:ascii="仿宋_GB2312" w:hAnsi="宋体" w:eastAsia="仿宋_GB2312" w:cs="宋体"/>
                <w:kern w:val="0"/>
                <w:sz w:val="24"/>
              </w:rPr>
              <w:t>2.被媒体曝光经核实存在违规行为的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1373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100" w:lineRule="exac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2216" w:type="dxa"/>
            <w:vMerge w:val="restart"/>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s="宋体"/>
                <w:kern w:val="0"/>
                <w:sz w:val="28"/>
                <w:szCs w:val="28"/>
              </w:rPr>
            </w:pPr>
            <w:r>
              <w:rPr>
                <w:rFonts w:hint="eastAsia" w:ascii="仿宋_GB2312" w:eastAsia="仿宋_GB2312" w:cs="宋体"/>
                <w:kern w:val="0"/>
                <w:sz w:val="24"/>
              </w:rPr>
              <w:t>未按照规定进行检测</w:t>
            </w:r>
          </w:p>
        </w:tc>
        <w:tc>
          <w:tcPr>
            <w:tcW w:w="360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0.5—1</w:t>
            </w:r>
          </w:p>
        </w:tc>
        <w:tc>
          <w:tcPr>
            <w:tcW w:w="4320"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359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00" w:lineRule="exact"/>
              <w:jc w:val="center"/>
              <w:rPr>
                <w:rFonts w:ascii="仿宋_GB2312" w:hAnsi="宋体" w:eastAsia="仿宋_GB2312" w:cs="宋体"/>
                <w:kern w:val="0"/>
                <w:sz w:val="24"/>
              </w:rPr>
            </w:pPr>
            <w:r>
              <w:rPr>
                <w:rFonts w:hint="eastAsia" w:ascii="仿宋_GB2312" w:hAnsi="宋体" w:eastAsia="仿宋_GB2312" w:cs="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2216"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 w:val="28"/>
                <w:szCs w:val="28"/>
              </w:rPr>
            </w:pPr>
          </w:p>
        </w:tc>
        <w:tc>
          <w:tcPr>
            <w:tcW w:w="36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宋体" w:eastAsia="仿宋_GB2312" w:cs="宋体"/>
                <w:kern w:val="0"/>
                <w:sz w:val="24"/>
              </w:rPr>
            </w:pPr>
            <w:r>
              <w:rPr>
                <w:rFonts w:hint="eastAsia" w:ascii="仿宋_GB2312" w:hAnsi="宋体" w:eastAsia="仿宋_GB2312" w:cs="宋体"/>
                <w:kern w:val="0"/>
                <w:sz w:val="24"/>
              </w:rPr>
              <w:t xml:space="preserve">1.未按规范每日对检测设备进行比对试验； </w:t>
            </w:r>
          </w:p>
          <w:p>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2.检测双排气管车辆时未使用Y型取样探头的</w:t>
            </w:r>
          </w:p>
          <w:p>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3.取样探头插入深度不符合要求</w:t>
            </w:r>
          </w:p>
          <w:p>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4.过量空气系数超过推荐值，未换线重新检测的</w:t>
            </w:r>
          </w:p>
          <w:p>
            <w:pPr>
              <w:adjustRightInd w:val="0"/>
              <w:snapToGrid w:val="0"/>
              <w:spacing w:line="320" w:lineRule="exact"/>
              <w:rPr>
                <w:rFonts w:ascii="仿宋_GB2312" w:hAnsi="宋体" w:eastAsia="仿宋_GB2312" w:cs="宋体"/>
                <w:kern w:val="0"/>
                <w:sz w:val="24"/>
              </w:rPr>
            </w:pPr>
            <w:r>
              <w:rPr>
                <w:rFonts w:hint="eastAsia" w:ascii="仿宋_GB2312" w:hAnsi="宋体" w:eastAsia="仿宋_GB2312" w:cs="宋体"/>
                <w:kern w:val="0"/>
                <w:sz w:val="24"/>
              </w:rPr>
              <w:t>5.其他违反规范的行为,未造成严重后果。</w:t>
            </w:r>
          </w:p>
        </w:tc>
        <w:tc>
          <w:tcPr>
            <w:tcW w:w="43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宋体" w:eastAsia="仿宋_GB2312" w:cs="宋体"/>
                <w:kern w:val="0"/>
                <w:sz w:val="24"/>
              </w:rPr>
            </w:pPr>
            <w:r>
              <w:rPr>
                <w:rFonts w:hint="eastAsia" w:ascii="仿宋_GB2312" w:hAnsi="宋体" w:eastAsia="仿宋_GB2312" w:cs="宋体"/>
                <w:kern w:val="0"/>
                <w:sz w:val="24"/>
              </w:rPr>
              <w:t>1.有处罚0.5-1万元情节,整改期限过后，未能有效纠正，一年之内又发现违法行为</w:t>
            </w:r>
          </w:p>
          <w:p>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2.未按规范对车辆纸质或电子进行归档的；或者档案在保存期内丢失、损毁的；</w:t>
            </w:r>
          </w:p>
          <w:p>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3.擅自更改车辆检测方法的</w:t>
            </w:r>
          </w:p>
          <w:p>
            <w:pPr>
              <w:adjustRightInd w:val="0"/>
              <w:snapToGrid w:val="0"/>
              <w:spacing w:line="320" w:lineRule="exact"/>
              <w:rPr>
                <w:rFonts w:hint="eastAsia" w:ascii="仿宋_GB2312" w:hAnsi="宋体" w:eastAsia="仿宋_GB2312" w:cs="宋体"/>
                <w:kern w:val="0"/>
                <w:sz w:val="24"/>
              </w:rPr>
            </w:pPr>
            <w:r>
              <w:rPr>
                <w:rFonts w:hint="eastAsia" w:ascii="仿宋_GB2312" w:hAnsi="宋体" w:eastAsia="仿宋_GB2312" w:cs="宋体"/>
                <w:kern w:val="0"/>
                <w:sz w:val="24"/>
              </w:rPr>
              <w:t>4.在用车年检时未按规范对车辆进行外观检查和OBD检查的</w:t>
            </w:r>
          </w:p>
          <w:p>
            <w:pPr>
              <w:adjustRightInd w:val="0"/>
              <w:snapToGrid w:val="0"/>
              <w:spacing w:line="320" w:lineRule="exact"/>
              <w:rPr>
                <w:rFonts w:ascii="仿宋_GB2312" w:hAnsi="宋体" w:eastAsia="仿宋_GB2312" w:cs="宋体"/>
                <w:kern w:val="0"/>
                <w:sz w:val="24"/>
              </w:rPr>
            </w:pPr>
            <w:r>
              <w:rPr>
                <w:rFonts w:hint="eastAsia" w:ascii="仿宋_GB2312" w:hAnsi="宋体" w:eastAsia="仿宋_GB2312" w:cs="宋体"/>
                <w:kern w:val="0"/>
                <w:sz w:val="24"/>
              </w:rPr>
              <w:t>5.其他违反规范的行为,造成一定影响</w:t>
            </w:r>
          </w:p>
        </w:tc>
        <w:tc>
          <w:tcPr>
            <w:tcW w:w="35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kern w:val="0"/>
                <w:sz w:val="24"/>
              </w:rPr>
            </w:pPr>
            <w:r>
              <w:rPr>
                <w:rFonts w:hint="eastAsia" w:ascii="仿宋_GB2312" w:hAnsi="宋体" w:eastAsia="仿宋_GB2312" w:cs="宋体"/>
                <w:kern w:val="0"/>
                <w:sz w:val="24"/>
              </w:rPr>
              <w:t>1.有处罚1-3万元情节，整改期限过后，未能有效纠正，一年之内又发现违法行为</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2.新车登记时未按规范进行检查，使不符合排放标准的车辆在京上牌的</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3．检测设备分析仪未按要求进行封闭的，或者分析仪连接与检测无关的设备</w:t>
            </w:r>
          </w:p>
          <w:p>
            <w:pPr>
              <w:adjustRightInd w:val="0"/>
              <w:snapToGrid w:val="0"/>
              <w:spacing w:line="280" w:lineRule="exact"/>
              <w:rPr>
                <w:rFonts w:hint="eastAsia" w:ascii="仿宋_GB2312" w:hAnsi="宋体" w:eastAsia="仿宋_GB2312" w:cs="宋体"/>
                <w:kern w:val="0"/>
                <w:sz w:val="24"/>
              </w:rPr>
            </w:pPr>
            <w:r>
              <w:rPr>
                <w:rFonts w:hint="eastAsia" w:ascii="仿宋_GB2312" w:hAnsi="宋体" w:eastAsia="仿宋_GB2312" w:cs="宋体"/>
                <w:kern w:val="0"/>
                <w:sz w:val="24"/>
              </w:rPr>
              <w:t>4.监控设施不能正常工作后依然进行检测的</w:t>
            </w:r>
          </w:p>
          <w:p>
            <w:pPr>
              <w:adjustRightInd w:val="0"/>
              <w:snapToGrid w:val="0"/>
              <w:spacing w:line="280" w:lineRule="exact"/>
              <w:rPr>
                <w:rFonts w:ascii="仿宋_GB2312" w:hAnsi="宋体" w:eastAsia="仿宋_GB2312" w:cs="宋体"/>
                <w:spacing w:val="-20"/>
                <w:kern w:val="0"/>
                <w:sz w:val="24"/>
              </w:rPr>
            </w:pPr>
            <w:r>
              <w:rPr>
                <w:rFonts w:hint="eastAsia" w:ascii="仿宋_GB2312" w:hAnsi="宋体" w:eastAsia="仿宋_GB2312" w:cs="宋体"/>
                <w:spacing w:val="-20"/>
                <w:kern w:val="0"/>
                <w:sz w:val="24"/>
              </w:rPr>
              <w:t>5.其他违反规范的行为，情节恶劣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221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备  注</w:t>
            </w:r>
          </w:p>
        </w:tc>
        <w:tc>
          <w:tcPr>
            <w:tcW w:w="115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s="宋体"/>
                <w:kern w:val="0"/>
                <w:sz w:val="24"/>
              </w:rPr>
            </w:pPr>
            <w:r>
              <w:rPr>
                <w:rFonts w:hint="eastAsia" w:ascii="仿宋_GB2312" w:eastAsia="仿宋_GB2312" w:cs="宋体"/>
                <w:kern w:val="0"/>
                <w:sz w:val="24"/>
              </w:rPr>
              <w:t>1.依据《中华人民共和国大气污染防治法》第一百一十二条，伪造机动车、非道路移动机械排放检验结果或者出具虚假排放检验报告的，由县级以上人民政府环境保护主管部门没收违法所得，并处十万元以上五十万元以下的罚款；情节严重的，由负责资质认定的部门取消其检验资格。</w:t>
            </w:r>
          </w:p>
          <w:p>
            <w:pPr>
              <w:spacing w:line="320" w:lineRule="exact"/>
              <w:rPr>
                <w:rFonts w:ascii="仿宋_GB2312" w:eastAsia="仿宋_GB2312" w:cs="宋体"/>
                <w:kern w:val="0"/>
                <w:sz w:val="24"/>
              </w:rPr>
            </w:pPr>
            <w:r>
              <w:rPr>
                <w:rFonts w:hint="eastAsia" w:ascii="仿宋_GB2312" w:eastAsia="仿宋_GB2312" w:cs="宋体"/>
                <w:kern w:val="0"/>
                <w:sz w:val="24"/>
              </w:rPr>
              <w:t>2.依据《北京市大气污染防治条例》第一百一十三条规定，未按照规定进行检测的，由环境保护行政主管部门责令停止违法行为，限期改正，处五千元以上五万元以下罚款。</w:t>
            </w:r>
          </w:p>
        </w:tc>
      </w:tr>
    </w:tbl>
    <w:p>
      <w:pPr>
        <w:adjustRightInd w:val="0"/>
        <w:snapToGrid w:val="0"/>
        <w:jc w:val="center"/>
        <w:rPr>
          <w:rFonts w:hint="eastAsia" w:ascii="方正小标宋简体" w:eastAsia="方正小标宋简体" w:cs="宋体"/>
          <w:sz w:val="44"/>
          <w:szCs w:val="44"/>
        </w:rPr>
      </w:pPr>
      <w:r>
        <w:rPr>
          <w:rFonts w:hint="eastAsia" w:ascii="黑体" w:hAnsi="黑体" w:eastAsia="黑体" w:cs="宋体"/>
          <w:sz w:val="36"/>
          <w:szCs w:val="36"/>
        </w:rPr>
        <w:t>（十一）违反油气回收管理规定</w:t>
      </w:r>
    </w:p>
    <w:p>
      <w:pPr>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单位：万元</w:t>
      </w:r>
    </w:p>
    <w:tbl>
      <w:tblPr>
        <w:tblStyle w:val="5"/>
        <w:tblW w:w="14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2945"/>
        <w:gridCol w:w="2433"/>
        <w:gridCol w:w="2546"/>
        <w:gridCol w:w="2804"/>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黑体" w:eastAsia="黑体"/>
                <w:sz w:val="30"/>
                <w:szCs w:val="30"/>
              </w:rPr>
            </w:pPr>
            <w:r>
              <mc:AlternateContent>
                <mc:Choice Requires="wpg">
                  <w:drawing>
                    <wp:anchor distT="0" distB="0" distL="114300" distR="114300" simplePos="0" relativeHeight="251677696" behindDoc="0" locked="0" layoutInCell="1" allowOverlap="1">
                      <wp:simplePos x="0" y="0"/>
                      <wp:positionH relativeFrom="column">
                        <wp:posOffset>-41910</wp:posOffset>
                      </wp:positionH>
                      <wp:positionV relativeFrom="paragraph">
                        <wp:posOffset>-4445</wp:posOffset>
                      </wp:positionV>
                      <wp:extent cx="1388110" cy="520700"/>
                      <wp:effectExtent l="1905" t="4445" r="19685" b="8255"/>
                      <wp:wrapNone/>
                      <wp:docPr id="321" name="组合 321"/>
                      <wp:cNvGraphicFramePr/>
                      <a:graphic xmlns:a="http://schemas.openxmlformats.org/drawingml/2006/main">
                        <a:graphicData uri="http://schemas.microsoft.com/office/word/2010/wordprocessingGroup">
                          <wpg:wgp>
                            <wpg:cNvGrpSpPr/>
                            <wpg:grpSpPr>
                              <a:xfrm>
                                <a:off x="0" y="0"/>
                                <a:ext cx="1388110" cy="520700"/>
                                <a:chOff x="1598" y="2676"/>
                                <a:chExt cx="3158" cy="1250"/>
                              </a:xfrm>
                            </wpg:grpSpPr>
                            <wps:wsp>
                              <wps:cNvPr id="313" name="直接连接符 313"/>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14" name="直接连接符 314"/>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15" name="文本框 315"/>
                              <wps:cNvSpPr txBox="1"/>
                              <wps:spPr>
                                <a:xfrm>
                                  <a:off x="3120" y="2695"/>
                                  <a:ext cx="253" cy="263"/>
                                </a:xfrm>
                                <a:prstGeom prst="rect">
                                  <a:avLst/>
                                </a:prstGeom>
                                <a:noFill/>
                                <a:ln w="9525">
                                  <a:noFill/>
                                </a:ln>
                              </wps:spPr>
                              <wps:txbx>
                                <w:txbxContent>
                                  <w:p>
                                    <w:pPr>
                                      <w:adjustRightInd w:val="0"/>
                                      <w:snapToGrid w:val="0"/>
                                      <w:rPr>
                                        <w:sz w:val="18"/>
                                        <w:szCs w:val="18"/>
                                      </w:rPr>
                                    </w:pPr>
                                    <w:r>
                                      <w:rPr>
                                        <w:rFonts w:hint="eastAsia"/>
                                        <w:sz w:val="18"/>
                                        <w:szCs w:val="18"/>
                                      </w:rPr>
                                      <w:t>金</w:t>
                                    </w:r>
                                  </w:p>
                                </w:txbxContent>
                              </wps:txbx>
                              <wps:bodyPr lIns="0" tIns="0" rIns="0" bIns="0" upright="1"/>
                            </wps:wsp>
                            <wps:wsp>
                              <wps:cNvPr id="316" name="文本框 316"/>
                              <wps:cNvSpPr txBox="1"/>
                              <wps:spPr>
                                <a:xfrm>
                                  <a:off x="4042" y="2787"/>
                                  <a:ext cx="253" cy="262"/>
                                </a:xfrm>
                                <a:prstGeom prst="rect">
                                  <a:avLst/>
                                </a:prstGeom>
                                <a:noFill/>
                                <a:ln w="9525">
                                  <a:noFill/>
                                </a:ln>
                              </wps:spPr>
                              <wps:txbx>
                                <w:txbxContent>
                                  <w:p>
                                    <w:pPr>
                                      <w:adjustRightInd w:val="0"/>
                                      <w:snapToGrid w:val="0"/>
                                      <w:rPr>
                                        <w:sz w:val="18"/>
                                        <w:szCs w:val="18"/>
                                      </w:rPr>
                                    </w:pPr>
                                    <w:r>
                                      <w:rPr>
                                        <w:rFonts w:hint="eastAsia"/>
                                        <w:sz w:val="18"/>
                                        <w:szCs w:val="18"/>
                                      </w:rPr>
                                      <w:t>额</w:t>
                                    </w:r>
                                  </w:p>
                                </w:txbxContent>
                              </wps:txbx>
                              <wps:bodyPr lIns="0" tIns="0" rIns="0" bIns="0" upright="1"/>
                            </wps:wsp>
                            <wps:wsp>
                              <wps:cNvPr id="317" name="文本框 317"/>
                              <wps:cNvSpPr txBox="1"/>
                              <wps:spPr>
                                <a:xfrm>
                                  <a:off x="3190" y="3047"/>
                                  <a:ext cx="252" cy="262"/>
                                </a:xfrm>
                                <a:prstGeom prst="rect">
                                  <a:avLst/>
                                </a:prstGeom>
                                <a:noFill/>
                                <a:ln w="9525">
                                  <a:noFill/>
                                </a:ln>
                              </wps:spPr>
                              <wps:txbx>
                                <w:txbxContent>
                                  <w:p>
                                    <w:pPr>
                                      <w:adjustRightInd w:val="0"/>
                                      <w:snapToGrid w:val="0"/>
                                      <w:rPr>
                                        <w:sz w:val="18"/>
                                        <w:szCs w:val="18"/>
                                      </w:rPr>
                                    </w:pPr>
                                    <w:r>
                                      <w:rPr>
                                        <w:rFonts w:hint="eastAsia"/>
                                        <w:sz w:val="18"/>
                                        <w:szCs w:val="18"/>
                                      </w:rPr>
                                      <w:t>情</w:t>
                                    </w:r>
                                  </w:p>
                                </w:txbxContent>
                              </wps:txbx>
                              <wps:bodyPr lIns="0" tIns="0" rIns="0" bIns="0" upright="1"/>
                            </wps:wsp>
                            <wps:wsp>
                              <wps:cNvPr id="318" name="文本框 318"/>
                              <wps:cNvSpPr txBox="1"/>
                              <wps:spPr>
                                <a:xfrm>
                                  <a:off x="4097" y="3316"/>
                                  <a:ext cx="253" cy="263"/>
                                </a:xfrm>
                                <a:prstGeom prst="rect">
                                  <a:avLst/>
                                </a:prstGeom>
                                <a:noFill/>
                                <a:ln w="9525">
                                  <a:noFill/>
                                </a:ln>
                              </wps:spPr>
                              <wps:txbx>
                                <w:txbxContent>
                                  <w:p>
                                    <w:pPr>
                                      <w:adjustRightInd w:val="0"/>
                                      <w:snapToGrid w:val="0"/>
                                      <w:rPr>
                                        <w:sz w:val="18"/>
                                        <w:szCs w:val="18"/>
                                      </w:rPr>
                                    </w:pPr>
                                    <w:r>
                                      <w:rPr>
                                        <w:rFonts w:hint="eastAsia"/>
                                        <w:sz w:val="18"/>
                                        <w:szCs w:val="18"/>
                                      </w:rPr>
                                      <w:t>节</w:t>
                                    </w:r>
                                  </w:p>
                                </w:txbxContent>
                              </wps:txbx>
                              <wps:bodyPr lIns="0" tIns="0" rIns="0" bIns="0" upright="1"/>
                            </wps:wsp>
                            <wps:wsp>
                              <wps:cNvPr id="319" name="文本框 319"/>
                              <wps:cNvSpPr txBox="1"/>
                              <wps:spPr>
                                <a:xfrm>
                                  <a:off x="2234" y="3315"/>
                                  <a:ext cx="252" cy="263"/>
                                </a:xfrm>
                                <a:prstGeom prst="rect">
                                  <a:avLst/>
                                </a:prstGeom>
                                <a:noFill/>
                                <a:ln w="9525">
                                  <a:noFill/>
                                </a:ln>
                              </wps:spPr>
                              <wps:txbx>
                                <w:txbxContent>
                                  <w:p>
                                    <w:pPr>
                                      <w:adjustRightInd w:val="0"/>
                                      <w:snapToGrid w:val="0"/>
                                      <w:rPr>
                                        <w:sz w:val="15"/>
                                        <w:szCs w:val="15"/>
                                      </w:rPr>
                                    </w:pPr>
                                    <w:r>
                                      <w:rPr>
                                        <w:rFonts w:hint="eastAsia"/>
                                        <w:sz w:val="15"/>
                                        <w:szCs w:val="15"/>
                                      </w:rPr>
                                      <w:t>类</w:t>
                                    </w:r>
                                  </w:p>
                                </w:txbxContent>
                              </wps:txbx>
                              <wps:bodyPr lIns="0" tIns="0" rIns="0" bIns="0" upright="1"/>
                            </wps:wsp>
                            <wps:wsp>
                              <wps:cNvPr id="320" name="文本框 320"/>
                              <wps:cNvSpPr txBox="1"/>
                              <wps:spPr>
                                <a:xfrm>
                                  <a:off x="3495" y="3565"/>
                                  <a:ext cx="252" cy="262"/>
                                </a:xfrm>
                                <a:prstGeom prst="rect">
                                  <a:avLst/>
                                </a:prstGeom>
                                <a:noFill/>
                                <a:ln w="9525">
                                  <a:noFill/>
                                </a:ln>
                              </wps:spPr>
                              <wps:txbx>
                                <w:txbxContent>
                                  <w:p>
                                    <w:pPr>
                                      <w:adjustRightInd w:val="0"/>
                                      <w:snapToGrid w:val="0"/>
                                      <w:rPr>
                                        <w:sz w:val="15"/>
                                        <w:szCs w:val="15"/>
                                      </w:rPr>
                                    </w:pPr>
                                    <w:r>
                                      <w:rPr>
                                        <w:rFonts w:hint="eastAsia"/>
                                        <w:sz w:val="15"/>
                                        <w:szCs w:val="15"/>
                                      </w:rPr>
                                      <w:t>别</w:t>
                                    </w:r>
                                  </w:p>
                                </w:txbxContent>
                              </wps:txbx>
                              <wps:bodyPr lIns="0" tIns="0" rIns="0" bIns="0" upright="1"/>
                            </wps:wsp>
                          </wpg:wgp>
                        </a:graphicData>
                      </a:graphic>
                    </wp:anchor>
                  </w:drawing>
                </mc:Choice>
                <mc:Fallback>
                  <w:pict>
                    <v:group id="_x0000_s1026" o:spid="_x0000_s1026" o:spt="203" style="position:absolute;left:0pt;margin-left:-3.3pt;margin-top:-0.35pt;height:41pt;width:109.3pt;z-index:251677696;mso-width-relative:page;mso-height-relative:page;" coordorigin="1598,2676" coordsize="3158,1250" o:gfxdata="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">
                      <o:lock v:ext="edit" aspectratio="f"/>
                      <v:line id="_x0000_s1026" o:spid="_x0000_s1026" o:spt="20" style="position:absolute;left:1598;top:2676;height:625;width:3158;" filled="f" stroked="t" coordsize="21600,21600" o:gfxdata="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6H2e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NZOHE7wAAADc&#10;AAAADwAAAGRycy9kb3ducmV2LnhtbEWPQUsDMRSE74L/ITzBm02ibpFt0x4KK714sJaew+a5u3Tz&#10;siSvm+qvN4LgcZiZb5j19upHMWNMQyADeqFAILXBDdQZOH40Dy8gEltydgyEBr4wwXZze7O2tQuZ&#10;3nE+cCcKhFJtDfTMUy1lanv0Ni3ChFS8zxC95SJjJ120ucD9KB+VWkpvByoLvZ1w12N7Ply8AdJ8&#10;GnPmPMfv6rXSVbNXb40x93darUAwXvk//NfeOwNP+h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ThxO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n+oNxr8AAADc&#10;AAAADwAAAGRycy9kb3ducmV2LnhtbEWPT2sCMRTE74V+h/AKvdVkWxS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Dc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bziTsb8AAADc&#10;AAAADwAAAGRycy9kb3ducmV2LnhtbEWPzWrDMBCE74G+g9hCb4nkF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84k7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AHQ2Kr8AAADc&#10;AAAADwAAAGRycy9kb3ducmV2LnhtbEWPQWsCMRSE7wX/Q3iCt5qsgr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0Ni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ceuiWLsAAADc&#10;AAAADwAAAGRycy9kb3ducmV2LnhtbEVPz2vCMBS+D/wfwhN2m0kd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euiW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djustRightInd w:val="0"/>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HqcHw78AAADc&#10;AAAADwAAAGRycy9kb3ducmV2LnhtbEWPT2sCMRTE7wW/Q3gFbzXZC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6nB8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adjustRightInd w:val="0"/>
                                <w:snapToGrid w:val="0"/>
                                <w:rPr>
                                  <w:sz w:val="15"/>
                                  <w:szCs w:val="15"/>
                                </w:rPr>
                              </w:pPr>
                              <w:r>
                                <w:rPr>
                                  <w:rFonts w:hint="eastAsia"/>
                                  <w:sz w:val="15"/>
                                  <w:szCs w:val="15"/>
                                </w:rPr>
                                <w:t>类</w:t>
                              </w:r>
                            </w:p>
                          </w:txbxContent>
                        </v:textbox>
                      </v:shape>
                      <v:shape id="_x0000_s1026" o:spid="_x0000_s1026" o:spt="202" type="#_x0000_t202" style="position:absolute;left:3495;top:3565;height:262;width:252;" filled="f" stroked="f" coordsize="21600,21600" o:gfxdata="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xZOO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djustRightInd w:val="0"/>
                                <w:snapToGrid w:val="0"/>
                                <w:rPr>
                                  <w:sz w:val="15"/>
                                  <w:szCs w:val="15"/>
                                </w:rPr>
                              </w:pPr>
                              <w:r>
                                <w:rPr>
                                  <w:rFonts w:hint="eastAsia"/>
                                  <w:sz w:val="15"/>
                                  <w:szCs w:val="15"/>
                                </w:rPr>
                                <w:t>别</w:t>
                              </w:r>
                            </w:p>
                          </w:txbxContent>
                        </v:textbox>
                      </v:shape>
                    </v:group>
                  </w:pict>
                </mc:Fallback>
              </mc:AlternateContent>
            </w:r>
          </w:p>
          <w:p>
            <w:pPr>
              <w:adjustRightInd w:val="0"/>
              <w:snapToGrid w:val="0"/>
              <w:spacing w:line="420" w:lineRule="exact"/>
              <w:rPr>
                <w:rFonts w:ascii="黑体" w:eastAsia="黑体"/>
                <w:sz w:val="30"/>
                <w:szCs w:val="30"/>
              </w:rPr>
            </w:pPr>
          </w:p>
        </w:tc>
        <w:tc>
          <w:tcPr>
            <w:tcW w:w="29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2—5</w:t>
            </w:r>
          </w:p>
        </w:tc>
        <w:tc>
          <w:tcPr>
            <w:tcW w:w="24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5—10</w:t>
            </w:r>
          </w:p>
        </w:tc>
        <w:tc>
          <w:tcPr>
            <w:tcW w:w="25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10—15</w:t>
            </w: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15—20</w:t>
            </w:r>
          </w:p>
        </w:tc>
        <w:tc>
          <w:tcPr>
            <w:tcW w:w="11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4"/>
              </w:rPr>
            </w:pPr>
            <w:r>
              <w:rPr>
                <w:rFonts w:hint="eastAsia" w:ascii="仿宋_GB2312" w:eastAsia="仿宋_GB2312"/>
                <w:sz w:val="24"/>
              </w:rPr>
              <w:t>加油站不符合油气回收管理规定</w:t>
            </w:r>
          </w:p>
        </w:tc>
        <w:tc>
          <w:tcPr>
            <w:tcW w:w="294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加油站的密闭性、液阻、气液比检测值不符合地方标准限值；相关阀门未正常关闭或开启；气路、油路及相关阀门存在跑冒滴漏；提枪加油（特殊车型除外）、开盖量油（维修、校罐除外）</w:t>
            </w:r>
          </w:p>
        </w:tc>
        <w:tc>
          <w:tcPr>
            <w:tcW w:w="243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0" w:lineRule="exact"/>
              <w:rPr>
                <w:rFonts w:ascii="仿宋_GB2312" w:hAnsi="宋体" w:eastAsia="仿宋_GB2312" w:cs="宋体"/>
                <w:sz w:val="24"/>
              </w:rPr>
            </w:pPr>
            <w:r>
              <w:rPr>
                <w:rFonts w:hint="eastAsia" w:ascii="仿宋_GB2312" w:eastAsia="仿宋_GB2312"/>
                <w:sz w:val="24"/>
              </w:rPr>
              <w:t>油气回收真空泵停用或闲置；气液比值低于0.2；密闭检测时，充气压力无法达到标准规定的500Pa；处理装置不能正常启动</w:t>
            </w:r>
          </w:p>
        </w:tc>
        <w:tc>
          <w:tcPr>
            <w:tcW w:w="254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加油站卸油时，未接回气管；处理装置停机或闲置</w:t>
            </w:r>
          </w:p>
        </w:tc>
        <w:tc>
          <w:tcPr>
            <w:tcW w:w="28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rPr>
                <w:rFonts w:ascii="仿宋_GB2312" w:hAnsi="宋体" w:eastAsia="仿宋_GB2312" w:cs="宋体"/>
                <w:sz w:val="24"/>
              </w:rPr>
            </w:pPr>
            <w:r>
              <w:rPr>
                <w:rFonts w:hint="eastAsia" w:ascii="仿宋_GB2312" w:eastAsia="仿宋_GB2312"/>
                <w:sz w:val="24"/>
              </w:rPr>
              <w:t>加油站未安装或擅自拆除油气回收装置仍在运营</w:t>
            </w:r>
          </w:p>
        </w:tc>
        <w:tc>
          <w:tcPr>
            <w:tcW w:w="114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仿宋_GB2312" w:eastAsia="仿宋_GB2312"/>
                <w:sz w:val="24"/>
              </w:rPr>
            </w:pPr>
            <w:r>
              <w:rPr>
                <w:rFonts w:hint="eastAsia" w:ascii="仿宋_GB2312" w:eastAsia="仿宋_GB2312"/>
                <w:sz w:val="24"/>
              </w:rPr>
              <w:t>责令停产整治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_GB2312" w:hAnsi="宋体" w:eastAsia="仿宋_GB2312" w:cs="宋体"/>
                <w:sz w:val="24"/>
              </w:rPr>
            </w:pPr>
            <w:r>
              <w:rPr>
                <w:rFonts w:hint="eastAsia" w:ascii="仿宋_GB2312" w:eastAsia="仿宋_GB2312"/>
                <w:sz w:val="24"/>
              </w:rPr>
              <w:t>储油库不符合油气回收管理规定</w:t>
            </w:r>
          </w:p>
        </w:tc>
        <w:tc>
          <w:tcPr>
            <w:tcW w:w="294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rPr>
                <w:rFonts w:ascii="仿宋_GB2312" w:eastAsia="仿宋_GB2312"/>
                <w:sz w:val="24"/>
              </w:rPr>
            </w:pPr>
            <w:r>
              <w:rPr>
                <w:rFonts w:hint="eastAsia" w:ascii="仿宋_GB2312" w:eastAsia="仿宋_GB2312"/>
                <w:sz w:val="24"/>
              </w:rPr>
              <w:t>相关阀门未正常关闭或开启；气路、油路及相关阀门存在跑冒滴漏;未按照要求安装相应流量计的</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sz w:val="24"/>
              </w:rPr>
            </w:pPr>
            <w:r>
              <w:rPr>
                <w:rFonts w:hint="eastAsia" w:ascii="仿宋_GB2312" w:eastAsia="仿宋_GB2312"/>
                <w:sz w:val="24"/>
              </w:rPr>
              <w:t>气路、油路严重泄漏的</w:t>
            </w:r>
          </w:p>
        </w:tc>
        <w:tc>
          <w:tcPr>
            <w:tcW w:w="2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ascii="仿宋_GB2312" w:hAnsi="宋体" w:eastAsia="仿宋_GB2312" w:cs="宋体"/>
                <w:sz w:val="24"/>
              </w:rPr>
            </w:pPr>
            <w:r>
              <w:rPr>
                <w:rFonts w:hint="eastAsia" w:ascii="仿宋_GB2312" w:eastAsia="仿宋_GB2312"/>
                <w:sz w:val="24"/>
              </w:rPr>
              <w:t>处理装置不能正常启动；处理装置停机时仍继续发油；储油库装油时，未接回气管</w:t>
            </w:r>
          </w:p>
        </w:tc>
        <w:tc>
          <w:tcPr>
            <w:tcW w:w="28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20" w:lineRule="exact"/>
              <w:rPr>
                <w:rFonts w:ascii="仿宋_GB2312" w:hAnsi="宋体" w:eastAsia="仿宋_GB2312" w:cs="宋体"/>
                <w:sz w:val="24"/>
              </w:rPr>
            </w:pPr>
            <w:r>
              <w:rPr>
                <w:rFonts w:hint="eastAsia" w:ascii="仿宋_GB2312" w:eastAsia="仿宋_GB2312"/>
                <w:sz w:val="24"/>
              </w:rPr>
              <w:t>储油库未安装或擅自拆除油气回收装置仍在运营；上装发油</w:t>
            </w: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油罐车不符合油气回收管理规定</w:t>
            </w:r>
          </w:p>
        </w:tc>
        <w:tc>
          <w:tcPr>
            <w:tcW w:w="2945"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0" w:lineRule="exact"/>
              <w:rPr>
                <w:rFonts w:ascii="仿宋_GB2312" w:hAnsi="宋体" w:eastAsia="仿宋_GB2312" w:cs="宋体"/>
                <w:sz w:val="24"/>
              </w:rPr>
            </w:pPr>
            <w:r>
              <w:rPr>
                <w:rFonts w:hint="eastAsia" w:ascii="仿宋_GB2312" w:eastAsia="仿宋_GB2312"/>
                <w:sz w:val="24"/>
              </w:rPr>
              <w:t>油罐车检测不合格；相关阀门未正常关闭或开启；气路、油路及相关阀门存在泄漏、开盖量油</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油罐车装卸油时，罐车人孔盖敞开，或未接回气管；油罐车未安装或擅自拆除油气回收装置仍在运营</w:t>
            </w:r>
          </w:p>
        </w:tc>
        <w:tc>
          <w:tcPr>
            <w:tcW w:w="2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80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hAnsi="宋体" w:eastAsia="仿宋_GB2312" w:cs="宋体"/>
                <w:sz w:val="24"/>
              </w:rPr>
            </w:pPr>
            <w:r>
              <w:rPr>
                <w:rFonts w:hint="eastAsia" w:ascii="仿宋_GB2312" w:eastAsia="仿宋_GB2312"/>
                <w:sz w:val="24"/>
              </w:rPr>
              <w:t>其他不符合油气回收管理规定</w:t>
            </w:r>
          </w:p>
        </w:tc>
        <w:tc>
          <w:tcPr>
            <w:tcW w:w="2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hAnsi="宋体" w:eastAsia="仿宋_GB2312" w:cs="宋体"/>
                <w:sz w:val="24"/>
              </w:rPr>
            </w:pPr>
            <w:r>
              <w:rPr>
                <w:rFonts w:hint="eastAsia" w:ascii="仿宋_GB2312" w:eastAsia="仿宋_GB2312"/>
                <w:sz w:val="24"/>
              </w:rPr>
              <w:t>/</w:t>
            </w:r>
          </w:p>
        </w:tc>
        <w:tc>
          <w:tcPr>
            <w:tcW w:w="2433"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0" w:lineRule="exact"/>
              <w:rPr>
                <w:rFonts w:ascii="仿宋_GB2312" w:hAnsi="宋体" w:eastAsia="仿宋_GB2312" w:cs="宋体"/>
                <w:sz w:val="24"/>
              </w:rPr>
            </w:pPr>
            <w:r>
              <w:rPr>
                <w:rFonts w:hint="eastAsia" w:ascii="仿宋_GB2312" w:eastAsia="仿宋_GB2312"/>
                <w:sz w:val="24"/>
              </w:rPr>
              <w:t>检查时发现的其他问题</w:t>
            </w:r>
          </w:p>
        </w:tc>
        <w:tc>
          <w:tcPr>
            <w:tcW w:w="2546"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0" w:lineRule="exact"/>
              <w:rPr>
                <w:rFonts w:ascii="仿宋_GB2312" w:hAnsi="宋体" w:eastAsia="仿宋_GB2312" w:cs="宋体"/>
                <w:sz w:val="24"/>
              </w:rPr>
            </w:pPr>
          </w:p>
        </w:tc>
        <w:tc>
          <w:tcPr>
            <w:tcW w:w="280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280" w:lineRule="exact"/>
              <w:rPr>
                <w:rFonts w:ascii="仿宋_GB2312" w:hAnsi="宋体" w:eastAsia="仿宋_GB2312" w:cs="宋体"/>
                <w:sz w:val="24"/>
              </w:rPr>
            </w:pPr>
            <w:r>
              <w:rPr>
                <w:rFonts w:hint="eastAsia" w:ascii="仿宋_GB2312" w:eastAsia="仿宋_GB2312"/>
                <w:sz w:val="24"/>
              </w:rPr>
              <w:t>不配合环保部门检测，或在被检查检测时弄虚作假等其他严重情节</w:t>
            </w:r>
          </w:p>
        </w:tc>
        <w:tc>
          <w:tcPr>
            <w:tcW w:w="1147"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 w:hRule="atLeast"/>
        </w:trPr>
        <w:tc>
          <w:tcPr>
            <w:tcW w:w="14095"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销售的车用油品不符合清净性规定</w:t>
            </w:r>
          </w:p>
        </w:tc>
        <w:tc>
          <w:tcPr>
            <w:tcW w:w="2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rPr>
              <w:t>2</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eastAsia="仿宋_GB2312"/>
                <w:sz w:val="28"/>
                <w:szCs w:val="28"/>
              </w:rPr>
              <w:t>4</w:t>
            </w:r>
          </w:p>
        </w:tc>
        <w:tc>
          <w:tcPr>
            <w:tcW w:w="2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8</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8"/>
                <w:szCs w:val="28"/>
              </w:rPr>
              <w:t>8</w:t>
            </w:r>
            <w:r>
              <w:rPr>
                <w:rFonts w:ascii="仿宋_GB2312" w:eastAsia="仿宋_GB2312"/>
                <w:sz w:val="28"/>
                <w:szCs w:val="28"/>
              </w:rPr>
              <w:t>—</w:t>
            </w:r>
            <w:r>
              <w:rPr>
                <w:rFonts w:hint="eastAsia" w:ascii="仿宋_GB2312" w:eastAsia="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2220" w:type="dxa"/>
            <w:vMerge w:val="continue"/>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_GB2312" w:eastAsia="仿宋_GB2312"/>
                <w:sz w:val="24"/>
              </w:rPr>
            </w:pPr>
          </w:p>
        </w:tc>
        <w:tc>
          <w:tcPr>
            <w:tcW w:w="29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cs="宋体"/>
                <w:sz w:val="24"/>
              </w:rPr>
              <w:t>超标倍数≤</w:t>
            </w:r>
            <w:r>
              <w:rPr>
                <w:rFonts w:hint="eastAsia" w:ascii="仿宋_GB2312" w:eastAsia="仿宋_GB2312"/>
                <w:sz w:val="24"/>
              </w:rPr>
              <w:t>1</w:t>
            </w:r>
          </w:p>
        </w:tc>
        <w:tc>
          <w:tcPr>
            <w:tcW w:w="24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cs="宋体"/>
                <w:sz w:val="24"/>
              </w:rPr>
              <w:t>1&lt;超标倍数≤3</w:t>
            </w:r>
          </w:p>
        </w:tc>
        <w:tc>
          <w:tcPr>
            <w:tcW w:w="254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cs="宋体"/>
                <w:sz w:val="24"/>
              </w:rPr>
              <w:t>3&lt;超标倍数≤5</w:t>
            </w:r>
          </w:p>
        </w:tc>
        <w:tc>
          <w:tcPr>
            <w:tcW w:w="395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cs="宋体"/>
                <w:sz w:val="24"/>
              </w:rPr>
              <w:t>超标倍数&gt;</w:t>
            </w:r>
            <w:r>
              <w:rPr>
                <w:rFonts w:hint="eastAsia" w:ascii="仿宋_GB2312" w:eastAsia="仿宋_GB2312"/>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备注</w:t>
            </w:r>
          </w:p>
        </w:tc>
        <w:tc>
          <w:tcPr>
            <w:tcW w:w="1187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1.依据《中华人民共和国大气污染防治法》第一百零八条第四项，处二万元以上二十万元以下罚款；拒不改正的，责令停产整治。2.依据《北京市大气污染防治条例》第一百一十七条，处一万元以上十万元以下罚款。</w:t>
            </w:r>
          </w:p>
        </w:tc>
      </w:tr>
    </w:tbl>
    <w:p>
      <w:pPr>
        <w:adjustRightInd w:val="0"/>
        <w:snapToGrid w:val="0"/>
        <w:spacing w:line="560" w:lineRule="exact"/>
        <w:jc w:val="center"/>
        <w:rPr>
          <w:rFonts w:hint="eastAsia" w:ascii="黑体" w:hAnsi="黑体" w:eastAsia="黑体"/>
          <w:sz w:val="36"/>
          <w:szCs w:val="36"/>
        </w:rPr>
      </w:pPr>
      <w:r>
        <w:rPr>
          <w:rFonts w:hint="eastAsia" w:ascii="方正小标宋简体" w:eastAsia="方正小标宋简体"/>
          <w:kern w:val="0"/>
          <w:sz w:val="36"/>
          <w:szCs w:val="36"/>
        </w:rPr>
        <w:br w:type="page"/>
      </w:r>
      <w:r>
        <w:rPr>
          <w:rFonts w:hint="eastAsia" w:ascii="黑体" w:hAnsi="黑体" w:eastAsia="黑体"/>
          <w:sz w:val="36"/>
          <w:szCs w:val="36"/>
        </w:rPr>
        <w:t>（十二）生产不符合规定排放标准的车辆</w:t>
      </w:r>
    </w:p>
    <w:p>
      <w:pPr>
        <w:tabs>
          <w:tab w:val="left" w:pos="6045"/>
          <w:tab w:val="left" w:pos="6555"/>
          <w:tab w:val="right" w:pos="13473"/>
          <w:tab w:val="right" w:pos="14003"/>
        </w:tabs>
        <w:adjustRightInd w:val="0"/>
        <w:snapToGrid w:val="0"/>
        <w:ind w:right="150"/>
        <w:jc w:val="left"/>
        <w:rPr>
          <w:rFonts w:hint="eastAsia" w:ascii="黑体" w:hAnsi="黑体" w:eastAsia="黑体"/>
          <w:sz w:val="30"/>
          <w:szCs w:val="30"/>
        </w:rPr>
      </w:pPr>
      <w:r>
        <w:rPr>
          <w:rFonts w:hint="eastAsia"/>
        </w:rPr>
        <mc:AlternateContent>
          <mc:Choice Requires="wpg">
            <w:drawing>
              <wp:anchor distT="0" distB="0" distL="114300" distR="114300" simplePos="0" relativeHeight="251679744" behindDoc="0" locked="0" layoutInCell="1" allowOverlap="1">
                <wp:simplePos x="0" y="0"/>
                <wp:positionH relativeFrom="column">
                  <wp:posOffset>48260</wp:posOffset>
                </wp:positionH>
                <wp:positionV relativeFrom="paragraph">
                  <wp:posOffset>267970</wp:posOffset>
                </wp:positionV>
                <wp:extent cx="1482725" cy="866140"/>
                <wp:effectExtent l="2540" t="4445" r="19685" b="5715"/>
                <wp:wrapNone/>
                <wp:docPr id="330" name="组合 330"/>
                <wp:cNvGraphicFramePr/>
                <a:graphic xmlns:a="http://schemas.openxmlformats.org/drawingml/2006/main">
                  <a:graphicData uri="http://schemas.microsoft.com/office/word/2010/wordprocessingGroup">
                    <wpg:wgp>
                      <wpg:cNvGrpSpPr/>
                      <wpg:grpSpPr>
                        <a:xfrm>
                          <a:off x="0" y="0"/>
                          <a:ext cx="1482725" cy="866140"/>
                          <a:chOff x="1598" y="2676"/>
                          <a:chExt cx="3158" cy="1250"/>
                        </a:xfrm>
                      </wpg:grpSpPr>
                      <wps:wsp>
                        <wps:cNvPr id="322" name="直接连接符 322"/>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23" name="直接连接符 323"/>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24" name="文本框 324"/>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325" name="文本框 325"/>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326" name="文本框 326"/>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327" name="文本框 327"/>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328" name="文本框 328"/>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329" name="文本框 329"/>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8pt;margin-top:21.1pt;height:68.2pt;width:116.75pt;z-index:251679744;mso-width-relative:page;mso-height-relative:page;" coordorigin="1598,2676" coordsize="3158,1250" o:gfxdata="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">
                <o:lock v:ext="edit" aspectratio="f"/>
                <v:line id="_x0000_s1026" o:spid="_x0000_s1026" o:spt="20" style="position:absolute;left:1598;top:2676;height:625;width:3158;" filled="f" stroked="t" coordsize="21600,21600" o:gfxdata="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tacEG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dBbV2rwAAADc&#10;AAAADwAAAGRycy9kb3ducmV2LnhtbEWPQUvEMBSE74L/ITzBm5t0l4rUze5hobIXD67i+dE827LN&#10;S0mezeqvN4LgcZiZb5jt/uIntVBMY2AL1cqAIu6CG7m38Pba3j2ASoLscApMFr4owX53fbXFxoXM&#10;L7ScpFcFwqlBC4PI3GiduoE8plWYiYv3EaJHKTL22kXMBe4nvTbmXnscuSwMONNhoO58+vQWuJL3&#10;KWfJS/yun+qqbo/mubX29qYyj6CELvIf/msfnYXNe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W1dq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Pspi4L8AAADc&#10;AAAADwAAAGRycy9kb3ducmV2LnhtbEWPT2sCMRTE70K/Q3gFb5qoRe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7KYu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UYbHe78AAADc&#10;AAAADwAAAGRycy9kb3ducmV2LnhtbEWPT2sCMRTE70K/Q3gFb5qoVOzWKKUoFArSdXvw+Nw8d4Ob&#10;l+0m9c+3N0LB4zAzv2Hmy4trxIm6YD1rGA0VCOLSG8uVhp9iPZiBCBHZYOOZNFwpwHLx1JtjZvyZ&#10;czptYyUShEOGGuoY20zKUNbkMAx9S5y8g+8cxiS7SpoOzwnuGjlWaiodWk4LNbb0UVN53P45De87&#10;zlf2d7P/zg+5LYpXxV/To9b955F6AxHpEh/h//an0TAZv8D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Gx3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oVRZDL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TD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VRZD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zhj8l78AAADc&#10;AAAADwAAAGRycy9kb3ducmV2LnhtbEWPT2sCMRTE7wW/Q3iCt5qoYHU1ipQWCkLpuh48PjfP3eDm&#10;ZbtJ/fPtm0LB4zAzv2GW65trxIW6YD1rGA0VCOLSG8uVhn3x/jwDESKywcYzabhTgPWq97TEzPgr&#10;53TZxUokCIcMNdQxtpmUoazJYRj6ljh5J985jEl2lTQdXhPcNXKs1FQ6tJwWamzptabyvPtxGjYH&#10;zt/s9+fxKz/ltijmirfTs9aD/kgtQES6xUf4v/1hNEzGL/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Y/J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v4do5bwAAADc&#10;AAAADwAAAGRycy9kb3ducmV2LnhtbEVPW2vCMBR+H/gfwhH2NhMdyFZNRWQDYTCs3YOPx+a0DTYn&#10;tYmX/fvlQdjjx3dfru6uE1cagvWsYTpRIIgrbyw3Gn7Kz5c3ECEiG+w8k4ZfCrDKR09LzIy/cUHX&#10;fWxECuGQoYY2xj6TMlQtOQwT3xMnrvaDw5jg0Egz4C2Fu07OlJpLh5ZTQ4s9bVqqTvuL07A+cPFh&#10;z9/HXVEXtizfFX/NT1o/j6dqASLSPf6LH+6t0fA6S2vTmXQE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aO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0MvNfr8AAADc&#10;AAAADwAAAGRycy9kb3ducmV2LnhtbEWPzWrDMBCE74W+g9hCb42UFELjRA4hJBAolDjuocettbGF&#10;rZVjKT99+ypQ6HGYmW+YxfLmOnGhIVjPGsYjBYK48sZyreGz3L68gQgR2WDnmTT8UIBl/viwwMz4&#10;Kxd0OcRaJAiHDDU0MfaZlKFqyGEY+Z44eUc/OIxJDrU0A14T3HVyotRUOrScFhrsad1Q1R7OTsPq&#10;i4uNPX1874tjYctypvh92mr9/DRWcxCRbvE//NfeGQ2vkxncz6QjI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LzX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5"/>
        <w:tblpPr w:vertAnchor="text" w:tblpXSpec="center" w:tblpY="1"/>
        <w:tblOverlap w:val="never"/>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2"/>
        <w:gridCol w:w="3054"/>
        <w:gridCol w:w="2808"/>
        <w:gridCol w:w="2808"/>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ascii="仿宋_GB2312" w:eastAsia="仿宋_GB2312"/>
                <w:sz w:val="24"/>
              </w:rPr>
              <mc:AlternateContent>
                <mc:Choice Requires="wpg">
                  <w:drawing>
                    <wp:anchor distT="0" distB="0" distL="114300" distR="114300" simplePos="0" relativeHeight="251678720" behindDoc="0" locked="0" layoutInCell="1" allowOverlap="1">
                      <wp:simplePos x="0" y="0"/>
                      <wp:positionH relativeFrom="column">
                        <wp:posOffset>-66675</wp:posOffset>
                      </wp:positionH>
                      <wp:positionV relativeFrom="paragraph">
                        <wp:posOffset>-4087495</wp:posOffset>
                      </wp:positionV>
                      <wp:extent cx="1933575" cy="990600"/>
                      <wp:effectExtent l="1905" t="4445" r="7620" b="14605"/>
                      <wp:wrapNone/>
                      <wp:docPr id="348" name="组合 348"/>
                      <wp:cNvGraphicFramePr/>
                      <a:graphic xmlns:a="http://schemas.openxmlformats.org/drawingml/2006/main">
                        <a:graphicData uri="http://schemas.microsoft.com/office/word/2010/wordprocessingGroup">
                          <wpg:wgp>
                            <wpg:cNvGrpSpPr/>
                            <wpg:grpSpPr>
                              <a:xfrm>
                                <a:off x="0" y="0"/>
                                <a:ext cx="1933575" cy="990600"/>
                                <a:chOff x="1598" y="2676"/>
                                <a:chExt cx="3158" cy="1250"/>
                              </a:xfrm>
                            </wpg:grpSpPr>
                            <wps:wsp>
                              <wps:cNvPr id="340" name="直接连接符 340"/>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41" name="直接连接符 341"/>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42" name="文本框 342"/>
                              <wps:cNvSpPr txBox="1"/>
                              <wps:spPr>
                                <a:xfrm>
                                  <a:off x="3120" y="2695"/>
                                  <a:ext cx="253" cy="263"/>
                                </a:xfrm>
                                <a:prstGeom prst="rect">
                                  <a:avLst/>
                                </a:prstGeom>
                                <a:noFill/>
                                <a:ln w="9525">
                                  <a:noFill/>
                                </a:ln>
                              </wps:spPr>
                              <wps:txbx>
                                <w:txbxContent>
                                  <w:p>
                                    <w:pPr>
                                      <w:snapToGrid w:val="0"/>
                                    </w:pPr>
                                    <w:r>
                                      <w:rPr>
                                        <w:rFonts w:hint="eastAsia"/>
                                      </w:rPr>
                                      <w:t>情</w:t>
                                    </w:r>
                                  </w:p>
                                </w:txbxContent>
                              </wps:txbx>
                              <wps:bodyPr lIns="0" tIns="0" rIns="0" bIns="0" upright="1"/>
                            </wps:wsp>
                            <wps:wsp>
                              <wps:cNvPr id="343" name="文本框 343"/>
                              <wps:cNvSpPr txBox="1"/>
                              <wps:spPr>
                                <a:xfrm>
                                  <a:off x="4042" y="2787"/>
                                  <a:ext cx="253" cy="262"/>
                                </a:xfrm>
                                <a:prstGeom prst="rect">
                                  <a:avLst/>
                                </a:prstGeom>
                                <a:noFill/>
                                <a:ln w="9525">
                                  <a:noFill/>
                                </a:ln>
                              </wps:spPr>
                              <wps:txbx>
                                <w:txbxContent>
                                  <w:p>
                                    <w:pPr>
                                      <w:snapToGrid w:val="0"/>
                                    </w:pPr>
                                    <w:r>
                                      <w:rPr>
                                        <w:rFonts w:hint="eastAsia"/>
                                      </w:rPr>
                                      <w:t>节</w:t>
                                    </w:r>
                                  </w:p>
                                </w:txbxContent>
                              </wps:txbx>
                              <wps:bodyPr lIns="0" tIns="0" rIns="0" bIns="0" upright="1"/>
                            </wps:wsp>
                            <wps:wsp>
                              <wps:cNvPr id="344" name="文本框 344"/>
                              <wps:cNvSpPr txBox="1"/>
                              <wps:spPr>
                                <a:xfrm>
                                  <a:off x="3190" y="3047"/>
                                  <a:ext cx="252" cy="262"/>
                                </a:xfrm>
                                <a:prstGeom prst="rect">
                                  <a:avLst/>
                                </a:prstGeom>
                                <a:noFill/>
                                <a:ln w="9525">
                                  <a:noFill/>
                                </a:ln>
                              </wps:spPr>
                              <wps:txbx>
                                <w:txbxContent>
                                  <w:p>
                                    <w:pPr>
                                      <w:snapToGrid w:val="0"/>
                                    </w:pPr>
                                    <w:r>
                                      <w:rPr>
                                        <w:rFonts w:hint="eastAsia"/>
                                      </w:rPr>
                                      <w:t>金</w:t>
                                    </w:r>
                                  </w:p>
                                </w:txbxContent>
                              </wps:txbx>
                              <wps:bodyPr lIns="0" tIns="0" rIns="0" bIns="0" upright="1"/>
                            </wps:wsp>
                            <wps:wsp>
                              <wps:cNvPr id="345" name="文本框 345"/>
                              <wps:cNvSpPr txBox="1"/>
                              <wps:spPr>
                                <a:xfrm>
                                  <a:off x="4097" y="3316"/>
                                  <a:ext cx="253" cy="263"/>
                                </a:xfrm>
                                <a:prstGeom prst="rect">
                                  <a:avLst/>
                                </a:prstGeom>
                                <a:noFill/>
                                <a:ln w="9525">
                                  <a:noFill/>
                                </a:ln>
                              </wps:spPr>
                              <wps:txbx>
                                <w:txbxContent>
                                  <w:p>
                                    <w:pPr>
                                      <w:snapToGrid w:val="0"/>
                                    </w:pPr>
                                    <w:r>
                                      <w:rPr>
                                        <w:rFonts w:hint="eastAsia"/>
                                      </w:rPr>
                                      <w:t>额</w:t>
                                    </w:r>
                                  </w:p>
                                </w:txbxContent>
                              </wps:txbx>
                              <wps:bodyPr lIns="0" tIns="0" rIns="0" bIns="0" upright="1"/>
                            </wps:wsp>
                            <wps:wsp>
                              <wps:cNvPr id="346" name="文本框 346"/>
                              <wps:cNvSpPr txBox="1"/>
                              <wps:spPr>
                                <a:xfrm>
                                  <a:off x="2234" y="3315"/>
                                  <a:ext cx="252" cy="263"/>
                                </a:xfrm>
                                <a:prstGeom prst="rect">
                                  <a:avLst/>
                                </a:prstGeom>
                                <a:noFill/>
                                <a:ln w="9525">
                                  <a:noFill/>
                                </a:ln>
                              </wps:spPr>
                              <wps:txbx>
                                <w:txbxContent>
                                  <w:p>
                                    <w:pPr>
                                      <w:snapToGrid w:val="0"/>
                                    </w:pPr>
                                    <w:r>
                                      <w:rPr>
                                        <w:rFonts w:hint="eastAsia"/>
                                      </w:rPr>
                                      <w:t>类</w:t>
                                    </w:r>
                                  </w:p>
                                </w:txbxContent>
                              </wps:txbx>
                              <wps:bodyPr lIns="0" tIns="0" rIns="0" bIns="0" upright="1"/>
                            </wps:wsp>
                            <wps:wsp>
                              <wps:cNvPr id="347" name="文本框 347"/>
                              <wps:cNvSpPr txBox="1"/>
                              <wps:spPr>
                                <a:xfrm>
                                  <a:off x="3495" y="3565"/>
                                  <a:ext cx="252" cy="262"/>
                                </a:xfrm>
                                <a:prstGeom prst="rect">
                                  <a:avLst/>
                                </a:prstGeom>
                                <a:noFill/>
                                <a:ln w="9525">
                                  <a:noFill/>
                                </a:ln>
                              </wps:spPr>
                              <wps:txbx>
                                <w:txbxContent>
                                  <w:p>
                                    <w:pPr>
                                      <w:snapToGrid w:val="0"/>
                                    </w:pPr>
                                    <w:r>
                                      <w:rPr>
                                        <w:rFonts w:hint="eastAsia"/>
                                      </w:rPr>
                                      <w:t>别</w:t>
                                    </w:r>
                                  </w:p>
                                </w:txbxContent>
                              </wps:txbx>
                              <wps:bodyPr lIns="0" tIns="0" rIns="0" bIns="0" upright="1"/>
                            </wps:wsp>
                          </wpg:wgp>
                        </a:graphicData>
                      </a:graphic>
                    </wp:anchor>
                  </w:drawing>
                </mc:Choice>
                <mc:Fallback>
                  <w:pict>
                    <v:group id="_x0000_s1026" o:spid="_x0000_s1026" o:spt="203" style="position:absolute;left:0pt;margin-left:-5.25pt;margin-top:-321.85pt;height:78pt;width:152.25pt;z-index:251678720;mso-width-relative:page;mso-height-relative:page;" coordorigin="1598,2676" coordsize="3158,1250" o:gfxdata="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BA&#10;dl9p3QAAAA0BAAAPAAAAAAAAAAEAIAAAACIAAABkcnMvZG93bnJldi54bWxQSwECFAAUAAAACACH&#10;TuJAs3qkR3UDAACjEAAADgAAAAAAAAABACAAAAAsAQAAZHJzL2Uyb0RvYy54bWxQSwUGAAAAAAYA&#10;BgBZAQAAEwcAAAAA&#10;">
                      <o:lock v:ext="edit" aspectratio="f"/>
                      <v:line id="_x0000_s1026" o:spid="_x0000_s1026" o:spt="20" style="position:absolute;left:1598;top:2676;height:625;width:3158;" filled="f" stroked="t" coordsize="21600,21600" o:gfxdata="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kbrg2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NlcLlrwAAADc&#10;AAAADwAAAGRycy9kb3ducmV2LnhtbEWPQUsDMRSE74L/ITzBm02ibpFt0x4KK714sJaew+a5u3Tz&#10;siSvm+qvN4LgcZiZb5j19upHMWNMQyADeqFAILXBDdQZOH40Dy8gEltydgyEBr4wwXZze7O2tQuZ&#10;3nE+cCcKhFJtDfTMUy1lanv0Ni3ChFS8zxC95SJjJ120ucD9KB+VWkpvByoLvZ1w12N7Ply8AdJ8&#10;GnPmPMfv6rXSVbNXb40x93darUAwXvk//NfeOwNPzxp+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XC5a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A7C6r78AAADc&#10;AAAADwAAAGRycy9kb3ducmV2LnhtbEWPT2sCMRTE70K/Q3gFb5qoRe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wu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情</w:t>
                              </w:r>
                            </w:p>
                          </w:txbxContent>
                        </v:textbox>
                      </v:shape>
                      <v:shape id="_x0000_s1026" o:spid="_x0000_s1026" o:spt="202" type="#_x0000_t202" style="position:absolute;left:4042;top:2787;height:262;width:253;" filled="f" stroked="f" coordsize="21600,21600" o:gfxdata="UEsDBAoAAAAAAIdO4kAAAAAAAAAAAAAAAAAEAAAAZHJzL1BLAwQUAAAACACHTuJAbPwfNL8AAADc&#10;AAAADwAAAGRycy9kb3ducmV2LnhtbEWPT2sCMRTE74V+h/AK3mpiL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8Hz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节</w:t>
                              </w:r>
                            </w:p>
                          </w:txbxContent>
                        </v:textbox>
                      </v:shape>
                      <v:shape id="_x0000_s1026" o:spid="_x0000_s1026" o:spt="202" type="#_x0000_t202" style="position:absolute;left:3190;top:3047;height:262;width:252;" filled="f" stroked="f" coordsize="21600,21600" o:gfxdata="UEsDBAoAAAAAAIdO4kAAAAAAAAAAAAAAAAAEAAAAZHJzL1BLAwQUAAAACACHTuJA4xWHQL8AAADc&#10;AAAADwAAAGRycy9kb3ducmV2LnhtbEWPT2sCMRTE74V+h/AK3mpiF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Vh0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金</w:t>
                              </w:r>
                            </w:p>
                          </w:txbxContent>
                        </v:textbox>
                      </v:shape>
                      <v:shape id="_x0000_s1026" o:spid="_x0000_s1026" o:spt="202" type="#_x0000_t202" style="position:absolute;left:4097;top:3316;height:263;width:253;" filled="f" stroked="f" coordsize="21600,21600" o:gfxdata="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ZIt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额</w:t>
                              </w:r>
                            </w:p>
                          </w:txbxContent>
                        </v:textbox>
                      </v:shape>
                      <v:shape id="_x0000_s1026" o:spid="_x0000_s1026" o:spt="202" type="#_x0000_t202" style="position:absolute;left:2234;top:3315;height:263;width:252;" filled="f" stroked="f" coordsize="21600,21600" o:gfxdata="UEsDBAoAAAAAAIdO4kAAAAAAAAAAAAAAAAAEAAAAZHJzL1BLAwQUAAAACACHTuJAfIu8r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aQa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LvKy/&#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类</w:t>
                              </w:r>
                            </w:p>
                          </w:txbxContent>
                        </v:textbox>
                      </v:shape>
                      <v:shape id="_x0000_s1026" o:spid="_x0000_s1026" o:spt="202" type="#_x0000_t202" style="position:absolute;left:3495;top:3565;height:262;width:252;" filled="f" stroked="f" coordsize="21600,21600" o:gfxdata="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HGTe/&#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pPr>
                              <w:r>
                                <w:rPr>
                                  <w:rFonts w:hint="eastAsia"/>
                                </w:rPr>
                                <w:t>别</w:t>
                              </w:r>
                            </w:p>
                          </w:txbxContent>
                        </v:textbox>
                      </v:shape>
                    </v:group>
                  </w:pict>
                </mc:Fallback>
              </mc:AlternateContent>
            </w:r>
            <w:r>
              <w:rPr>
                <w:rFonts w:hint="eastAsia" w:ascii="仿宋_GB2312" w:eastAsia="仿宋_GB2312"/>
                <w:sz w:val="24"/>
              </w:rPr>
              <w:t xml:space="preserve">      </w:t>
            </w:r>
          </w:p>
        </w:tc>
        <w:tc>
          <w:tcPr>
            <w:tcW w:w="30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没收违法所得，并处货值金额一倍以上二倍以下的罚款</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hint="eastAsia" w:ascii="仿宋_GB2312" w:eastAsia="仿宋_GB2312"/>
                <w:sz w:val="24"/>
              </w:rPr>
              <w:t>没收违法所得，并处货值金额二倍的罚款</w:t>
            </w:r>
          </w:p>
        </w:tc>
        <w:tc>
          <w:tcPr>
            <w:tcW w:w="28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hint="eastAsia" w:ascii="仿宋_GB2312" w:eastAsia="仿宋_GB2312"/>
                <w:sz w:val="24"/>
              </w:rPr>
              <w:t>没收违法所得，并处货值金额二倍以上三倍以下的罚款</w:t>
            </w:r>
          </w:p>
        </w:tc>
        <w:tc>
          <w:tcPr>
            <w:tcW w:w="28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hint="eastAsia" w:ascii="仿宋_GB2312" w:eastAsia="仿宋_GB2312"/>
                <w:sz w:val="24"/>
              </w:rPr>
              <w:t>没收违法所得，并处货值金额三倍的罚款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2"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生产不符合排放标准的机动车和非道路移动机械</w:t>
            </w:r>
          </w:p>
        </w:tc>
        <w:tc>
          <w:tcPr>
            <w:tcW w:w="3054"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ascii="仿宋_GB2312" w:eastAsia="仿宋_GB2312"/>
                <w:sz w:val="24"/>
              </w:rPr>
            </w:pPr>
            <w:r>
              <w:rPr>
                <w:rFonts w:hint="eastAsia" w:ascii="仿宋_GB2312" w:eastAsia="仿宋_GB2312"/>
                <w:sz w:val="24"/>
              </w:rPr>
              <w:t>超标车型的某一项污染物测量平均值为1-1.2倍（含）排放限值，或其中某一辆车测量值为1.1-1.5倍（含）排放限值</w:t>
            </w:r>
          </w:p>
          <w:p>
            <w:pPr>
              <w:adjustRightInd w:val="0"/>
              <w:snapToGrid w:val="0"/>
              <w:spacing w:line="420" w:lineRule="exact"/>
              <w:rPr>
                <w:rFonts w:ascii="仿宋_GB2312" w:eastAsia="仿宋_GB2312"/>
                <w:sz w:val="24"/>
              </w:rPr>
            </w:pPr>
          </w:p>
        </w:tc>
        <w:tc>
          <w:tcPr>
            <w:tcW w:w="28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ascii="仿宋_GB2312" w:eastAsia="仿宋_GB2312"/>
                <w:sz w:val="24"/>
              </w:rPr>
            </w:pPr>
            <w:r>
              <w:rPr>
                <w:rFonts w:hint="eastAsia" w:ascii="仿宋_GB2312" w:eastAsia="仿宋_GB2312"/>
                <w:sz w:val="24"/>
              </w:rPr>
              <w:t>超标车型的某一项污染物测量平均值为排放限值的1.2-1.5倍（含），或二项以上（含）污染物测量值平均为排放限值1-1.2倍（含），或其中某一辆车的测量值大于1.5倍排放限值</w:t>
            </w:r>
          </w:p>
        </w:tc>
        <w:tc>
          <w:tcPr>
            <w:tcW w:w="2808"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ascii="仿宋_GB2312" w:eastAsia="仿宋_GB2312"/>
                <w:sz w:val="24"/>
              </w:rPr>
            </w:pPr>
            <w:r>
              <w:rPr>
                <w:rFonts w:hint="eastAsia" w:ascii="仿宋_GB2312" w:eastAsia="仿宋_GB2312"/>
                <w:sz w:val="24"/>
              </w:rPr>
              <w:t>超标车型的某一项污染物测量平均值为排放限值的1.5-2倍（含），或二项以上（含）污染物的测量平均值为排放限值的1.2-1.5倍（含），或其中某一辆车的测量值大于2倍排放限值</w:t>
            </w:r>
          </w:p>
        </w:tc>
        <w:tc>
          <w:tcPr>
            <w:tcW w:w="2807"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420" w:lineRule="exact"/>
              <w:rPr>
                <w:rFonts w:ascii="仿宋_GB2312" w:eastAsia="仿宋_GB2312"/>
                <w:sz w:val="24"/>
              </w:rPr>
            </w:pPr>
            <w:r>
              <w:rPr>
                <w:rFonts w:hint="eastAsia" w:ascii="仿宋_GB2312" w:eastAsia="仿宋_GB2312"/>
                <w:sz w:val="24"/>
              </w:rPr>
              <w:t>超标车型二项以上（含）污染物测量平均值大于1.5倍排放限值,或者某一项污染物的测量平均值大于2倍排放限值，或其中某一辆车的测量值大于2.5倍排放限值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6" w:hRule="atLeast"/>
        </w:trPr>
        <w:tc>
          <w:tcPr>
            <w:tcW w:w="23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jc w:val="center"/>
              <w:rPr>
                <w:rFonts w:ascii="仿宋_GB2312" w:eastAsia="仿宋_GB2312"/>
                <w:sz w:val="24"/>
              </w:rPr>
            </w:pPr>
            <w:r>
              <w:rPr>
                <w:rFonts w:hint="eastAsia" w:ascii="仿宋_GB2312" w:eastAsia="仿宋_GB2312"/>
                <w:sz w:val="24"/>
              </w:rPr>
              <w:t>备  注</w:t>
            </w:r>
          </w:p>
        </w:tc>
        <w:tc>
          <w:tcPr>
            <w:tcW w:w="11477"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420" w:lineRule="exact"/>
              <w:rPr>
                <w:rFonts w:ascii="仿宋_GB2312" w:eastAsia="仿宋_GB2312"/>
                <w:sz w:val="24"/>
              </w:rPr>
            </w:pPr>
            <w:r>
              <w:rPr>
                <w:rFonts w:hint="eastAsia" w:ascii="仿宋_GB2312" w:eastAsia="仿宋_GB2312"/>
                <w:sz w:val="24"/>
              </w:rPr>
              <w:t>依据《中华人民共和国大气污染防治法》第一百零九条第一款，生产超过污染物排放标准的机动车、非道路移动机械的，由省级人民政府环保主管部门责令改正，没收违法所得，并处货值金额一倍以上三倍以下的罚款，没收销毁无法达到污染物排放标准的机动车、非道路移动机械。</w:t>
            </w:r>
          </w:p>
        </w:tc>
      </w:tr>
    </w:tbl>
    <w:p>
      <w:pPr>
        <w:jc w:val="center"/>
        <w:rPr>
          <w:rFonts w:hint="eastAsia" w:ascii="方正小标宋简体" w:eastAsia="方正小标宋简体" w:cs="宋体"/>
          <w:sz w:val="36"/>
          <w:szCs w:val="36"/>
        </w:rPr>
      </w:pPr>
    </w:p>
    <w:p>
      <w:pPr>
        <w:spacing w:line="240" w:lineRule="exact"/>
        <w:jc w:val="center"/>
        <w:rPr>
          <w:rFonts w:hint="eastAsia" w:ascii="方正小标宋简体" w:eastAsia="方正小标宋简体" w:cs="宋体"/>
          <w:sz w:val="36"/>
          <w:szCs w:val="36"/>
        </w:rPr>
      </w:pPr>
    </w:p>
    <w:p>
      <w:pPr>
        <w:adjustRightInd w:val="0"/>
        <w:snapToGrid w:val="0"/>
        <w:jc w:val="center"/>
        <w:rPr>
          <w:rFonts w:hint="eastAsia" w:ascii="黑体" w:hAnsi="黑体" w:eastAsia="黑体"/>
          <w:sz w:val="30"/>
          <w:szCs w:val="30"/>
        </w:rPr>
      </w:pPr>
      <w:r>
        <w:rPr>
          <w:rFonts w:hint="eastAsia" w:ascii="黑体" w:hAnsi="黑体" w:eastAsia="黑体" w:cs="宋体"/>
          <w:sz w:val="36"/>
          <w:szCs w:val="36"/>
        </w:rPr>
        <w:t>（十三）在用机动车（汽油）排放超标</w:t>
      </w:r>
    </w:p>
    <w:p>
      <w:pPr>
        <w:tabs>
          <w:tab w:val="left" w:pos="6045"/>
          <w:tab w:val="left" w:pos="6255"/>
          <w:tab w:val="right" w:pos="13473"/>
          <w:tab w:val="right" w:pos="14003"/>
        </w:tabs>
        <w:adjustRightInd w:val="0"/>
        <w:snapToGrid w:val="0"/>
        <w:ind w:right="150"/>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5"/>
        <w:tblW w:w="13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038"/>
        <w:gridCol w:w="3041"/>
        <w:gridCol w:w="3041"/>
        <w:gridCol w:w="3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80768" behindDoc="0" locked="0" layoutInCell="1" allowOverlap="1">
                      <wp:simplePos x="0" y="0"/>
                      <wp:positionH relativeFrom="column">
                        <wp:posOffset>-66675</wp:posOffset>
                      </wp:positionH>
                      <wp:positionV relativeFrom="paragraph">
                        <wp:posOffset>-6350</wp:posOffset>
                      </wp:positionV>
                      <wp:extent cx="1095375" cy="700405"/>
                      <wp:effectExtent l="2540" t="4445" r="6985" b="19050"/>
                      <wp:wrapNone/>
                      <wp:docPr id="366" name="组合 366"/>
                      <wp:cNvGraphicFramePr/>
                      <a:graphic xmlns:a="http://schemas.openxmlformats.org/drawingml/2006/main">
                        <a:graphicData uri="http://schemas.microsoft.com/office/word/2010/wordprocessingGroup">
                          <wpg:wgp>
                            <wpg:cNvGrpSpPr/>
                            <wpg:grpSpPr>
                              <a:xfrm>
                                <a:off x="0" y="0"/>
                                <a:ext cx="1095375" cy="700405"/>
                                <a:chOff x="1598" y="2676"/>
                                <a:chExt cx="3158" cy="1250"/>
                              </a:xfrm>
                            </wpg:grpSpPr>
                            <wps:wsp>
                              <wps:cNvPr id="358" name="直接连接符 358"/>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59" name="直接连接符 359"/>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60" name="文本框 360"/>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361" name="文本框 361"/>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362" name="文本框 362"/>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363" name="文本框 363"/>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364" name="文本框 364"/>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365" name="文本框 365"/>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5.25pt;margin-top:-0.5pt;height:55.15pt;width:86.25pt;z-index:251680768;mso-width-relative:page;mso-height-relative:page;" coordorigin="1598,2676" coordsize="3158,1250" o:gfxdata="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1VJyktgAAAAKAQAADwAAAAAAAAABACAAAAAiAAAAZHJzL2Rvd25yZXYueG1s&#10;UEsBAhQAFAAAAAgAh07iQMPb3EeHAwAAoxAAAA4AAAAAAAAAAQAgAAAAJwEAAGRycy9lMm9Eb2Mu&#10;eG1sUEsFBgAAAAAGAAYAWQEAACAHAAAAAA==&#10;">
                      <o:lock v:ext="edit" aspectratio="f"/>
                      <v:line id="_x0000_s1026" o:spid="_x0000_s1026" o:spt="20" style="position:absolute;left:1598;top:2676;height:625;width:3158;" filled="f" stroked="t" coordsize="21600,21600" o:gfxdata="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K0NNa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TfiRTbwAAADc&#10;AAAADwAAAGRycy9kb3ducmV2LnhtbEWPQUvEMBSE74L/ITzBm5tUqWh3s3sQKnvx4Lp4fjTPtmzz&#10;UpJns/rrjSB4HGbmG2azO/tJLRTTGNhCtTKgiLvgRu4tHN/amwdQSZAdToHJwhcl2G0vLzbYuJD5&#10;lZaD9KpAODVoYRCZG61TN5DHtAozcfE+QvQoRcZeu4i5wP2kb4251x5HLgsDzvQ0UHc6fHoLXMn7&#10;lLPkJX7Xz3VVt3vz0lp7fVWZNSihs/yH/9p7Z+GufoTfM+UI6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34kU2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15vdI7sAAADc&#10;AAAADwAAAGRycy9kb3ducmV2LnhtbEVPy2oCMRTdF/yHcIXuamILQx2NItKCUBDHceHyOrnOBCc3&#10;00l89O/NQujycN6zxd214kp9sJ41jEcKBHHljeVaw778fvsEESKywdYzafijAIv54GWGufE3Lui6&#10;i7VIIRxy1NDE2OVShqohh2HkO+LEnXzvMCbY19L0eEvhrpXvSmXSoeXU0GBHq4aq8+7iNCwPXHzZ&#10;381xW5wKW5YTxT/ZWevX4VhNQUS6x3/x0702Gj6yND+dSU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5vdI7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uNd4uL8AAADc&#10;AAAADwAAAGRycy9kb3ducmV2LnhtbEWPzWrDMBCE74G+g9hCb4nkFEzjRgmlNBAIlDjuocettbFF&#10;rJVrKX9vXwUKOQ4z8w0zX15cJ040BOtZQzZRIIhrbyw3Gr6q1fgFRIjIBjvPpOFKAZaLh9EcC+PP&#10;XNJpFxuRIBwK1NDG2BdShrolh2Hie+Lk7f3gMCY5NNIMeE5w18mpUrl0aDkttNjTe0v1YXd0Gt6+&#10;ufywv58/23Jf2qqaKd7kB62fHjP1CiLSJd7D/+210fCcZ3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XeL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SAXmz74AAADc&#10;AAAADwAAAGRycy9kb3ducmV2LnhtbEWPT2sCMRTE7wW/Q3iCt5qosNStUYq0IAil63ro8XXz3A1u&#10;XtZN/Pftm0LB4zAzv2EWq5trxYX6YD1rmIwVCOLKG8u1hn358fwCIkRkg61n0nCnAKvl4GmBufFX&#10;Luiyi7VIEA45amhi7HIpQ9WQwzD2HXHyDr53GJPsa2l6vCa4a+VUqUw6tJwWGuxo3VB13J2dhrdv&#10;Lt7t6fPnqzgUtiznirfZUevRcKJeQUS6xUf4v70xGmbZFP7OpCMgl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Xmz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J0lDVL4AAADc&#10;AAAADwAAAGRycy9kb3ducmV2LnhtbEWPT2sCMRTE70K/Q3iF3jRRYbFboxRRKAil6/bQ4+vmuRvc&#10;vKyb+O/bNwXB4zAzv2Hmy6trxZn6YD1rGI8UCOLKG8u1hu9yM5yBCBHZYOuZNNwowHLxNJhjbvyF&#10;CzrvYi0ShEOOGpoYu1zKUDXkMIx8R5y8ve8dxiT7WpoeLwnuWjlRKpMOLaeFBjtaNVQddien4f2H&#10;i7U9fv5+FfvCluWr4m120PrleazeQES6xkf43v4wGqbZF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0lDV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qKDbIL8AAADc&#10;AAAADwAAAGRycy9kb3ducmV2LnhtbEWPT2sCMRTE74V+h/AK3mriHxa7NYpICwVBuq6HHl83z93g&#10;5mXdpGq/fSMUPA4z8xtmvry6VpypD9azhtFQgSCuvLFca9iX788zECEiG2w9k4ZfCrBcPD7MMTf+&#10;wgWdd7EWCcIhRw1NjF0uZagachiGviNO3sH3DmOSfS1Nj5cEd60cK5VJh5bTQoMdrRuqjrsfp2H1&#10;xcWbPW2/P4tDYcvyRfEmO2o9eBqpVxCRrvEe/m9/GA2TbAq3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g2y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x+x+u78AAADc&#10;AAAADwAAAGRycy9kb3ducmV2LnhtbEWPQWsCMRSE74X+h/AK3mqi4mK3RhFpoSBI1/XQ4+vmuRvc&#10;vKybVO2/b4SCx2FmvmHmy6trxZn6YD1rGA0VCOLKG8u1hn35/jwDESKywdYzafilAMvF48Mcc+Mv&#10;XNB5F2uRIBxy1NDE2OVShqohh2HoO+LkHXzvMCbZ19L0eElw18qxUpl0aDktNNjRuqHquPtxGlZf&#10;XLzZ0/b7szgUtixfFG+yo9aDp5F6BRHpGu/h//aH0TDJp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sfr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0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300-600元/辆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600-1000元/辆</w:t>
            </w:r>
          </w:p>
        </w:tc>
        <w:tc>
          <w:tcPr>
            <w:tcW w:w="304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1000-2000元/辆</w:t>
            </w:r>
          </w:p>
        </w:tc>
        <w:tc>
          <w:tcPr>
            <w:tcW w:w="30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2000-3000元/辆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0"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28"/>
                <w:szCs w:val="28"/>
              </w:rPr>
            </w:pPr>
            <w:r>
              <w:rPr>
                <w:rFonts w:hint="eastAsia" w:ascii="仿宋_GB2312" w:hAnsi="宋体" w:eastAsia="仿宋_GB2312" w:cs="宋体"/>
                <w:sz w:val="28"/>
                <w:szCs w:val="28"/>
              </w:rPr>
              <w:t>汽油车排放超标</w:t>
            </w:r>
          </w:p>
        </w:tc>
        <w:tc>
          <w:tcPr>
            <w:tcW w:w="30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djustRightInd w:val="0"/>
              <w:snapToGrid w:val="0"/>
              <w:spacing w:line="320" w:lineRule="exact"/>
              <w:rPr>
                <w:rFonts w:ascii="仿宋_GB2312" w:hAnsi="宋体" w:eastAsia="仿宋_GB2312" w:cs="宋体"/>
                <w:sz w:val="24"/>
              </w:rPr>
            </w:pPr>
            <w:r>
              <w:rPr>
                <w:rFonts w:hint="eastAsia" w:ascii="仿宋_GB2312" w:hAnsi="宋体" w:eastAsia="仿宋_GB2312" w:cs="宋体"/>
                <w:sz w:val="24"/>
              </w:rPr>
              <w:t xml:space="preserve">依据《装用点燃式发动机汽车排气污染物限值及检测方法（遥测法）》（DB11/318）、《汽油车双怠速污染物排放限值及测量方法》（DB11/044）采用遥测、双怠速检测等仪器检查汽油车尾气超标且超标不超过1倍                                                                                                                                               </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宋体" w:eastAsia="仿宋_GB2312" w:cs="宋体"/>
                <w:sz w:val="24"/>
              </w:rPr>
            </w:pPr>
            <w:r>
              <w:rPr>
                <w:rFonts w:hint="eastAsia" w:ascii="仿宋_GB2312" w:hAnsi="宋体" w:eastAsia="仿宋_GB2312" w:cs="宋体"/>
                <w:sz w:val="24"/>
              </w:rPr>
              <w:t>依据《装用点燃式发动机汽车排气污染物限值及检测方法（遥测法）》（DB11/318）、《汽油车双怠速污染物排放限值及测量方法》（DB11/044）采用遥测、双怠速检测等仪器检查汽油车尾气超标且超标1倍以上不超过2倍</w:t>
            </w:r>
          </w:p>
        </w:tc>
        <w:tc>
          <w:tcPr>
            <w:tcW w:w="30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双怠速污染物排放限值及测量方法》（DB11/044）采用遥测、双怠速检测等仪器检查汽油车尾气超标且超标2倍以上不超过3倍</w:t>
            </w:r>
          </w:p>
          <w:p>
            <w:pPr>
              <w:adjustRightInd w:val="0"/>
              <w:snapToGrid w:val="0"/>
              <w:spacing w:line="320" w:lineRule="exact"/>
              <w:rPr>
                <w:rFonts w:hint="eastAsia" w:ascii="仿宋_GB2312" w:hAnsi="宋体" w:eastAsia="仿宋_GB2312" w:cs="宋体"/>
                <w:sz w:val="24"/>
              </w:rPr>
            </w:pPr>
            <w:r>
              <w:rPr>
                <w:rFonts w:hint="eastAsia" w:ascii="仿宋_GB2312" w:hAnsi="宋体" w:eastAsia="仿宋_GB2312" w:cs="宋体"/>
                <w:sz w:val="24"/>
              </w:rPr>
              <w:t>2.最近一年内在路检中已经被环保部门抽测过2次且不合格的</w:t>
            </w:r>
          </w:p>
          <w:p>
            <w:pPr>
              <w:adjustRightInd w:val="0"/>
              <w:snapToGrid w:val="0"/>
              <w:spacing w:line="320" w:lineRule="exact"/>
              <w:rPr>
                <w:rFonts w:ascii="仿宋_GB2312" w:hAnsi="宋体" w:eastAsia="仿宋_GB2312" w:cs="宋体"/>
                <w:sz w:val="24"/>
              </w:rPr>
            </w:pPr>
          </w:p>
        </w:tc>
        <w:tc>
          <w:tcPr>
            <w:tcW w:w="30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hAnsi="宋体" w:eastAsia="仿宋_GB2312" w:cs="宋体"/>
                <w:sz w:val="24"/>
              </w:rPr>
            </w:pPr>
            <w:r>
              <w:rPr>
                <w:rFonts w:hint="eastAsia" w:ascii="仿宋_GB2312" w:hAnsi="宋体" w:eastAsia="仿宋_GB2312" w:cs="宋体"/>
                <w:sz w:val="24"/>
              </w:rPr>
              <w:t>1.依据《装用点燃式发动机汽车排气污染物限值及检测方法（遥测法）》（DB11/318）、《汽油车双怠速污染物排放限值及测量方法》（DB11/044）采用遥测、双怠速检测等仪器检查汽油车尾气超标且超标3倍以上</w:t>
            </w:r>
          </w:p>
          <w:p>
            <w:pPr>
              <w:adjustRightInd w:val="0"/>
              <w:snapToGrid w:val="0"/>
              <w:spacing w:line="320" w:lineRule="exact"/>
              <w:rPr>
                <w:rFonts w:hint="eastAsia" w:ascii="仿宋_GB2312" w:hAnsi="宋体" w:eastAsia="仿宋_GB2312" w:cs="宋体"/>
                <w:sz w:val="24"/>
              </w:rPr>
            </w:pPr>
            <w:r>
              <w:rPr>
                <w:rFonts w:hint="eastAsia" w:ascii="仿宋_GB2312" w:hAnsi="宋体" w:eastAsia="仿宋_GB2312" w:cs="宋体"/>
                <w:sz w:val="24"/>
              </w:rPr>
              <w:t>2.最近一年内在路检中已经被环保部门抽测过3次及以上且不合格的</w:t>
            </w:r>
          </w:p>
          <w:p>
            <w:pPr>
              <w:adjustRightInd w:val="0"/>
              <w:snapToGrid w:val="0"/>
              <w:spacing w:line="320" w:lineRule="exact"/>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jc w:val="center"/>
        </w:trPr>
        <w:tc>
          <w:tcPr>
            <w:tcW w:w="17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60" w:lineRule="exact"/>
              <w:ind w:firstLine="280" w:firstLineChars="100"/>
              <w:rPr>
                <w:rFonts w:eastAsia="仿宋_GB2312"/>
                <w:sz w:val="28"/>
                <w:szCs w:val="28"/>
              </w:rPr>
            </w:pPr>
            <w:r>
              <w:rPr>
                <w:rFonts w:hint="eastAsia" w:eastAsia="仿宋_GB2312"/>
                <w:sz w:val="28"/>
                <w:szCs w:val="28"/>
              </w:rPr>
              <w:t>备注</w:t>
            </w:r>
          </w:p>
        </w:tc>
        <w:tc>
          <w:tcPr>
            <w:tcW w:w="1212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ascii="仿宋_GB2312" w:eastAsia="仿宋_GB2312" w:cs="宋体"/>
                <w:sz w:val="24"/>
              </w:rPr>
            </w:pPr>
            <w:r>
              <w:rPr>
                <w:rFonts w:hint="eastAsia" w:ascii="仿宋_GB2312" w:eastAsia="仿宋_GB2312" w:cs="宋体"/>
                <w:sz w:val="24"/>
              </w:rPr>
              <w:t>1.依据《北京市空气重污染应急预案(2016年修订)》，按不同预警级别从严处罚排放超标行为。</w:t>
            </w:r>
          </w:p>
          <w:p>
            <w:pPr>
              <w:adjustRightInd w:val="0"/>
              <w:snapToGrid w:val="0"/>
              <w:spacing w:line="320" w:lineRule="exact"/>
              <w:rPr>
                <w:rFonts w:ascii="仿宋_GB2312" w:eastAsia="仿宋_GB2312" w:cs="宋体"/>
                <w:color w:val="000000"/>
                <w:sz w:val="24"/>
              </w:rPr>
            </w:pPr>
            <w:r>
              <w:rPr>
                <w:rFonts w:hint="eastAsia" w:ascii="仿宋_GB2312" w:eastAsia="仿宋_GB2312" w:cs="宋体"/>
                <w:sz w:val="24"/>
              </w:rPr>
              <w:t>2.依据《北京市大气污染防治条例》第一百一十二条，在用机动车排放污染物超过规定排放标准的，由环境保护行政主管部门责令改正，对机动车所有者或者使用者处三百元以上三千元以下罚款。</w:t>
            </w:r>
          </w:p>
        </w:tc>
      </w:tr>
    </w:tbl>
    <w:p>
      <w:pPr>
        <w:adjustRightInd w:val="0"/>
        <w:snapToGrid w:val="0"/>
        <w:jc w:val="center"/>
        <w:rPr>
          <w:rFonts w:hint="eastAsia" w:ascii="黑体" w:hAnsi="黑体" w:eastAsia="黑体" w:cs="宋体"/>
          <w:color w:val="FF0000"/>
          <w:sz w:val="32"/>
          <w:szCs w:val="32"/>
        </w:rPr>
      </w:pPr>
      <w:r>
        <w:rPr>
          <w:rFonts w:hint="eastAsia" w:ascii="黑体" w:hAnsi="黑体" w:eastAsia="黑体" w:cs="宋体"/>
          <w:sz w:val="36"/>
          <w:szCs w:val="36"/>
        </w:rPr>
        <w:t>（十四）在用机动车（柴油）排放超标</w:t>
      </w:r>
    </w:p>
    <w:p>
      <w:pPr>
        <w:tabs>
          <w:tab w:val="left" w:pos="6045"/>
          <w:tab w:val="left" w:pos="6555"/>
          <w:tab w:val="right" w:pos="13473"/>
          <w:tab w:val="right" w:pos="14003"/>
        </w:tabs>
        <w:adjustRightInd w:val="0"/>
        <w:snapToGrid w:val="0"/>
        <w:spacing w:line="240" w:lineRule="exact"/>
        <w:ind w:right="147"/>
        <w:jc w:val="left"/>
        <w:rPr>
          <w:rFonts w:hint="eastAsia" w:ascii="黑体" w:hAnsi="黑体" w:eastAsia="黑体"/>
          <w:sz w:val="30"/>
          <w:szCs w:val="30"/>
        </w:rPr>
      </w:pPr>
      <w:r>
        <w:rPr>
          <w:rFonts w:hint="eastAsia" w:ascii="黑体" w:hAnsi="黑体" w:eastAsia="黑体"/>
          <w:sz w:val="30"/>
          <w:szCs w:val="30"/>
        </w:rPr>
        <w:tab/>
      </w:r>
      <w:r>
        <w:rPr>
          <w:rFonts w:hint="eastAsia" w:ascii="黑体" w:hAnsi="黑体" w:eastAsia="黑体"/>
          <w:sz w:val="30"/>
          <w:szCs w:val="30"/>
        </w:rPr>
        <w:tab/>
      </w:r>
      <w:r>
        <w:rPr>
          <w:rFonts w:hint="eastAsia" w:ascii="黑体" w:hAnsi="黑体" w:eastAsia="黑体"/>
          <w:sz w:val="30"/>
          <w:szCs w:val="30"/>
        </w:rPr>
        <w:t xml:space="preserve">                               </w:t>
      </w:r>
    </w:p>
    <w:tbl>
      <w:tblPr>
        <w:tblStyle w:val="5"/>
        <w:tblW w:w="13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3180"/>
        <w:gridCol w:w="2250"/>
        <w:gridCol w:w="2340"/>
        <w:gridCol w:w="2295"/>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30"/>
                <w:szCs w:val="30"/>
              </w:rPr>
            </w:pPr>
            <w:r>
              <mc:AlternateContent>
                <mc:Choice Requires="wpg">
                  <w:drawing>
                    <wp:anchor distT="0" distB="0" distL="114300" distR="114300" simplePos="0" relativeHeight="251681792" behindDoc="0" locked="0" layoutInCell="1" allowOverlap="1">
                      <wp:simplePos x="0" y="0"/>
                      <wp:positionH relativeFrom="column">
                        <wp:posOffset>-90170</wp:posOffset>
                      </wp:positionH>
                      <wp:positionV relativeFrom="paragraph">
                        <wp:posOffset>-15240</wp:posOffset>
                      </wp:positionV>
                      <wp:extent cx="951865" cy="475615"/>
                      <wp:effectExtent l="1905" t="4445" r="17780" b="15240"/>
                      <wp:wrapNone/>
                      <wp:docPr id="375" name="组合 375"/>
                      <wp:cNvGraphicFramePr/>
                      <a:graphic xmlns:a="http://schemas.openxmlformats.org/drawingml/2006/main">
                        <a:graphicData uri="http://schemas.microsoft.com/office/word/2010/wordprocessingGroup">
                          <wpg:wgp>
                            <wpg:cNvGrpSpPr/>
                            <wpg:grpSpPr>
                              <a:xfrm>
                                <a:off x="0" y="0"/>
                                <a:ext cx="951865" cy="475615"/>
                                <a:chOff x="1598" y="2676"/>
                                <a:chExt cx="3158" cy="1250"/>
                              </a:xfrm>
                            </wpg:grpSpPr>
                            <wps:wsp>
                              <wps:cNvPr id="367" name="直接连接符 367"/>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68" name="直接连接符 368"/>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69" name="文本框 369"/>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370" name="文本框 370"/>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371" name="文本框 371"/>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372" name="文本框 372"/>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373" name="文本框 373"/>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374" name="文本框 374"/>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7.1pt;margin-top:-1.2pt;height:37.45pt;width:74.95pt;z-index:251681792;mso-width-relative:page;mso-height-relative:page;" coordorigin="1598,2676" coordsize="3158,1250" o:gfxdata="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">
                      <o:lock v:ext="edit" aspectratio="f"/>
                      <v:line id="_x0000_s1026" o:spid="_x0000_s1026" o:spt="20" style="position:absolute;left:1598;top:2676;height:625;width:3158;" filled="f" stroked="t" coordsize="21600,21600" o:gfxdata="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Hah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7Nj+a7kAAADc&#10;AAAADwAAAGRycy9kb3ducmV2LnhtbEVPPU/DMBDdkfofrKvERu2AUqFQtwNSqi4MFMR8io8kIj5H&#10;9jUu/Ho8IDE+ve/d4eontVBMY2AL1caAIu6CG7m38P7W3j2CSoLscApMFr4pwWG/utlh40LmV1rO&#10;0qsSwqlBC4PI3GiduoE8pk2YiQv3GaJHKTD22kXMJdxP+t6YrfY4cmkYcKbngbqv88Vb4Eo+ppwl&#10;L/GnPtZV3Z7MS2vt7boyT6CErvIv/nOfnIWHbVlbzpQjoP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Y/mu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RqF0vr8AAADc&#10;AAAADwAAAGRycy9kb3ducmV2LnhtbEWPT2sCMRTE7wW/Q3gFbzWxwlK3RiliQSgU1/Xg8XXz3A1u&#10;XtZN/NNv3wgFj8PM/IaZLW6uFRfqg/WsYTxSIIgrbyzXGnbl58sbiBCRDbaeScMvBVjMB08zzI2/&#10;ckGXbaxFgnDIUUMTY5dLGaqGHIaR74iTd/C9w5hkX0vT4zXBXStflcqkQ8tpocGOlg1Vx+3ZafjY&#10;c7Gyp++fTXEobFlOFX9lR62Hz2P1DiLSLT7C/+210TDJ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hdL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UkJL/rwAAADc&#10;AAAADwAAAGRycy9kb3ducmV2LnhtbEVPW2vCMBR+H/gfwhF8m4kT3FYbRYbCYDBWu4c9njWnbbA5&#10;qU28/XvzMNjjx3fP11fXiTMNwXrWMJsqEMSVN5YbDd/l7vEFRIjIBjvPpOFGAdar0UOOmfEXLui8&#10;j41IIRwy1NDG2GdShqolh2Hqe+LE1X5wGBMcGmkGvKRw18knpRbSoeXU0GJPby1Vh/3Jadj8cLG1&#10;x8/fr6IubFm+Kv5YHLSejGdqCSLSNf6L/9zvRsP8Oc1P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CS/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PQ7uZb8AAADc&#10;AAAADwAAAGRycy9kb3ducmV2LnhtbEWPQWsCMRSE7wX/Q3iCt5qsgrVbo4goFAql63ro8XXz3A1u&#10;XtZNqvbfN4WCx2FmvmEWq5trxYX6YD1ryMYKBHHljeVaw6HcPc5BhIhssPVMGn4owGo5eFhgbvyV&#10;C7rsYy0ShEOOGpoYu1zKUDXkMIx9R5y8o+8dxiT7WpoerwnuWjlRaiYdWk4LDXa0aag67b+dhvUn&#10;F1t7fv/6KI6FLctnxW+zk9ajYaZeQES6xXv4v/1qNEyfMv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O7m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zdxwEr8AAADc&#10;AAAADwAAAGRycy9kb3ducmV2LnhtbEWPT2sCMRTE7wW/Q3iCt5qoYHU1ipQWCkLpuh48PjfP3eDm&#10;ZbtJ/fPtm0LB4zAzv2GW65trxIW6YD1rGA0VCOLSG8uVhn3x/jwDESKywcYzabhTgPWq97TEzPgr&#10;53TZxUokCIcMNdQxtpmUoazJYRj6ljh5J985jEl2lTQdXhPcNXKs1FQ6tJwWamzptabyvPtxGjYH&#10;zt/s9+fxKz/ltijmirfTs9aD/kgtQES6xUf4v/1hNExexvB3Jh0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3ccB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opDVib8AAADc&#10;AAAADwAAAGRycy9kb3ducmV2LnhtbEWPT2sCMRTE70K/Q3gFb5qoYO3WKEUqFATpuj14fG6eu8HN&#10;y3aT+ufbm0LB4zAzv2Hmy6trxJm6YD1rGA0VCOLSG8uVhu9iPZiBCBHZYOOZNNwowHLx1JtjZvyF&#10;czrvYiUShEOGGuoY20zKUNbkMAx9S5y8o+8cxiS7SpoOLwnuGjlWaiodWk4LNba0qqk87X6dhvc9&#10;5x/2Z3v4yo+5LYpXxZvpSev+80i9gYh0jY/wf/vTaJi8TO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Q1Y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LXlN/b8AAADc&#10;AAAADwAAAGRycy9kb3ducmV2LnhtbEWPT2sCMRTE7wW/Q3gFbzWxiq1bo4hYEITiuj30+Nw8d4Ob&#10;l+0m9c+3bwoFj8PM/IaZLa6uEWfqgvWsYThQIIhLbyxXGj6L96dXECEiG2w8k4YbBVjMew8zzIy/&#10;cE7nfaxEgnDIUEMdY5tJGcqaHIaBb4mTd/Sdw5hkV0nT4SXBXSOflZpIh5bTQo0trWoqT/sfp2H5&#10;xfnafn8cdvkxt0UxVbydnLTuPw7VG4hI13gP/7c3RsPoZQx/Z9IRkP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5Tf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318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500-1000元/辆</w:t>
            </w:r>
          </w:p>
        </w:tc>
        <w:tc>
          <w:tcPr>
            <w:tcW w:w="22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1000-1500元/辆</w:t>
            </w:r>
          </w:p>
        </w:tc>
        <w:tc>
          <w:tcPr>
            <w:tcW w:w="23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1500-2000元/辆</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2000-2500元/辆</w:t>
            </w:r>
          </w:p>
        </w:tc>
        <w:tc>
          <w:tcPr>
            <w:tcW w:w="227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2500-3000元/辆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1" w:hRule="atLeast"/>
          <w:jc w:val="center"/>
        </w:trPr>
        <w:tc>
          <w:tcPr>
            <w:tcW w:w="1461" w:type="dxa"/>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ascii="仿宋_GB2312" w:hAnsi="宋体" w:eastAsia="仿宋_GB2312" w:cs="宋体"/>
                <w:szCs w:val="21"/>
              </w:rPr>
            </w:pPr>
            <w:r>
              <w:rPr>
                <w:rFonts w:hint="eastAsia" w:ascii="仿宋_GB2312" w:hAnsi="宋体" w:eastAsia="仿宋_GB2312" w:cs="宋体"/>
                <w:sz w:val="28"/>
                <w:szCs w:val="28"/>
              </w:rPr>
              <w:t>柴油车、三轮汽车、低速货车排放超标</w:t>
            </w:r>
          </w:p>
        </w:tc>
        <w:tc>
          <w:tcPr>
            <w:tcW w:w="3180" w:type="dxa"/>
            <w:tcBorders>
              <w:top w:val="single" w:color="auto" w:sz="4" w:space="0"/>
              <w:left w:val="single" w:color="auto" w:sz="4" w:space="0"/>
              <w:right w:val="single" w:color="auto" w:sz="4" w:space="0"/>
            </w:tcBorders>
            <w:tcMar>
              <w:top w:w="0" w:type="dxa"/>
              <w:left w:w="0" w:type="dxa"/>
              <w:bottom w:w="0" w:type="dxa"/>
              <w:right w:w="0" w:type="dxa"/>
            </w:tcMar>
            <w:vAlign w:val="top"/>
          </w:tcPr>
          <w:p>
            <w:pPr>
              <w:adjustRightInd w:val="0"/>
              <w:snapToGrid w:val="0"/>
              <w:spacing w:line="240" w:lineRule="exact"/>
              <w:ind w:right="295" w:rightChars="123"/>
              <w:rPr>
                <w:rFonts w:ascii="仿宋_GB2312" w:hAnsi="宋体" w:eastAsia="仿宋_GB2312" w:cs="宋体"/>
                <w:szCs w:val="21"/>
              </w:rPr>
            </w:pPr>
            <w:r>
              <w:rPr>
                <w:rFonts w:hint="eastAsia" w:ascii="仿宋_GB2312" w:hAnsi="宋体" w:eastAsia="仿宋_GB2312" w:cs="宋体"/>
                <w:szCs w:val="21"/>
              </w:rPr>
              <w:t>1.依据《柴油车自由加速烟度排放限值及测量方法》（DB11/045）目测法，车辆有明显的可见烟度，烟度值超过林格曼 1级</w:t>
            </w:r>
          </w:p>
          <w:p>
            <w:pPr>
              <w:adjustRightInd w:val="0"/>
              <w:snapToGrid w:val="0"/>
              <w:spacing w:line="240" w:lineRule="exact"/>
              <w:ind w:right="295" w:rightChars="123"/>
              <w:rPr>
                <w:rFonts w:hint="eastAsia" w:ascii="仿宋_GB2312" w:hAnsi="宋体" w:eastAsia="仿宋_GB2312" w:cs="宋体"/>
                <w:szCs w:val="21"/>
              </w:rPr>
            </w:pPr>
            <w:r>
              <w:rPr>
                <w:rFonts w:hint="eastAsia" w:ascii="仿宋_GB2312" w:hAnsi="宋体" w:eastAsia="仿宋_GB2312" w:cs="宋体"/>
                <w:szCs w:val="21"/>
              </w:rPr>
              <w:t>2.依据《在用三轮汽车和低速货车加载减速烟度排放限值及测量方法》（DB11/183）在运行中目测有明显烟度，烟度值超过林格曼 2 级</w:t>
            </w:r>
          </w:p>
          <w:p>
            <w:pPr>
              <w:adjustRightInd w:val="0"/>
              <w:snapToGrid w:val="0"/>
              <w:spacing w:line="240" w:lineRule="exact"/>
              <w:ind w:right="295" w:rightChars="123"/>
              <w:rPr>
                <w:rFonts w:hint="eastAsia" w:ascii="仿宋_GB2312" w:hAnsi="宋体" w:eastAsia="仿宋_GB2312" w:cs="宋体"/>
                <w:szCs w:val="21"/>
              </w:rPr>
            </w:pPr>
            <w:r>
              <w:rPr>
                <w:rFonts w:hint="eastAsia" w:ascii="仿宋_GB2312" w:hAnsi="宋体" w:eastAsia="仿宋_GB2312" w:cs="宋体"/>
                <w:szCs w:val="21"/>
              </w:rPr>
              <w:t>3.依据《在用柴油汽车排气烟度限值及测量方法（遥测法）》（DB11/832）、《柴油车自由加速烟度排放标准》（DB11/045）、《在用三轮汽车和低速货车加载减速烟度排放限值及测量方法》（DB11/183）采用遥测、不透光烟度计等仪器检测超标且超标不超过1倍</w:t>
            </w:r>
          </w:p>
          <w:p>
            <w:pPr>
              <w:adjustRightInd w:val="0"/>
              <w:snapToGrid w:val="0"/>
              <w:spacing w:line="240" w:lineRule="exact"/>
              <w:ind w:right="295" w:rightChars="123"/>
              <w:rPr>
                <w:rFonts w:ascii="仿宋_GB2312" w:hAnsi="宋体" w:eastAsia="仿宋_GB2312" w:cs="宋体"/>
                <w:szCs w:val="21"/>
              </w:rPr>
            </w:pPr>
            <w:r>
              <w:rPr>
                <w:rFonts w:hint="eastAsia" w:ascii="仿宋_GB2312" w:hAnsi="宋体" w:eastAsia="仿宋_GB2312" w:cs="宋体"/>
                <w:szCs w:val="21"/>
              </w:rPr>
              <w:t>4.依据《重型汽车氮氧化物快速检测方法及排放限值》（DB 11/1476-2017）,采用氮氧化物检测仪检测氮氧化物超标不超过1倍</w:t>
            </w:r>
          </w:p>
        </w:tc>
        <w:tc>
          <w:tcPr>
            <w:tcW w:w="2250" w:type="dxa"/>
            <w:tcBorders>
              <w:top w:val="single" w:color="auto" w:sz="4" w:space="0"/>
              <w:left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1倍以上不超过1.5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11/1476-2017）,采用氮氧化物检测仪检测氮氧化物超标1倍以上不超过1.5倍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3.最近一年内在路检中已经被环保部门抽测过2次且不合格的</w:t>
            </w:r>
          </w:p>
          <w:p>
            <w:pPr>
              <w:adjustRightInd w:val="0"/>
              <w:snapToGrid w:val="0"/>
              <w:spacing w:line="240" w:lineRule="exact"/>
              <w:rPr>
                <w:rFonts w:ascii="仿宋_GB2312" w:hAnsi="宋体" w:eastAsia="仿宋_GB2312" w:cs="宋体"/>
                <w:szCs w:val="21"/>
              </w:rPr>
            </w:pPr>
          </w:p>
        </w:tc>
        <w:tc>
          <w:tcPr>
            <w:tcW w:w="2340" w:type="dxa"/>
            <w:tcBorders>
              <w:top w:val="single" w:color="auto" w:sz="4" w:space="0"/>
              <w:left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1.5倍以上不超过2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11/1476-2017）,采用氮氧化物检测仪检测氮氧化物超标1.5倍以上不超过2倍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3.最近一年内在路检中已经被环保部门抽测过3次且不合格的</w:t>
            </w:r>
          </w:p>
        </w:tc>
        <w:tc>
          <w:tcPr>
            <w:tcW w:w="2295" w:type="dxa"/>
            <w:tcBorders>
              <w:top w:val="single" w:color="auto" w:sz="4" w:space="0"/>
              <w:left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2倍以上不超过2.5倍</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11/1476-2017）,采用氮氧化物检测仪检测氮氧化物超标2倍以上不超过2.5倍</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3.最近一年内在路检中已经被环保部门抽测过4次且不合格的</w:t>
            </w:r>
          </w:p>
        </w:tc>
        <w:tc>
          <w:tcPr>
            <w:tcW w:w="2278" w:type="dxa"/>
            <w:tcBorders>
              <w:top w:val="single" w:color="auto" w:sz="4" w:space="0"/>
              <w:left w:val="single" w:color="auto" w:sz="4" w:space="0"/>
              <w:right w:val="single" w:color="auto" w:sz="4" w:space="0"/>
            </w:tcBorders>
            <w:vAlign w:val="top"/>
          </w:tcPr>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1.依据《在用柴油汽车排气烟度限值及测量方法（遥测法）》（DB11/832）、《柴油车自由加速烟度排放限值及测量方法》（DB11/045）、《在用三轮汽车和低速货车加载减速烟度排放限值及测量方法》（DB11/183）采用遥测、不透光烟度计等仪器检测，超标2.5倍以上</w:t>
            </w:r>
          </w:p>
          <w:p>
            <w:pPr>
              <w:adjustRightInd w:val="0"/>
              <w:snapToGrid w:val="0"/>
              <w:spacing w:line="240" w:lineRule="exact"/>
              <w:rPr>
                <w:rFonts w:hint="eastAsia" w:ascii="仿宋_GB2312" w:hAnsi="宋体" w:eastAsia="仿宋_GB2312" w:cs="宋体"/>
                <w:szCs w:val="21"/>
              </w:rPr>
            </w:pPr>
            <w:r>
              <w:rPr>
                <w:rFonts w:hint="eastAsia" w:ascii="仿宋_GB2312" w:hAnsi="宋体" w:eastAsia="仿宋_GB2312" w:cs="宋体"/>
                <w:szCs w:val="21"/>
              </w:rPr>
              <w:t>2.依据《重型汽车氮氧化物快速检测方法及排放限值》（DB 11/1476-2017）,采用氮氧化物检测仪检测氮氧化物超标2.5倍以上</w:t>
            </w:r>
          </w:p>
          <w:p>
            <w:pPr>
              <w:adjustRightInd w:val="0"/>
              <w:snapToGrid w:val="0"/>
              <w:spacing w:line="240" w:lineRule="exact"/>
              <w:rPr>
                <w:rFonts w:ascii="仿宋_GB2312" w:hAnsi="宋体" w:eastAsia="仿宋_GB2312" w:cs="宋体"/>
                <w:szCs w:val="21"/>
              </w:rPr>
            </w:pPr>
            <w:r>
              <w:rPr>
                <w:rFonts w:hint="eastAsia" w:ascii="仿宋_GB2312" w:hAnsi="宋体" w:eastAsia="仿宋_GB2312" w:cs="宋体"/>
                <w:szCs w:val="21"/>
              </w:rPr>
              <w:t>3.最近一年内在路检中已经被环保部门抽测过5次及以上且不合格的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146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2343"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cs="宋体"/>
                <w:szCs w:val="21"/>
              </w:rPr>
            </w:pPr>
            <w:r>
              <w:rPr>
                <w:rFonts w:hint="eastAsia" w:ascii="仿宋_GB2312" w:eastAsia="仿宋_GB2312" w:cs="宋体"/>
                <w:szCs w:val="21"/>
              </w:rPr>
              <w:t>1.依据《北京市空气重污染应急预案(2016年修订)》，按不同预警级别从严处罚排放超标行为。</w:t>
            </w:r>
          </w:p>
          <w:p>
            <w:pPr>
              <w:adjustRightInd w:val="0"/>
              <w:snapToGrid w:val="0"/>
              <w:spacing w:line="280" w:lineRule="exact"/>
              <w:rPr>
                <w:rFonts w:hint="eastAsia" w:ascii="仿宋_GB2312" w:eastAsia="仿宋_GB2312" w:cs="宋体"/>
                <w:szCs w:val="21"/>
              </w:rPr>
            </w:pPr>
            <w:r>
              <w:rPr>
                <w:rFonts w:hint="eastAsia" w:ascii="仿宋_GB2312" w:eastAsia="仿宋_GB2312" w:cs="宋体"/>
                <w:szCs w:val="21"/>
              </w:rPr>
              <w:t>2.依据《北京市大气污染防治条例》第一百一十二条，在用机动车排放污染物超过规定排放标准的，由环境保护行政主管部门责令改正，对机动车所有者或者使用者处三百元以上三千元以下罚款。</w:t>
            </w:r>
          </w:p>
          <w:p>
            <w:pPr>
              <w:adjustRightInd w:val="0"/>
              <w:snapToGrid w:val="0"/>
              <w:spacing w:line="280" w:lineRule="exact"/>
              <w:rPr>
                <w:rFonts w:ascii="仿宋_GB2312" w:eastAsia="仿宋_GB2312" w:cs="宋体"/>
                <w:szCs w:val="21"/>
              </w:rPr>
            </w:pPr>
            <w:r>
              <w:rPr>
                <w:rFonts w:hint="eastAsia" w:ascii="仿宋_GB2312" w:eastAsia="仿宋_GB2312" w:cs="宋体"/>
                <w:szCs w:val="21"/>
              </w:rPr>
              <w:t>3.同一机动车采用不同检测方法检出多项污染物超标的，选择超标倍数高的超标项进行裁量，且可以提高一个档次处罚。</w:t>
            </w:r>
          </w:p>
        </w:tc>
      </w:tr>
    </w:tbl>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（十五）违反排放污染控制装置和使用高排放非道路移动机械规定</w:t>
      </w:r>
    </w:p>
    <w:p>
      <w:pPr>
        <w:adjustRightInd w:val="0"/>
        <w:snapToGrid w:val="0"/>
        <w:jc w:val="center"/>
        <w:rPr>
          <w:rFonts w:hint="eastAsia" w:ascii="黑体" w:hAnsi="黑体" w:eastAsia="黑体" w:cs="宋体"/>
          <w:sz w:val="36"/>
          <w:szCs w:val="36"/>
        </w:rPr>
      </w:pPr>
      <w:r>
        <w:rPr>
          <w:rFonts w:hint="eastAsia" w:ascii="黑体" w:hAnsi="黑体" w:eastAsia="黑体" w:cs="宋体"/>
          <w:sz w:val="36"/>
          <w:szCs w:val="36"/>
        </w:rPr>
        <w:t xml:space="preserve">                                                                    </w:t>
      </w:r>
      <w:r>
        <w:rPr>
          <w:rFonts w:hint="eastAsia" w:ascii="黑体" w:hAnsi="黑体" w:eastAsia="黑体"/>
          <w:sz w:val="30"/>
          <w:szCs w:val="30"/>
        </w:rPr>
        <w:t>单位：万元</w:t>
      </w:r>
    </w:p>
    <w:tbl>
      <w:tblPr>
        <w:tblStyle w:val="5"/>
        <w:tblW w:w="141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837"/>
        <w:gridCol w:w="2789"/>
        <w:gridCol w:w="1725"/>
        <w:gridCol w:w="2309"/>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2"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pPr>
              <w:snapToGrid w:val="0"/>
              <w:spacing w:line="540" w:lineRule="exact"/>
              <w:rPr>
                <w:rFonts w:ascii="黑体" w:eastAsia="黑体"/>
                <w:sz w:val="24"/>
              </w:rPr>
            </w:pPr>
            <w:r>
              <mc:AlternateContent>
                <mc:Choice Requires="wpg">
                  <w:drawing>
                    <wp:anchor distT="0" distB="0" distL="114300" distR="114300" simplePos="0" relativeHeight="251682816" behindDoc="0" locked="0" layoutInCell="1" allowOverlap="1">
                      <wp:simplePos x="0" y="0"/>
                      <wp:positionH relativeFrom="column">
                        <wp:posOffset>-46990</wp:posOffset>
                      </wp:positionH>
                      <wp:positionV relativeFrom="paragraph">
                        <wp:posOffset>-6350</wp:posOffset>
                      </wp:positionV>
                      <wp:extent cx="1548765" cy="1033145"/>
                      <wp:effectExtent l="2540" t="4445" r="10795" b="10160"/>
                      <wp:wrapNone/>
                      <wp:docPr id="357" name="组合 357"/>
                      <wp:cNvGraphicFramePr/>
                      <a:graphic xmlns:a="http://schemas.openxmlformats.org/drawingml/2006/main">
                        <a:graphicData uri="http://schemas.microsoft.com/office/word/2010/wordprocessingGroup">
                          <wpg:wgp>
                            <wpg:cNvGrpSpPr/>
                            <wpg:grpSpPr>
                              <a:xfrm>
                                <a:off x="0" y="0"/>
                                <a:ext cx="1548765" cy="1033145"/>
                                <a:chOff x="1598" y="2676"/>
                                <a:chExt cx="3158" cy="1250"/>
                              </a:xfrm>
                            </wpg:grpSpPr>
                            <wps:wsp>
                              <wps:cNvPr id="349" name="直接连接符 349"/>
                              <wps:cNvSpPr/>
                              <wps:spPr>
                                <a:xfrm>
                                  <a:off x="1598" y="2676"/>
                                  <a:ext cx="3158" cy="625"/>
                                </a:xfrm>
                                <a:prstGeom prst="line">
                                  <a:avLst/>
                                </a:prstGeom>
                                <a:ln w="6350" cap="flat" cmpd="sng">
                                  <a:solidFill>
                                    <a:srgbClr val="000000"/>
                                  </a:solidFill>
                                  <a:prstDash val="solid"/>
                                  <a:headEnd type="none" w="med" len="med"/>
                                  <a:tailEnd type="none" w="med" len="med"/>
                                </a:ln>
                              </wps:spPr>
                              <wps:bodyPr upright="1"/>
                            </wps:wsp>
                            <wps:wsp>
                              <wps:cNvPr id="350" name="直接连接符 350"/>
                              <wps:cNvSpPr/>
                              <wps:spPr>
                                <a:xfrm>
                                  <a:off x="1598" y="2676"/>
                                  <a:ext cx="3158" cy="1250"/>
                                </a:xfrm>
                                <a:prstGeom prst="line">
                                  <a:avLst/>
                                </a:prstGeom>
                                <a:ln w="6350" cap="flat" cmpd="sng">
                                  <a:solidFill>
                                    <a:srgbClr val="000000"/>
                                  </a:solidFill>
                                  <a:prstDash val="solid"/>
                                  <a:headEnd type="none" w="med" len="med"/>
                                  <a:tailEnd type="none" w="med" len="med"/>
                                </a:ln>
                              </wps:spPr>
                              <wps:bodyPr upright="1"/>
                            </wps:wsp>
                            <wps:wsp>
                              <wps:cNvPr id="351" name="文本框 351"/>
                              <wps:cNvSpPr txBox="1"/>
                              <wps:spPr>
                                <a:xfrm>
                                  <a:off x="3120" y="2695"/>
                                  <a:ext cx="253" cy="263"/>
                                </a:xfrm>
                                <a:prstGeom prst="rect">
                                  <a:avLst/>
                                </a:prstGeom>
                                <a:noFill/>
                                <a:ln w="9525">
                                  <a:noFill/>
                                </a:ln>
                              </wps:spPr>
                              <wps:txbx>
                                <w:txbxContent>
                                  <w:p>
                                    <w:pPr>
                                      <w:snapToGrid w:val="0"/>
                                      <w:rPr>
                                        <w:sz w:val="18"/>
                                        <w:szCs w:val="18"/>
                                      </w:rPr>
                                    </w:pPr>
                                    <w:r>
                                      <w:rPr>
                                        <w:rFonts w:hint="eastAsia"/>
                                        <w:sz w:val="18"/>
                                        <w:szCs w:val="18"/>
                                      </w:rPr>
                                      <w:t>金</w:t>
                                    </w:r>
                                  </w:p>
                                </w:txbxContent>
                              </wps:txbx>
                              <wps:bodyPr lIns="0" tIns="0" rIns="0" bIns="0" upright="1"/>
                            </wps:wsp>
                            <wps:wsp>
                              <wps:cNvPr id="352" name="文本框 352"/>
                              <wps:cNvSpPr txBox="1"/>
                              <wps:spPr>
                                <a:xfrm>
                                  <a:off x="4042" y="2787"/>
                                  <a:ext cx="253" cy="262"/>
                                </a:xfrm>
                                <a:prstGeom prst="rect">
                                  <a:avLst/>
                                </a:prstGeom>
                                <a:noFill/>
                                <a:ln w="9525">
                                  <a:noFill/>
                                </a:ln>
                              </wps:spPr>
                              <wps:txbx>
                                <w:txbxContent>
                                  <w:p>
                                    <w:pPr>
                                      <w:snapToGrid w:val="0"/>
                                      <w:rPr>
                                        <w:sz w:val="18"/>
                                        <w:szCs w:val="18"/>
                                      </w:rPr>
                                    </w:pPr>
                                    <w:r>
                                      <w:rPr>
                                        <w:rFonts w:hint="eastAsia"/>
                                        <w:sz w:val="18"/>
                                        <w:szCs w:val="18"/>
                                      </w:rPr>
                                      <w:t>额</w:t>
                                    </w:r>
                                  </w:p>
                                </w:txbxContent>
                              </wps:txbx>
                              <wps:bodyPr lIns="0" tIns="0" rIns="0" bIns="0" upright="1"/>
                            </wps:wsp>
                            <wps:wsp>
                              <wps:cNvPr id="353" name="文本框 353"/>
                              <wps:cNvSpPr txBox="1"/>
                              <wps:spPr>
                                <a:xfrm>
                                  <a:off x="3190" y="3047"/>
                                  <a:ext cx="252" cy="262"/>
                                </a:xfrm>
                                <a:prstGeom prst="rect">
                                  <a:avLst/>
                                </a:prstGeom>
                                <a:noFill/>
                                <a:ln w="9525">
                                  <a:noFill/>
                                </a:ln>
                              </wps:spPr>
                              <wps:txbx>
                                <w:txbxContent>
                                  <w:p>
                                    <w:pPr>
                                      <w:snapToGrid w:val="0"/>
                                      <w:rPr>
                                        <w:sz w:val="18"/>
                                        <w:szCs w:val="18"/>
                                      </w:rPr>
                                    </w:pPr>
                                    <w:r>
                                      <w:rPr>
                                        <w:rFonts w:hint="eastAsia"/>
                                        <w:sz w:val="18"/>
                                        <w:szCs w:val="18"/>
                                      </w:rPr>
                                      <w:t>情</w:t>
                                    </w:r>
                                  </w:p>
                                </w:txbxContent>
                              </wps:txbx>
                              <wps:bodyPr lIns="0" tIns="0" rIns="0" bIns="0" upright="1"/>
                            </wps:wsp>
                            <wps:wsp>
                              <wps:cNvPr id="354" name="文本框 354"/>
                              <wps:cNvSpPr txBox="1"/>
                              <wps:spPr>
                                <a:xfrm>
                                  <a:off x="4097" y="3316"/>
                                  <a:ext cx="253" cy="263"/>
                                </a:xfrm>
                                <a:prstGeom prst="rect">
                                  <a:avLst/>
                                </a:prstGeom>
                                <a:noFill/>
                                <a:ln w="9525">
                                  <a:noFill/>
                                </a:ln>
                              </wps:spPr>
                              <wps:txbx>
                                <w:txbxContent>
                                  <w:p>
                                    <w:pPr>
                                      <w:snapToGrid w:val="0"/>
                                      <w:rPr>
                                        <w:sz w:val="18"/>
                                        <w:szCs w:val="18"/>
                                      </w:rPr>
                                    </w:pPr>
                                    <w:r>
                                      <w:rPr>
                                        <w:rFonts w:hint="eastAsia"/>
                                        <w:sz w:val="18"/>
                                        <w:szCs w:val="18"/>
                                      </w:rPr>
                                      <w:t>节</w:t>
                                    </w:r>
                                  </w:p>
                                </w:txbxContent>
                              </wps:txbx>
                              <wps:bodyPr lIns="0" tIns="0" rIns="0" bIns="0" upright="1"/>
                            </wps:wsp>
                            <wps:wsp>
                              <wps:cNvPr id="355" name="文本框 355"/>
                              <wps:cNvSpPr txBox="1"/>
                              <wps:spPr>
                                <a:xfrm>
                                  <a:off x="2234" y="3315"/>
                                  <a:ext cx="252" cy="263"/>
                                </a:xfrm>
                                <a:prstGeom prst="rect">
                                  <a:avLst/>
                                </a:prstGeom>
                                <a:noFill/>
                                <a:ln w="9525">
                                  <a:noFill/>
                                </a:ln>
                              </wps:spPr>
                              <wps:txbx>
                                <w:txbxContent>
                                  <w:p>
                                    <w:pPr>
                                      <w:snapToGrid w:val="0"/>
                                      <w:rPr>
                                        <w:sz w:val="18"/>
                                        <w:szCs w:val="18"/>
                                      </w:rPr>
                                    </w:pPr>
                                    <w:r>
                                      <w:rPr>
                                        <w:rFonts w:hint="eastAsia"/>
                                        <w:sz w:val="18"/>
                                        <w:szCs w:val="18"/>
                                      </w:rPr>
                                      <w:t>类</w:t>
                                    </w:r>
                                  </w:p>
                                </w:txbxContent>
                              </wps:txbx>
                              <wps:bodyPr lIns="0" tIns="0" rIns="0" bIns="0" upright="1"/>
                            </wps:wsp>
                            <wps:wsp>
                              <wps:cNvPr id="356" name="文本框 356"/>
                              <wps:cNvSpPr txBox="1"/>
                              <wps:spPr>
                                <a:xfrm>
                                  <a:off x="3495" y="3565"/>
                                  <a:ext cx="252" cy="262"/>
                                </a:xfrm>
                                <a:prstGeom prst="rect">
                                  <a:avLst/>
                                </a:prstGeom>
                                <a:noFill/>
                                <a:ln w="9525">
                                  <a:noFill/>
                                </a:ln>
                              </wps:spPr>
                              <wps:txbx>
                                <w:txbxContent>
                                  <w:p>
                                    <w:pPr>
                                      <w:snapToGrid w:val="0"/>
                                      <w:rPr>
                                        <w:sz w:val="18"/>
                                        <w:szCs w:val="18"/>
                                      </w:rPr>
                                    </w:pPr>
                                    <w:r>
                                      <w:rPr>
                                        <w:rFonts w:hint="eastAsia"/>
                                        <w:sz w:val="18"/>
                                        <w:szCs w:val="18"/>
                                      </w:rPr>
                                      <w:t>别</w:t>
                                    </w:r>
                                  </w:p>
                                </w:txbxContent>
                              </wps:txbx>
                              <wps:bodyPr lIns="0" tIns="0" rIns="0" bIns="0" upright="1"/>
                            </wps:wsp>
                          </wpg:wgp>
                        </a:graphicData>
                      </a:graphic>
                    </wp:anchor>
                  </w:drawing>
                </mc:Choice>
                <mc:Fallback>
                  <w:pict>
                    <v:group id="_x0000_s1026" o:spid="_x0000_s1026" o:spt="203" style="position:absolute;left:0pt;margin-left:-3.7pt;margin-top:-0.5pt;height:81.35pt;width:121.95pt;z-index:251682816;mso-width-relative:page;mso-height-relative:page;" coordorigin="1598,2676" coordsize="3158,1250" o:gfxdata="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">
                      <o:lock v:ext="edit" aspectratio="f"/>
                      <v:line id="_x0000_s1026" o:spid="_x0000_s1026" o:spt="20" style="position:absolute;left:1598;top:2676;height:625;width:3158;" filled="f" stroked="t" coordsize="21600,21600" o:gfxdata="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hB5C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676;height:1250;width:3158;" filled="f" stroked="t" coordsize="21600,21600" o:gfxdata="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zCONC5AAAA3A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x0000_s1026" o:spid="_x0000_s1026" o:spt="202" type="#_x0000_t202" style="position:absolute;left:3120;top:2695;height:263;width:253;" filled="f" stroked="f" coordsize="21600,21600" o:gfxdata="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7sg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金</w:t>
                              </w:r>
                            </w:p>
                          </w:txbxContent>
                        </v:textbox>
                      </v:shape>
                      <v:shape id="_x0000_s1026" o:spid="_x0000_s1026" o:spt="202" type="#_x0000_t202" style="position:absolute;left:4042;top:2787;height:262;width:253;" filled="f" stroked="f" coordsize="21600,21600" o:gfxdata="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pLH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额</w:t>
                              </w:r>
                            </w:p>
                          </w:txbxContent>
                        </v:textbox>
                      </v:shape>
                      <v:shape id="_x0000_s1026" o:spid="_x0000_s1026" o:spt="202" type="#_x0000_t202" style="position:absolute;left:3190;top:3047;height:262;width:252;" filled="f" stroked="f" coordsize="21600,21600" o:gfxdata="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lie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情</w:t>
                              </w:r>
                            </w:p>
                          </w:txbxContent>
                        </v:textbox>
                      </v:shape>
                      <v:shape id="_x0000_s1026" o:spid="_x0000_s1026" o:spt="202" type="#_x0000_t202" style="position:absolute;left:4097;top:3316;height:263;width:253;" filled="f" stroked="f" coordsize="21600,21600" o:gfxdata="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MEZ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节</w:t>
                              </w:r>
                            </w:p>
                          </w:txbxContent>
                        </v:textbox>
                      </v:shape>
                      <v:shape id="_x0000_s1026" o:spid="_x0000_s1026" o:spt="202" type="#_x0000_t202" style="position:absolute;left:2234;top:3315;height:263;width:252;" filled="f" stroked="f" coordsize="21600,21600" o:gfxdata="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mAt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类</w:t>
                              </w:r>
                            </w:p>
                          </w:txbxContent>
                        </v:textbox>
                      </v:shape>
                      <v:shape id="_x0000_s1026" o:spid="_x0000_s1026" o:spt="202" type="#_x0000_t202" style="position:absolute;left:3495;top:3565;height:262;width:252;" filled="f" stroked="f" coordsize="21600,21600" o:gfxdata="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SKnG/&#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szCs w:val="18"/>
                                </w:rPr>
                              </w:pPr>
                              <w:r>
                                <w:rPr>
                                  <w:rFonts w:hint="eastAsia"/>
                                  <w:sz w:val="18"/>
                                  <w:szCs w:val="18"/>
                                </w:rPr>
                                <w:t>别</w:t>
                              </w:r>
                            </w:p>
                          </w:txbxContent>
                        </v:textbox>
                      </v:shape>
                    </v:group>
                  </w:pict>
                </mc:Fallback>
              </mc:AlternateContent>
            </w:r>
          </w:p>
        </w:tc>
        <w:tc>
          <w:tcPr>
            <w:tcW w:w="283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5000-8000元/辆（台）</w:t>
            </w:r>
          </w:p>
        </w:tc>
        <w:tc>
          <w:tcPr>
            <w:tcW w:w="278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eastAsia="仿宋_GB2312"/>
                <w:sz w:val="28"/>
                <w:szCs w:val="28"/>
              </w:rPr>
              <w:t>8000-1万元/辆（台）</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5-6万元</w:t>
            </w:r>
          </w:p>
        </w:tc>
        <w:tc>
          <w:tcPr>
            <w:tcW w:w="23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6-8万元</w:t>
            </w:r>
          </w:p>
        </w:tc>
        <w:tc>
          <w:tcPr>
            <w:tcW w:w="196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28"/>
                <w:szCs w:val="28"/>
              </w:rPr>
            </w:pPr>
            <w:r>
              <w:rPr>
                <w:rFonts w:hint="eastAsia" w:ascii="仿宋_GB2312" w:hAnsi="宋体" w:eastAsia="仿宋_GB2312" w:cs="宋体"/>
                <w:sz w:val="28"/>
                <w:szCs w:val="28"/>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s="宋体"/>
                <w:color w:val="000000"/>
                <w:sz w:val="24"/>
              </w:rPr>
            </w:pPr>
            <w:r>
              <w:rPr>
                <w:rFonts w:hint="eastAsia" w:ascii="仿宋_GB2312" w:eastAsia="仿宋_GB2312" w:cs="宋体"/>
                <w:color w:val="000000"/>
                <w:sz w:val="24"/>
              </w:rPr>
              <w:t>违反排放污染控制装置使用管理规定</w:t>
            </w:r>
          </w:p>
        </w:tc>
        <w:tc>
          <w:tcPr>
            <w:tcW w:w="283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20" w:lineRule="exact"/>
              <w:rPr>
                <w:rFonts w:ascii="仿宋_GB2312" w:eastAsia="仿宋_GB2312" w:cs="宋体"/>
                <w:color w:val="000000"/>
                <w:sz w:val="24"/>
              </w:rPr>
            </w:pPr>
            <w:r>
              <w:rPr>
                <w:rFonts w:hint="eastAsia" w:ascii="仿宋_GB2312" w:eastAsia="仿宋_GB2312" w:cs="宋体"/>
                <w:color w:val="000000"/>
                <w:sz w:val="24"/>
              </w:rPr>
              <w:t>闲置排放污染控制装置（汽油机）</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s="宋体"/>
                <w:color w:val="000000"/>
                <w:sz w:val="24"/>
              </w:rPr>
            </w:pPr>
            <w:r>
              <w:rPr>
                <w:rFonts w:hint="eastAsia" w:ascii="仿宋_GB2312" w:eastAsia="仿宋_GB2312" w:cs="宋体"/>
                <w:color w:val="000000"/>
                <w:sz w:val="24"/>
              </w:rPr>
              <w:t>1.拆除或者擅自更改排放污染控制装置</w:t>
            </w:r>
          </w:p>
          <w:p>
            <w:pPr>
              <w:spacing w:line="320" w:lineRule="exact"/>
              <w:rPr>
                <w:rFonts w:ascii="仿宋_GB2312" w:eastAsia="仿宋_GB2312" w:cs="宋体"/>
                <w:color w:val="000000"/>
                <w:sz w:val="24"/>
              </w:rPr>
            </w:pPr>
            <w:r>
              <w:rPr>
                <w:rFonts w:hint="eastAsia" w:ascii="仿宋_GB2312" w:eastAsia="仿宋_GB2312" w:cs="宋体"/>
                <w:color w:val="000000"/>
                <w:sz w:val="24"/>
              </w:rPr>
              <w:t xml:space="preserve">2.闲置排放污染控制装置（柴油机）                                                                                                                                                                                                                                                                                    </w:t>
            </w:r>
          </w:p>
        </w:tc>
        <w:tc>
          <w:tcPr>
            <w:tcW w:w="172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000000"/>
                <w:sz w:val="24"/>
              </w:rPr>
            </w:pPr>
            <w:r>
              <w:rPr>
                <w:rFonts w:hint="eastAsia" w:ascii="仿宋_GB2312" w:eastAsia="仿宋_GB2312" w:cs="宋体"/>
                <w:color w:val="000000"/>
                <w:sz w:val="24"/>
              </w:rPr>
              <w:t>/</w:t>
            </w:r>
          </w:p>
        </w:tc>
        <w:tc>
          <w:tcPr>
            <w:tcW w:w="230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000000"/>
                <w:sz w:val="24"/>
              </w:rPr>
            </w:pPr>
            <w:r>
              <w:rPr>
                <w:rFonts w:hint="eastAsia" w:ascii="仿宋_GB2312" w:eastAsia="仿宋_GB2312" w:cs="宋体"/>
                <w:color w:val="000000"/>
                <w:sz w:val="24"/>
              </w:rPr>
              <w:t>/</w:t>
            </w:r>
          </w:p>
        </w:tc>
        <w:tc>
          <w:tcPr>
            <w:tcW w:w="196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eastAsia="仿宋_GB2312" w:cs="宋体"/>
                <w:color w:val="000000"/>
                <w:sz w:val="24"/>
              </w:rPr>
            </w:pPr>
            <w:r>
              <w:rPr>
                <w:rFonts w:hint="eastAsia" w:ascii="仿宋_GB2312" w:eastAsia="仿宋_GB2312"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3"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宋体"/>
                <w:color w:val="000000"/>
                <w:sz w:val="24"/>
              </w:rPr>
            </w:pPr>
            <w:r>
              <w:rPr>
                <w:rFonts w:hint="eastAsia" w:ascii="仿宋_GB2312" w:eastAsia="仿宋_GB2312" w:cs="宋体"/>
                <w:color w:val="000000"/>
                <w:sz w:val="24"/>
              </w:rPr>
              <w:t>违反禁止使用高排放非道路移动机械使用管理规定</w:t>
            </w:r>
          </w:p>
        </w:tc>
        <w:tc>
          <w:tcPr>
            <w:tcW w:w="283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280" w:lineRule="exact"/>
              <w:jc w:val="center"/>
              <w:rPr>
                <w:rFonts w:ascii="仿宋_GB2312" w:eastAsia="仿宋_GB2312" w:cs="宋体"/>
                <w:color w:val="000000"/>
                <w:sz w:val="24"/>
              </w:rPr>
            </w:pPr>
            <w:r>
              <w:rPr>
                <w:rFonts w:hint="eastAsia" w:ascii="仿宋_GB2312" w:eastAsia="仿宋_GB2312" w:cs="宋体"/>
                <w:color w:val="000000"/>
                <w:sz w:val="24"/>
              </w:rPr>
              <w:t>/</w:t>
            </w:r>
          </w:p>
        </w:tc>
        <w:tc>
          <w:tcPr>
            <w:tcW w:w="2789"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_GB2312" w:eastAsia="仿宋_GB2312" w:cs="宋体"/>
                <w:color w:val="000000"/>
                <w:sz w:val="24"/>
              </w:rPr>
            </w:pPr>
            <w:r>
              <w:rPr>
                <w:rFonts w:hint="eastAsia" w:ascii="仿宋_GB2312" w:eastAsia="仿宋_GB2312" w:cs="宋体"/>
                <w:color w:val="000000"/>
                <w:sz w:val="24"/>
              </w:rPr>
              <w:t xml:space="preserve">/ </w:t>
            </w:r>
          </w:p>
        </w:tc>
        <w:tc>
          <w:tcPr>
            <w:tcW w:w="172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宋体"/>
                <w:color w:val="000000"/>
                <w:sz w:val="24"/>
              </w:rPr>
            </w:pPr>
            <w:r>
              <w:rPr>
                <w:rFonts w:hint="eastAsia" w:ascii="仿宋_GB2312" w:eastAsia="仿宋_GB2312" w:cs="宋体"/>
                <w:color w:val="000000"/>
                <w:sz w:val="24"/>
              </w:rPr>
              <w:t>在禁止区域内使用1台</w:t>
            </w:r>
          </w:p>
        </w:tc>
        <w:tc>
          <w:tcPr>
            <w:tcW w:w="2309"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280" w:lineRule="exact"/>
              <w:rPr>
                <w:rFonts w:ascii="仿宋_GB2312" w:eastAsia="仿宋_GB2312" w:cs="宋体"/>
                <w:color w:val="000000"/>
                <w:sz w:val="24"/>
              </w:rPr>
            </w:pPr>
            <w:r>
              <w:rPr>
                <w:rFonts w:hint="eastAsia" w:ascii="仿宋_GB2312" w:eastAsia="仿宋_GB2312" w:cs="宋体"/>
                <w:color w:val="000000"/>
                <w:sz w:val="24"/>
              </w:rPr>
              <w:t>在禁止区域内使用2台</w:t>
            </w:r>
          </w:p>
          <w:p>
            <w:pPr>
              <w:numPr>
                <w:ilvl w:val="0"/>
                <w:numId w:val="3"/>
              </w:numPr>
              <w:spacing w:line="280" w:lineRule="exact"/>
              <w:rPr>
                <w:rFonts w:ascii="仿宋_GB2312" w:eastAsia="仿宋_GB2312" w:cs="宋体"/>
                <w:color w:val="000000"/>
                <w:sz w:val="24"/>
              </w:rPr>
            </w:pPr>
            <w:r>
              <w:rPr>
                <w:rFonts w:hint="eastAsia" w:ascii="仿宋_GB2312" w:eastAsia="仿宋_GB2312" w:cs="宋体"/>
                <w:color w:val="000000"/>
                <w:sz w:val="24"/>
              </w:rPr>
              <w:t>在禁止区域内，对1台已经处罚，但经限期整改复检后，排放仍未达标的</w:t>
            </w:r>
          </w:p>
        </w:tc>
        <w:tc>
          <w:tcPr>
            <w:tcW w:w="1968"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_GB2312" w:eastAsia="仿宋_GB2312" w:cs="宋体"/>
                <w:color w:val="000000"/>
                <w:sz w:val="24"/>
              </w:rPr>
            </w:pPr>
            <w:r>
              <w:rPr>
                <w:rFonts w:hint="eastAsia" w:ascii="仿宋_GB2312" w:eastAsia="仿宋_GB2312" w:cs="宋体"/>
                <w:color w:val="000000"/>
                <w:sz w:val="24"/>
              </w:rPr>
              <w:t>1.在禁止区域内使用3台及以上</w:t>
            </w:r>
          </w:p>
          <w:p>
            <w:pPr>
              <w:tabs>
                <w:tab w:val="left" w:pos="312"/>
              </w:tabs>
              <w:spacing w:line="280" w:lineRule="exact"/>
              <w:rPr>
                <w:rFonts w:ascii="仿宋_GB2312" w:eastAsia="仿宋_GB2312" w:cs="宋体"/>
                <w:color w:val="000000"/>
                <w:sz w:val="24"/>
              </w:rPr>
            </w:pPr>
            <w:r>
              <w:rPr>
                <w:rFonts w:hint="eastAsia" w:ascii="仿宋_GB2312" w:eastAsia="仿宋_GB2312" w:cs="宋体"/>
                <w:color w:val="000000"/>
                <w:sz w:val="24"/>
              </w:rPr>
              <w:t>2.在禁止区域内，对2台及以上已经处罚，但经限期整改复检后，排放仍未达标的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7" w:hRule="atLeast"/>
          <w:jc w:val="center"/>
        </w:trPr>
        <w:tc>
          <w:tcPr>
            <w:tcW w:w="249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eastAsia="仿宋_GB2312"/>
                <w:sz w:val="28"/>
                <w:szCs w:val="28"/>
              </w:rPr>
            </w:pPr>
            <w:r>
              <w:rPr>
                <w:rFonts w:hint="eastAsia" w:eastAsia="仿宋_GB2312"/>
                <w:sz w:val="28"/>
                <w:szCs w:val="28"/>
              </w:rPr>
              <w:t>备</w:t>
            </w:r>
            <w:r>
              <w:rPr>
                <w:rFonts w:eastAsia="仿宋_GB2312"/>
                <w:sz w:val="28"/>
                <w:szCs w:val="28"/>
              </w:rPr>
              <w:t xml:space="preserve">  </w:t>
            </w:r>
            <w:r>
              <w:rPr>
                <w:rFonts w:hint="eastAsia" w:eastAsia="仿宋_GB2312"/>
                <w:sz w:val="28"/>
                <w:szCs w:val="28"/>
              </w:rPr>
              <w:t>注</w:t>
            </w:r>
          </w:p>
        </w:tc>
        <w:tc>
          <w:tcPr>
            <w:tcW w:w="11628"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eastAsia="仿宋_GB2312" w:cs="宋体"/>
                <w:color w:val="000000"/>
                <w:sz w:val="24"/>
              </w:rPr>
            </w:pPr>
            <w:r>
              <w:rPr>
                <w:rFonts w:hint="eastAsia" w:ascii="仿宋_GB2312" w:eastAsia="仿宋_GB2312" w:cs="宋体"/>
                <w:color w:val="000000"/>
                <w:sz w:val="24"/>
              </w:rPr>
              <w:t>1.依据《北京市空气重污染应急预案(2016年修订)》，按不同预警级别从严处罚违法违规行为。</w:t>
            </w:r>
          </w:p>
          <w:p>
            <w:pPr>
              <w:spacing w:line="320" w:lineRule="exact"/>
              <w:rPr>
                <w:rFonts w:hint="eastAsia" w:ascii="仿宋_GB2312" w:eastAsia="仿宋_GB2312" w:cs="宋体"/>
                <w:color w:val="000000"/>
                <w:sz w:val="24"/>
              </w:rPr>
            </w:pPr>
            <w:r>
              <w:rPr>
                <w:rFonts w:hint="eastAsia" w:ascii="仿宋_GB2312" w:eastAsia="仿宋_GB2312" w:cs="宋体"/>
                <w:color w:val="000000"/>
                <w:sz w:val="24"/>
              </w:rPr>
              <w:t>2.依据《北京市大气污染防治条例》第一百一十四条，机动车和非道路移动机械所有者或者使用人拆除、闲置或者擅自更改排放污染控制装置的，由环境保护行政主管部门责令改正，处五千元以上一万元以下罚款。</w:t>
            </w:r>
          </w:p>
          <w:p>
            <w:pPr>
              <w:spacing w:line="320" w:lineRule="exact"/>
              <w:rPr>
                <w:rFonts w:ascii="仿宋_GB2312" w:eastAsia="仿宋_GB2312" w:cs="宋体"/>
                <w:color w:val="000000"/>
                <w:sz w:val="24"/>
              </w:rPr>
            </w:pPr>
            <w:r>
              <w:rPr>
                <w:rFonts w:hint="eastAsia" w:ascii="仿宋_GB2312" w:eastAsia="仿宋_GB2312" w:cs="宋体"/>
                <w:color w:val="000000"/>
                <w:sz w:val="24"/>
              </w:rPr>
              <w:t>3.依据《北京市大气污染防治条例》第一百一十六条，在</w:t>
            </w:r>
            <w:r>
              <w:rPr>
                <w:rFonts w:hint="eastAsia" w:ascii="仿宋_GB2312" w:eastAsia="仿宋_GB2312" w:cs="宋体"/>
                <w:sz w:val="24"/>
              </w:rPr>
              <w:t>禁止区域内使用高排放非道路移动机械的，由环境保护行政主管部门责令停止违法行为，处五万元以上十万元以下罚款。</w:t>
            </w:r>
            <w:r>
              <w:rPr>
                <w:rFonts w:hint="eastAsia" w:ascii="仿宋_GB2312" w:eastAsia="仿宋_GB2312" w:cs="宋体"/>
                <w:color w:val="000000"/>
                <w:sz w:val="24"/>
              </w:rPr>
              <w:t xml:space="preserve">                                                                                                                                                                                                                                                                                                                                                                                                                                                                                                                                                                                                                                                                                                                                                                                                                                                                                                                                                                                                                                                                                                                                                                                                                                                                                                                                                                                                                                                                                                                                                                                                                                                                                                                                                                                                                                                                                                                                </w:t>
            </w:r>
          </w:p>
        </w:tc>
      </w:tr>
    </w:tbl>
    <w:p>
      <w:pPr>
        <w:jc w:val="left"/>
        <w:rPr>
          <w:rFonts w:ascii="仿宋_GB2312" w:eastAsia="仿宋_GB2312" w:cs="宋体"/>
          <w:kern w:val="0"/>
          <w:sz w:val="32"/>
          <w:szCs w:val="32"/>
        </w:rPr>
        <w:sectPr>
          <w:pgSz w:w="16838" w:h="11906" w:orient="landscape"/>
          <w:pgMar w:top="1588" w:right="1418" w:bottom="1474" w:left="1418" w:header="851" w:footer="1134" w:gutter="0"/>
          <w:cols w:space="720" w:num="1"/>
        </w:sectPr>
      </w:pPr>
    </w:p>
    <w:p>
      <w:pPr>
        <w:jc w:val="center"/>
        <w:rPr>
          <w:rFonts w:hint="eastAsia" w:eastAsia="方正小标宋简体" w:cs="宋体"/>
          <w:sz w:val="36"/>
          <w:szCs w:val="36"/>
        </w:rPr>
      </w:pPr>
      <w:r>
        <w:rPr>
          <w:rFonts w:hint="eastAsia" w:ascii="方正小标宋简体" w:eastAsia="方正小标宋简体" w:cs="宋体"/>
          <w:sz w:val="36"/>
          <w:szCs w:val="36"/>
        </w:rPr>
        <w:t>第四部分  违反放射性污染防治规定行政处罚自由裁量基准</w:t>
      </w:r>
      <w:r>
        <w:rPr>
          <w:rFonts w:hint="eastAsia" w:eastAsia="方正小标宋简体" w:cs="宋体"/>
          <w:sz w:val="36"/>
          <w:szCs w:val="36"/>
        </w:rPr>
        <w:t>表</w:t>
      </w:r>
    </w:p>
    <w:p>
      <w:pPr>
        <w:adjustRightInd w:val="0"/>
        <w:snapToGrid w:val="0"/>
        <w:ind w:right="289"/>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5"/>
        <w:tblW w:w="137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650"/>
        <w:gridCol w:w="2919"/>
        <w:gridCol w:w="2503"/>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460" w:type="dxa"/>
            <w:vMerge w:val="restart"/>
            <w:tcBorders>
              <w:top w:val="single" w:color="auto" w:sz="4" w:space="0"/>
              <w:left w:val="single" w:color="auto" w:sz="4" w:space="0"/>
              <w:bottom w:val="single" w:color="auto" w:sz="4" w:space="0"/>
              <w:right w:val="single" w:color="auto" w:sz="4" w:space="0"/>
            </w:tcBorders>
            <w:vAlign w:val="center"/>
          </w:tcPr>
          <w:p>
            <w:pPr>
              <w:rPr>
                <w:sz w:val="28"/>
                <w:szCs w:val="28"/>
              </w:rPr>
            </w:pPr>
            <w:r>
              <mc:AlternateContent>
                <mc:Choice Requires="wpg">
                  <w:drawing>
                    <wp:anchor distT="0" distB="0" distL="114300" distR="114300" simplePos="0" relativeHeight="251684864" behindDoc="0" locked="0" layoutInCell="1" allowOverlap="1">
                      <wp:simplePos x="0" y="0"/>
                      <wp:positionH relativeFrom="column">
                        <wp:posOffset>-81280</wp:posOffset>
                      </wp:positionH>
                      <wp:positionV relativeFrom="paragraph">
                        <wp:posOffset>-2540</wp:posOffset>
                      </wp:positionV>
                      <wp:extent cx="1533525" cy="752475"/>
                      <wp:effectExtent l="1905" t="4445" r="7620" b="5080"/>
                      <wp:wrapNone/>
                      <wp:docPr id="420" name="组合 420"/>
                      <wp:cNvGraphicFramePr/>
                      <a:graphic xmlns:a="http://schemas.openxmlformats.org/drawingml/2006/main">
                        <a:graphicData uri="http://schemas.microsoft.com/office/word/2010/wordprocessingGroup">
                          <wpg:wgp>
                            <wpg:cNvGrpSpPr/>
                            <wpg:grpSpPr>
                              <a:xfrm>
                                <a:off x="0" y="0"/>
                                <a:ext cx="1533525" cy="752475"/>
                                <a:chOff x="1598" y="3300"/>
                                <a:chExt cx="2618" cy="1160"/>
                              </a:xfrm>
                            </wpg:grpSpPr>
                            <wps:wsp>
                              <wps:cNvPr id="412" name="直接连接符 412"/>
                              <wps:cNvSpPr/>
                              <wps:spPr>
                                <a:xfrm>
                                  <a:off x="1598" y="3300"/>
                                  <a:ext cx="2618" cy="580"/>
                                </a:xfrm>
                                <a:prstGeom prst="line">
                                  <a:avLst/>
                                </a:prstGeom>
                                <a:ln w="6350" cap="flat" cmpd="sng">
                                  <a:solidFill>
                                    <a:srgbClr val="000000"/>
                                  </a:solidFill>
                                  <a:prstDash val="solid"/>
                                  <a:headEnd type="none" w="med" len="med"/>
                                  <a:tailEnd type="none" w="med" len="med"/>
                                </a:ln>
                              </wps:spPr>
                              <wps:bodyPr upright="1"/>
                            </wps:wsp>
                            <wps:wsp>
                              <wps:cNvPr id="413" name="直接连接符 413"/>
                              <wps:cNvSpPr/>
                              <wps:spPr>
                                <a:xfrm>
                                  <a:off x="1598" y="3300"/>
                                  <a:ext cx="2618" cy="1160"/>
                                </a:xfrm>
                                <a:prstGeom prst="line">
                                  <a:avLst/>
                                </a:prstGeom>
                                <a:ln w="6350" cap="flat" cmpd="sng">
                                  <a:solidFill>
                                    <a:srgbClr val="000000"/>
                                  </a:solidFill>
                                  <a:prstDash val="solid"/>
                                  <a:headEnd type="none" w="med" len="med"/>
                                  <a:tailEnd type="none" w="med" len="med"/>
                                </a:ln>
                              </wps:spPr>
                              <wps:bodyPr upright="1"/>
                            </wps:wsp>
                            <wps:wsp>
                              <wps:cNvPr id="414" name="文本框 414"/>
                              <wps:cNvSpPr txBox="1"/>
                              <wps:spPr>
                                <a:xfrm>
                                  <a:off x="2806" y="3321"/>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415" name="文本框 415"/>
                              <wps:cNvSpPr txBox="1"/>
                              <wps:spPr>
                                <a:xfrm>
                                  <a:off x="3596" y="3409"/>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s:wsp>
                              <wps:cNvPr id="416" name="文本框 416"/>
                              <wps:cNvSpPr txBox="1"/>
                              <wps:spPr>
                                <a:xfrm>
                                  <a:off x="2851" y="3634"/>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417" name="文本框 417"/>
                              <wps:cNvSpPr txBox="1"/>
                              <wps:spPr>
                                <a:xfrm>
                                  <a:off x="3641" y="3896"/>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418" name="文本框 418"/>
                              <wps:cNvSpPr txBox="1"/>
                              <wps:spPr>
                                <a:xfrm>
                                  <a:off x="2128" y="3905"/>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419" name="文本框 419"/>
                              <wps:cNvSpPr txBox="1"/>
                              <wps:spPr>
                                <a:xfrm>
                                  <a:off x="3189" y="4140"/>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g:wgp>
                        </a:graphicData>
                      </a:graphic>
                    </wp:anchor>
                  </w:drawing>
                </mc:Choice>
                <mc:Fallback>
                  <w:pict>
                    <v:group id="_x0000_s1026" o:spid="_x0000_s1026" o:spt="203" style="position:absolute;left:0pt;margin-left:-6.4pt;margin-top:-0.2pt;height:59.25pt;width:120.75pt;z-index:251684864;mso-width-relative:page;mso-height-relative:page;" coordorigin="1598,3300" coordsize="2618,1160" o:gfxdata="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CJTTnr2QAAAAkBAAAPAAAAAAAA&#10;AAEAIAAAACIAAABkcnMvZG93bnJldi54bWxQSwECFAAUAAAACACHTuJAHf3IgGcDAACjEAAADgAA&#10;AAAAAAABACAAAAAoAQAAZHJzL2Uyb0RvYy54bWxQSwUGAAAAAAYABgBZAQAAAQcAAAAA&#10;">
                      <o:lock v:ext="edit" aspectratio="f"/>
                      <v:line id="_x0000_s1026" o:spid="_x0000_s1026" o:spt="20" style="position:absolute;left:1598;top:3300;height:580;width:2618;" filled="f" stroked="t" coordsize="21600,21600" o:gfxdata="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Wcd5m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3300;height:1160;width:2618;" filled="f" stroked="t" coordsize="21600,21600" o:gfxdata="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Q0gK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321;height:225;width:225;" filled="f" stroked="f" coordsize="21600,21600" o:gfxdata="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AxlO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596;top:3409;height:225;width:225;" filled="f" stroked="f" coordsize="21600,21600" o:gfxdata="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9AwKO/&#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节</w:t>
                              </w:r>
                            </w:p>
                          </w:txbxContent>
                        </v:textbox>
                      </v:shape>
                      <v:shape id="_x0000_s1026" o:spid="_x0000_s1026" o:spt="202" type="#_x0000_t202" style="position:absolute;left:2851;top:3634;height:225;width:225;" filled="f" stroked="f" coordsize="21600,21600" o:gfxdata="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Xt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896;height:225;width:225;" filled="f" stroked="f" coordsize="21600,21600" o:gfxdata="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e+0+/&#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905;height:225;width:225;" filled="f" stroked="f" coordsize="21600,21600" o:gfxdata="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UFvP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189;top:4140;height:225;width:225;" filled="f" stroked="f" coordsize="21600,21600" o:gfxdata="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Nyq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group>
                  </w:pict>
                </mc:Fallback>
              </mc:AlternateConten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1—2枚放射源</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3—4枚放射源</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5—6枚放射源</w:t>
            </w:r>
          </w:p>
        </w:tc>
        <w:tc>
          <w:tcPr>
            <w:tcW w:w="31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7枚放射源以上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460" w:type="dxa"/>
            <w:vMerge w:val="continue"/>
            <w:tcBorders>
              <w:top w:val="single" w:color="auto" w:sz="4" w:space="0"/>
              <w:left w:val="single" w:color="auto" w:sz="4" w:space="0"/>
              <w:bottom w:val="single" w:color="auto" w:sz="4" w:space="0"/>
              <w:right w:val="single" w:color="auto" w:sz="4" w:space="0"/>
            </w:tcBorders>
            <w:vAlign w:val="center"/>
          </w:tcPr>
          <w:p>
            <w:pPr>
              <w:jc w:val="left"/>
              <w:rPr>
                <w:sz w:val="28"/>
                <w:szCs w:val="28"/>
              </w:rPr>
            </w:pP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1—4台射线装置</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5—8台射线装置</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9—12台射线装置</w:t>
            </w:r>
          </w:p>
        </w:tc>
        <w:tc>
          <w:tcPr>
            <w:tcW w:w="31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00" w:lineRule="exact"/>
              <w:jc w:val="center"/>
              <w:rPr>
                <w:rFonts w:ascii="仿宋_GB2312" w:eastAsia="仿宋_GB2312"/>
                <w:sz w:val="28"/>
                <w:szCs w:val="28"/>
              </w:rPr>
            </w:pPr>
            <w:r>
              <w:rPr>
                <w:rFonts w:hint="eastAsia" w:ascii="仿宋_GB2312" w:eastAsia="仿宋_GB2312"/>
                <w:sz w:val="28"/>
                <w:szCs w:val="28"/>
              </w:rPr>
              <w:t>13台射线装置以上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V类放射源</w:t>
            </w:r>
          </w:p>
        </w:tc>
        <w:tc>
          <w:tcPr>
            <w:tcW w:w="265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1—2</w:t>
            </w:r>
          </w:p>
        </w:tc>
        <w:tc>
          <w:tcPr>
            <w:tcW w:w="29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2—3</w:t>
            </w:r>
          </w:p>
        </w:tc>
        <w:tc>
          <w:tcPr>
            <w:tcW w:w="250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3—4</w:t>
            </w:r>
          </w:p>
        </w:tc>
        <w:tc>
          <w:tcPr>
            <w:tcW w:w="319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Ⅲ类射线装置</w:t>
            </w:r>
          </w:p>
        </w:tc>
        <w:tc>
          <w:tcPr>
            <w:tcW w:w="2650"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szCs w:val="28"/>
              </w:rPr>
            </w:pPr>
          </w:p>
        </w:tc>
        <w:tc>
          <w:tcPr>
            <w:tcW w:w="291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szCs w:val="28"/>
              </w:rPr>
            </w:pPr>
          </w:p>
        </w:tc>
        <w:tc>
          <w:tcPr>
            <w:tcW w:w="2503"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szCs w:val="28"/>
              </w:rPr>
            </w:pPr>
          </w:p>
        </w:tc>
        <w:tc>
          <w:tcPr>
            <w:tcW w:w="31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24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仿宋_GB2312" w:eastAsia="仿宋_GB2312"/>
                <w:sz w:val="28"/>
                <w:szCs w:val="28"/>
              </w:rPr>
              <w:t>Ⅳ类放射源</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2—3</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3—4</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4—5</w:t>
            </w:r>
          </w:p>
        </w:tc>
        <w:tc>
          <w:tcPr>
            <w:tcW w:w="31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Ⅱ类射线装置</w:t>
            </w:r>
          </w:p>
        </w:tc>
        <w:tc>
          <w:tcPr>
            <w:tcW w:w="2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3—4</w:t>
            </w:r>
          </w:p>
        </w:tc>
        <w:tc>
          <w:tcPr>
            <w:tcW w:w="29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4—5</w:t>
            </w:r>
          </w:p>
        </w:tc>
        <w:tc>
          <w:tcPr>
            <w:tcW w:w="25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5—6</w:t>
            </w:r>
          </w:p>
        </w:tc>
        <w:tc>
          <w:tcPr>
            <w:tcW w:w="31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Ⅲ类放射源</w:t>
            </w:r>
          </w:p>
        </w:tc>
        <w:tc>
          <w:tcPr>
            <w:tcW w:w="556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4—6</w:t>
            </w:r>
          </w:p>
        </w:tc>
        <w:tc>
          <w:tcPr>
            <w:tcW w:w="570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szCs w:val="28"/>
              </w:rPr>
            </w:pPr>
            <w:r>
              <w:rPr>
                <w:rFonts w:hint="eastAsia" w:ascii="仿宋_GB2312" w:eastAsia="仿宋_GB2312"/>
                <w:sz w:val="28"/>
                <w:szCs w:val="2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Ⅱ类放射源</w:t>
            </w:r>
          </w:p>
        </w:tc>
        <w:tc>
          <w:tcPr>
            <w:tcW w:w="11271" w:type="dxa"/>
            <w:gridSpan w:val="4"/>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Ⅰ类放射源</w:t>
            </w:r>
          </w:p>
        </w:tc>
        <w:tc>
          <w:tcPr>
            <w:tcW w:w="11271"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Ⅰ类射线装置</w:t>
            </w:r>
          </w:p>
        </w:tc>
        <w:tc>
          <w:tcPr>
            <w:tcW w:w="11271"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_GB2312" w:eastAsia="仿宋_GB2312"/>
                <w:sz w:val="28"/>
                <w:szCs w:val="28"/>
              </w:rPr>
            </w:pPr>
            <w:r>
              <w:rPr>
                <w:rFonts w:hint="eastAsia" w:ascii="仿宋_GB2312" w:eastAsia="仿宋_GB2312"/>
                <w:sz w:val="28"/>
                <w:szCs w:val="28"/>
              </w:rPr>
              <w:t>备  注</w:t>
            </w:r>
          </w:p>
        </w:tc>
        <w:tc>
          <w:tcPr>
            <w:tcW w:w="11271" w:type="dxa"/>
            <w:gridSpan w:val="4"/>
            <w:tcBorders>
              <w:top w:val="single" w:color="auto" w:sz="4" w:space="0"/>
              <w:left w:val="single" w:color="auto" w:sz="4" w:space="0"/>
              <w:bottom w:val="single" w:color="auto" w:sz="4" w:space="0"/>
              <w:right w:val="single" w:color="auto" w:sz="4" w:space="0"/>
            </w:tcBorders>
            <w:vAlign w:val="top"/>
          </w:tcPr>
          <w:p>
            <w:pPr>
              <w:pStyle w:val="6"/>
              <w:adjustRightInd w:val="0"/>
              <w:snapToGrid w:val="0"/>
              <w:spacing w:line="400" w:lineRule="exact"/>
              <w:ind w:firstLine="0" w:firstLineChars="0"/>
              <w:rPr>
                <w:rFonts w:ascii="仿宋_GB2312" w:eastAsia="仿宋_GB2312"/>
                <w:sz w:val="24"/>
                <w:szCs w:val="24"/>
              </w:rPr>
            </w:pPr>
            <w:r>
              <w:rPr>
                <w:rFonts w:hint="eastAsia" w:ascii="仿宋_GB2312" w:eastAsia="仿宋_GB2312"/>
                <w:sz w:val="24"/>
                <w:szCs w:val="24"/>
              </w:rPr>
              <w:t>依据《中华人民共和国放射性污染防治法》第五十三条和《放射性同位素与射线装置安全和防护条例》第五十二条，在生产、销售、使用、转让、进口、贮存放射性同位素和射线装置以及装备有放射性同位素仪表等行为违法时，有违法所得的，没收违法所得；违法所得十万元以上的，并处违法所得一倍以上五倍以下罚款；没有违法所得或者违法所得不足十万元的，并处一万元以上十万元以下罚款。</w:t>
            </w:r>
          </w:p>
        </w:tc>
      </w:tr>
    </w:tbl>
    <w:p>
      <w:pPr>
        <w:rPr>
          <w:rFonts w:hint="eastAsia"/>
        </w:rPr>
      </w:pPr>
    </w:p>
    <w:p>
      <w:pPr>
        <w:jc w:val="left"/>
        <w:rPr>
          <w:rFonts w:ascii="仿宋_GB2312" w:eastAsia="仿宋_GB2312" w:cs="宋体"/>
          <w:b/>
          <w:kern w:val="0"/>
          <w:sz w:val="32"/>
          <w:szCs w:val="32"/>
        </w:rPr>
      </w:pPr>
    </w:p>
    <w:p>
      <w:pPr>
        <w:jc w:val="left"/>
        <w:rPr>
          <w:rFonts w:ascii="仿宋_GB2312" w:eastAsia="仿宋_GB2312" w:cs="宋体"/>
          <w:b/>
          <w:kern w:val="0"/>
          <w:sz w:val="32"/>
          <w:szCs w:val="32"/>
        </w:rPr>
        <w:sectPr>
          <w:pgSz w:w="16838" w:h="11906" w:orient="landscape"/>
          <w:pgMar w:top="1588" w:right="1418" w:bottom="1474" w:left="1418" w:header="851" w:footer="1134" w:gutter="0"/>
          <w:cols w:space="720" w:num="1"/>
        </w:sectPr>
      </w:pPr>
    </w:p>
    <w:p>
      <w:pPr>
        <w:jc w:val="center"/>
        <w:rPr>
          <w:rFonts w:hint="eastAsia" w:eastAsia="方正小标宋简体" w:cs="宋体"/>
          <w:sz w:val="36"/>
          <w:szCs w:val="36"/>
        </w:rPr>
      </w:pPr>
      <w:r>
        <w:rPr>
          <w:rFonts w:hint="eastAsia" w:ascii="方正小标宋简体" w:eastAsia="方正小标宋简体" w:cs="宋体"/>
          <w:sz w:val="36"/>
          <w:szCs w:val="36"/>
        </w:rPr>
        <w:t>第五部分  违反固体（危险）废物污染防治规定行政处罚自由裁量基准</w:t>
      </w:r>
      <w:r>
        <w:rPr>
          <w:rFonts w:hint="eastAsia" w:eastAsia="方正小标宋简体" w:cs="宋体"/>
          <w:sz w:val="36"/>
          <w:szCs w:val="36"/>
        </w:rPr>
        <w:t>表</w:t>
      </w:r>
    </w:p>
    <w:p>
      <w:pPr>
        <w:spacing w:line="500" w:lineRule="exact"/>
        <w:jc w:val="right"/>
        <w:rPr>
          <w:rFonts w:ascii="黑体" w:hAnsi="黑体" w:eastAsia="黑体" w:cs="宋体"/>
          <w:sz w:val="36"/>
          <w:szCs w:val="36"/>
        </w:rPr>
      </w:pPr>
      <w:r>
        <w:rPr>
          <w:rFonts w:hint="eastAsia" w:ascii="黑体" w:hAnsi="黑体" w:eastAsia="黑体"/>
          <w:sz w:val="30"/>
          <w:szCs w:val="30"/>
        </w:rPr>
        <w:t xml:space="preserve">                                  单位：万元</w:t>
      </w:r>
    </w:p>
    <w:tbl>
      <w:tblPr>
        <w:tblStyle w:val="5"/>
        <w:tblW w:w="138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2280"/>
        <w:gridCol w:w="1662"/>
        <w:gridCol w:w="1701"/>
        <w:gridCol w:w="1769"/>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361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bookmarkStart w:id="0" w:name="_GoBack"/>
            <w:r>
              <mc:AlternateContent>
                <mc:Choice Requires="wpg">
                  <w:drawing>
                    <wp:anchor distT="0" distB="0" distL="114300" distR="114300" simplePos="0" relativeHeight="251671552" behindDoc="0" locked="0" layoutInCell="1" allowOverlap="1">
                      <wp:simplePos x="0" y="0"/>
                      <wp:positionH relativeFrom="column">
                        <wp:posOffset>-57150</wp:posOffset>
                      </wp:positionH>
                      <wp:positionV relativeFrom="paragraph">
                        <wp:posOffset>11430</wp:posOffset>
                      </wp:positionV>
                      <wp:extent cx="2254885" cy="782955"/>
                      <wp:effectExtent l="1270" t="4445" r="10795" b="12700"/>
                      <wp:wrapNone/>
                      <wp:docPr id="339" name="组合 339"/>
                      <wp:cNvGraphicFramePr/>
                      <a:graphic xmlns:a="http://schemas.openxmlformats.org/drawingml/2006/main">
                        <a:graphicData uri="http://schemas.microsoft.com/office/word/2010/wordprocessingGroup">
                          <wpg:wgp>
                            <wpg:cNvGrpSpPr/>
                            <wpg:grpSpPr>
                              <a:xfrm>
                                <a:off x="0" y="0"/>
                                <a:ext cx="2254885" cy="782955"/>
                                <a:chOff x="1598" y="2988"/>
                                <a:chExt cx="2618" cy="1160"/>
                              </a:xfrm>
                            </wpg:grpSpPr>
                            <wps:wsp>
                              <wps:cNvPr id="331" name="直接连接符 331"/>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32" name="直接连接符 332"/>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33" name="文本框 333"/>
                              <wps:cNvSpPr txBox="1"/>
                              <wps:spPr>
                                <a:xfrm>
                                  <a:off x="2806" y="3009"/>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334" name="文本框 334"/>
                              <wps:cNvSpPr txBox="1"/>
                              <wps:spPr>
                                <a:xfrm>
                                  <a:off x="3596" y="3097"/>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s:wsp>
                              <wps:cNvPr id="335" name="文本框 335"/>
                              <wps:cNvSpPr txBox="1"/>
                              <wps:spPr>
                                <a:xfrm>
                                  <a:off x="2851" y="3322"/>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336" name="文本框 336"/>
                              <wps:cNvSpPr txBox="1"/>
                              <wps:spPr>
                                <a:xfrm>
                                  <a:off x="3641" y="3584"/>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337" name="文本框 337"/>
                              <wps:cNvSpPr txBox="1"/>
                              <wps:spPr>
                                <a:xfrm>
                                  <a:off x="2128" y="3593"/>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338" name="文本框 338"/>
                              <wps:cNvSpPr txBox="1"/>
                              <wps:spPr>
                                <a:xfrm>
                                  <a:off x="3189" y="3828"/>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5pt;margin-top:0.9pt;height:61.65pt;width:177.55pt;z-index:251671552;mso-width-relative:page;mso-height-relative:page;" coordorigin="1598,2988" coordsize="2618,1160" o:gfxdata="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">
                      <o:lock v:ext="edit" aspectratio="f"/>
                      <v:line id="_x0000_s1026" o:spid="_x0000_s1026" o:spt="20" style="position:absolute;left:1598;top:2988;height:580;width:2618;" filled="f" stroked="t" coordsize="21600,21600" o:gfxdata="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5ReOu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noPmnLwAAADc&#10;AAAADwAAAGRycy9kb3ducmV2LnhtbEWPQUvEMBSE74L/ITzBm5t0l4rUze5hobIXD67i+dE827LN&#10;S0mezeqvN4LgcZiZb5jt/uIntVBMY2AL1cqAIu6CG7m38Pba3j2ASoLscApMFr4owX53fbXFxoXM&#10;L7ScpFcFwqlBC4PI3GiduoE8plWYiYv3EaJHKTL22kXMBe4nvTbmXnscuSwMONNhoO58+vQWuJL3&#10;KWfJS/yun+qqbo/mubX29qYyj6CELvIf/msfnYXNZ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D5py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NPpsSb4AAADc&#10;AAAADwAAAGRycy9kb3ducmV2LnhtbEWPT2sCMRTE7wW/Q3hCbzXRBalboxRRKAil63ro8XXz3A1u&#10;XtZN/Pftm0LB4zAzv2Hmy5trxYX6YD1rGI8UCOLKG8u1hn25eXkFESKywdYzabhTgOVi8DTH3Pgr&#10;F3TZxVokCIccNTQxdrmUoWrIYRj5jjh5B987jEn2tTQ9XhPctXKi1FQ6tJwWGuxo1VB13J2dhvdv&#10;Ltb29PnzVRwKW5YzxdvpUevn4Vi9gYh0i4/wf/vDaMiy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psS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uxP0Pb8AAADc&#10;AAAADwAAAGRycy9kb3ducmV2LnhtbEWPT2sCMRTE74V+h/AK3mpiL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T9D2/&#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1F9Rpr8AAADc&#10;AAAADwAAAGRycy9kb3ducmV2LnhtbEWPT2sCMRTE74V+h/AK3mpipWK3RilFQShI1+3B43Pz3A1u&#10;XtZN/PftjVDwOMzMb5jJ7OIacaIuWM8aBn0Fgrj0xnKl4a9YvI5BhIhssPFMGq4UYDZ9fppgZvyZ&#10;czqtYyUShEOGGuoY20zKUNbkMPR9S5y8ne8cxiS7SpoOzwnuGvmm1Eg6tJwWamzpu6Zyvz46DV8b&#10;zuf2sNr+5rvcFsWH4p/RXuvey0B9goh0iY/wf3tpNAyH73A/k4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fU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JI3P0b4AAADc&#10;AAAADwAAAGRycy9kb3ducmV2LnhtbEWPT2sCMRTE70K/Q3iF3jRRYbFboxRRKAil6/bQ4+vmuRvc&#10;vKyb+O/bNwXB4zAzv2Hmy6trxZn6YD1rGI8UCOLKG8u1hu9yM5yBCBHZYOuZNNwowHLxNJhjbvyF&#10;CzrvYi0ShEOOGpoYu1zKUDXkMIx8R5y8ve8dxiT7WpoeLwnuWjlRKpMOLaeFBjtaNVQddien4f2H&#10;i7U9fv5+FfvCluWr4m120PrleazeQES6xkf43v4wGqbTDP7PpCM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3P0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S8FqSr8AAADc&#10;AAAADwAAAGRycy9kb3ducmV2LnhtbEWPT2sCMRTE70K/Q3gFb5qoYO3WKEUqFATpuj14fG6eu8HN&#10;y3aT+ufbm0LB4zAzv2Hmy6trxJm6YD1rGA0VCOLSG8uVhu9iPZiBCBHZYOOZNNwowHLx1JtjZvyF&#10;czrvYiUShEOGGuoY20zKUNbkMAx9S5y8o+8cxiS7SpoOLwnuGjlWaiodWk4LNba0qqk87X6dhvc9&#10;5x/2Z3v4yo+5LYpXxZvpSev+80i9gYh0jY/wf/vTaJhMXuDvTDoC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Bakq/&#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Ol7+OLsAAADc&#10;AAAADwAAAGRycy9kb3ducmV2LnhtbEVPy2oCMRTdC/2HcAvuNFFB6tQoRRSEgnQcFy6vk+tMcHIz&#10;TuKjf28WhS4P5z1fPl0j7tQF61nDaKhAEJfeWK40HIrN4ANEiMgGG8+k4ZcCLBdvvTlmxj84p/s+&#10;ViKFcMhQQx1jm0kZypochqFviRN39p3DmGBXSdPhI4W7Ro6VmkqHllNDjS2taiov+5vT8HXkfG2v&#10;u9NPfs5tUcwUf08vWvffR+oTRKRn/Bf/ubdGw2SS1qYz6QjIx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l7+OL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bookmarkEnd w:id="0"/>
            <w:r>
              <w:rPr>
                <w:sz w:val="28"/>
                <w:szCs w:val="28"/>
              </w:rPr>
              <w:t xml:space="preserve">         </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rPr>
            </w:pPr>
            <w:r>
              <w:rPr>
                <w:rFonts w:hint="eastAsia" w:ascii="仿宋_GB2312" w:eastAsia="仿宋_GB2312"/>
                <w:sz w:val="24"/>
              </w:rPr>
              <w:t>固（危）废量≤1吨</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rPr>
            </w:pPr>
            <w:r>
              <w:rPr>
                <w:rFonts w:hint="eastAsia" w:ascii="仿宋_GB2312" w:eastAsia="仿宋_GB2312"/>
                <w:sz w:val="24"/>
              </w:rPr>
              <w:t>1吨&lt;固（危）废量≤5吨</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rPr>
            </w:pPr>
            <w:r>
              <w:rPr>
                <w:rFonts w:hint="eastAsia" w:ascii="仿宋_GB2312" w:eastAsia="仿宋_GB2312"/>
                <w:sz w:val="24"/>
              </w:rPr>
              <w:t>5吨&lt;固（危）废量≤10吨</w:t>
            </w:r>
          </w:p>
        </w:tc>
        <w:tc>
          <w:tcPr>
            <w:tcW w:w="1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rPr>
            </w:pPr>
            <w:r>
              <w:rPr>
                <w:rFonts w:hint="eastAsia" w:ascii="仿宋_GB2312" w:eastAsia="仿宋_GB2312"/>
                <w:sz w:val="24"/>
              </w:rPr>
              <w:t>10吨&lt;固（危）废量≤20吨</w:t>
            </w:r>
          </w:p>
        </w:tc>
        <w:tc>
          <w:tcPr>
            <w:tcW w:w="2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exact"/>
              <w:jc w:val="center"/>
              <w:rPr>
                <w:rFonts w:ascii="仿宋_GB2312" w:eastAsia="仿宋_GB2312"/>
                <w:sz w:val="24"/>
              </w:rPr>
            </w:pPr>
            <w:r>
              <w:rPr>
                <w:rFonts w:hint="eastAsia" w:ascii="仿宋_GB2312" w:eastAsia="仿宋_GB2312"/>
                <w:sz w:val="24"/>
              </w:rPr>
              <w:t>固（危）废量&gt;20吨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3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不设置危险废物标识、将危险废物混入非危险废物中贮存或者未采取防范措施造成危险废物扬散、流失、渗漏</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2—3</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3—4</w:t>
            </w:r>
          </w:p>
        </w:tc>
        <w:tc>
          <w:tcPr>
            <w:tcW w:w="1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4—7</w:t>
            </w:r>
          </w:p>
        </w:tc>
        <w:tc>
          <w:tcPr>
            <w:tcW w:w="2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3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ascii="仿宋_GB2312" w:eastAsia="仿宋_GB2312"/>
                <w:sz w:val="24"/>
              </w:rPr>
            </w:pPr>
            <w:r>
              <w:rPr>
                <w:rFonts w:hint="eastAsia" w:ascii="仿宋_GB2312" w:eastAsia="仿宋_GB2312"/>
                <w:sz w:val="24"/>
              </w:rPr>
              <w:t>不按国家规定填写危险废物转移联单或未经批准擅自转移</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2—3</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3—6</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6—10</w:t>
            </w:r>
          </w:p>
        </w:tc>
        <w:tc>
          <w:tcPr>
            <w:tcW w:w="1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10—14</w:t>
            </w:r>
          </w:p>
        </w:tc>
        <w:tc>
          <w:tcPr>
            <w:tcW w:w="2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3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交由无经营许可证单位处理</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4—7</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7—11</w:t>
            </w:r>
          </w:p>
        </w:tc>
        <w:tc>
          <w:tcPr>
            <w:tcW w:w="1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11—15</w:t>
            </w:r>
          </w:p>
        </w:tc>
        <w:tc>
          <w:tcPr>
            <w:tcW w:w="2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3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eastAsia="仿宋_GB2312"/>
                <w:sz w:val="24"/>
              </w:rPr>
            </w:pPr>
            <w:r>
              <w:rPr>
                <w:rFonts w:hint="eastAsia" w:ascii="仿宋_GB2312" w:eastAsia="仿宋_GB2312"/>
                <w:sz w:val="24"/>
              </w:rPr>
              <w:t>未建设工业固体废物贮存的设施、场所，或者未采取无害化处置措施</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1—2（危2—3）</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2—3（危3—4）</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3—4（危4—6）</w:t>
            </w:r>
          </w:p>
        </w:tc>
        <w:tc>
          <w:tcPr>
            <w:tcW w:w="17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4—7</w:t>
            </w:r>
          </w:p>
          <w:p>
            <w:pPr>
              <w:adjustRightInd w:val="0"/>
              <w:snapToGrid w:val="0"/>
              <w:spacing w:line="340" w:lineRule="exact"/>
              <w:jc w:val="center"/>
              <w:rPr>
                <w:rFonts w:ascii="仿宋_GB2312" w:eastAsia="仿宋_GB2312"/>
                <w:sz w:val="24"/>
              </w:rPr>
            </w:pPr>
            <w:r>
              <w:rPr>
                <w:rFonts w:hint="eastAsia" w:ascii="仿宋_GB2312" w:eastAsia="仿宋_GB2312"/>
                <w:sz w:val="24"/>
              </w:rPr>
              <w:t>（危6—8）</w:t>
            </w:r>
          </w:p>
        </w:tc>
        <w:tc>
          <w:tcPr>
            <w:tcW w:w="2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7—10（危8—10）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3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不按经营许可证规定从事收集、贮存等经营活动</w:t>
            </w:r>
          </w:p>
        </w:tc>
        <w:tc>
          <w:tcPr>
            <w:tcW w:w="22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没收违法所得，并处违法所得1倍罚款</w:t>
            </w:r>
          </w:p>
        </w:tc>
        <w:tc>
          <w:tcPr>
            <w:tcW w:w="166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60" w:lineRule="exact"/>
              <w:rPr>
                <w:rFonts w:ascii="仿宋_GB2312" w:eastAsia="仿宋_GB2312"/>
                <w:sz w:val="24"/>
              </w:rPr>
            </w:pPr>
            <w:r>
              <w:rPr>
                <w:rFonts w:hint="eastAsia" w:ascii="仿宋_GB2312" w:eastAsia="仿宋_GB2312"/>
                <w:sz w:val="24"/>
              </w:rPr>
              <w:t>没收违法所得，并处违法所得2倍罚款</w:t>
            </w:r>
          </w:p>
        </w:tc>
        <w:tc>
          <w:tcPr>
            <w:tcW w:w="34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没收违法所得，并处违法所得3倍罚款</w:t>
            </w:r>
          </w:p>
        </w:tc>
        <w:tc>
          <w:tcPr>
            <w:tcW w:w="28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并处违法所得3倍罚款，可吊销经营许可证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0" w:hRule="atLeast"/>
        </w:trPr>
        <w:tc>
          <w:tcPr>
            <w:tcW w:w="36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ind w:firstLine="960" w:firstLineChars="400"/>
              <w:rPr>
                <w:rFonts w:ascii="仿宋_GB2312" w:eastAsia="仿宋_GB2312"/>
                <w:sz w:val="24"/>
              </w:rPr>
            </w:pPr>
            <w:r>
              <w:rPr>
                <w:rFonts w:hint="eastAsia" w:ascii="仿宋_GB2312" w:eastAsia="仿宋_GB2312"/>
                <w:sz w:val="24"/>
              </w:rPr>
              <w:t>备注</w:t>
            </w:r>
          </w:p>
        </w:tc>
        <w:tc>
          <w:tcPr>
            <w:tcW w:w="10230" w:type="dxa"/>
            <w:gridSpan w:val="5"/>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1.依据《中华人民共和国固体废物污染环境防治法》第六十八条，处一万元以上十万元以下罚款；第七十五条，处一万元以上十万元以下罚款或者处二万元以上二十万元以下罚款;第七十七条，没收违法所得，可并处违法所得三倍以下罚款；不按照经营许可证规定从事前款活动的，还可以由发证机关吊销经营许可证。</w:t>
            </w:r>
          </w:p>
          <w:p>
            <w:pPr>
              <w:adjustRightInd w:val="0"/>
              <w:snapToGrid w:val="0"/>
              <w:spacing w:line="340" w:lineRule="exact"/>
              <w:rPr>
                <w:rFonts w:ascii="仿宋_GB2312" w:eastAsia="仿宋_GB2312"/>
                <w:sz w:val="24"/>
              </w:rPr>
            </w:pPr>
            <w:r>
              <w:rPr>
                <w:rFonts w:hint="eastAsia" w:ascii="仿宋_GB2312" w:eastAsia="仿宋_GB2312"/>
                <w:sz w:val="24"/>
              </w:rPr>
              <w:t>2.固（危）废量以现场发现量为主，参考年产生量进行裁量。</w:t>
            </w:r>
          </w:p>
        </w:tc>
      </w:tr>
    </w:tbl>
    <w:p>
      <w:pPr>
        <w:jc w:val="center"/>
        <w:rPr>
          <w:rFonts w:hint="eastAsia" w:eastAsia="方正小标宋简体" w:cs="宋体"/>
          <w:sz w:val="36"/>
          <w:szCs w:val="36"/>
        </w:rPr>
      </w:pPr>
      <w:r>
        <w:rPr>
          <w:rFonts w:hint="eastAsia" w:ascii="方正小标宋简体" w:eastAsia="方正小标宋简体" w:cs="宋体"/>
          <w:sz w:val="36"/>
          <w:szCs w:val="36"/>
        </w:rPr>
        <w:t>第五部分  违反固体（危险）废物污染防治规定行政处罚自由裁量基准</w:t>
      </w:r>
      <w:r>
        <w:rPr>
          <w:rFonts w:hint="eastAsia" w:eastAsia="方正小标宋简体" w:cs="宋体"/>
          <w:sz w:val="36"/>
          <w:szCs w:val="36"/>
        </w:rPr>
        <w:t>表</w:t>
      </w:r>
    </w:p>
    <w:p>
      <w:pPr>
        <w:adjustRightInd w:val="0"/>
        <w:snapToGrid w:val="0"/>
        <w:rPr>
          <w:rFonts w:ascii="方正小标宋简体" w:eastAsia="方正小标宋简体" w:cs="宋体"/>
          <w:sz w:val="36"/>
          <w:szCs w:val="36"/>
        </w:rPr>
      </w:pPr>
      <w:r>
        <w:rPr>
          <w:rFonts w:hint="eastAsia" w:ascii="黑体" w:hAnsi="黑体" w:eastAsia="黑体"/>
          <w:sz w:val="30"/>
          <w:szCs w:val="30"/>
        </w:rPr>
        <w:t xml:space="preserve">                                                                              单位：万元</w:t>
      </w:r>
    </w:p>
    <w:tbl>
      <w:tblPr>
        <w:tblStyle w:val="5"/>
        <w:tblpPr w:leftFromText="180" w:rightFromText="180" w:vertAnchor="page" w:horzAnchor="margin" w:tblpY="2791"/>
        <w:tblW w:w="13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1938"/>
        <w:gridCol w:w="2126"/>
        <w:gridCol w:w="1985"/>
        <w:gridCol w:w="2114"/>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2" w:hRule="atLeast"/>
        </w:trPr>
        <w:tc>
          <w:tcPr>
            <w:tcW w:w="3369" w:type="dxa"/>
            <w:tcBorders>
              <w:top w:val="single" w:color="auto" w:sz="4" w:space="0"/>
              <w:left w:val="single" w:color="auto" w:sz="4" w:space="0"/>
              <w:bottom w:val="single" w:color="auto" w:sz="4" w:space="0"/>
              <w:right w:val="single" w:color="auto" w:sz="4" w:space="0"/>
            </w:tcBorders>
            <w:vAlign w:val="top"/>
          </w:tcPr>
          <w:p>
            <w:pPr>
              <w:adjustRightInd w:val="0"/>
              <w:snapToGrid w:val="0"/>
              <w:rPr>
                <w:rFonts w:ascii="方正小标宋简体" w:eastAsia="方正小标宋简体" w:cs="宋体"/>
                <w:sz w:val="36"/>
                <w:szCs w:val="36"/>
              </w:rPr>
            </w:pPr>
            <w:r>
              <mc:AlternateContent>
                <mc:Choice Requires="wpg">
                  <w:drawing>
                    <wp:anchor distT="0" distB="0" distL="114300" distR="114300" simplePos="0" relativeHeight="251691008" behindDoc="0" locked="0" layoutInCell="1" allowOverlap="1">
                      <wp:simplePos x="0" y="0"/>
                      <wp:positionH relativeFrom="column">
                        <wp:posOffset>-52070</wp:posOffset>
                      </wp:positionH>
                      <wp:positionV relativeFrom="paragraph">
                        <wp:posOffset>184150</wp:posOffset>
                      </wp:positionV>
                      <wp:extent cx="2092960" cy="1045845"/>
                      <wp:effectExtent l="1905" t="4445" r="19685" b="16510"/>
                      <wp:wrapNone/>
                      <wp:docPr id="384" name="组合 384"/>
                      <wp:cNvGraphicFramePr/>
                      <a:graphic xmlns:a="http://schemas.openxmlformats.org/drawingml/2006/main">
                        <a:graphicData uri="http://schemas.microsoft.com/office/word/2010/wordprocessingGroup">
                          <wpg:wgp>
                            <wpg:cNvGrpSpPr/>
                            <wpg:grpSpPr>
                              <a:xfrm>
                                <a:off x="0" y="0"/>
                                <a:ext cx="2092960" cy="1045845"/>
                                <a:chOff x="1598" y="2988"/>
                                <a:chExt cx="2618" cy="1160"/>
                              </a:xfrm>
                            </wpg:grpSpPr>
                            <wps:wsp>
                              <wps:cNvPr id="376" name="直接连接符 376"/>
                              <wps:cNvSpPr/>
                              <wps:spPr>
                                <a:xfrm>
                                  <a:off x="1598" y="2988"/>
                                  <a:ext cx="2618" cy="580"/>
                                </a:xfrm>
                                <a:prstGeom prst="line">
                                  <a:avLst/>
                                </a:prstGeom>
                                <a:ln w="6350" cap="flat" cmpd="sng">
                                  <a:solidFill>
                                    <a:srgbClr val="000000"/>
                                  </a:solidFill>
                                  <a:prstDash val="solid"/>
                                  <a:headEnd type="none" w="med" len="med"/>
                                  <a:tailEnd type="none" w="med" len="med"/>
                                </a:ln>
                              </wps:spPr>
                              <wps:bodyPr upright="1"/>
                            </wps:wsp>
                            <wps:wsp>
                              <wps:cNvPr id="377" name="直接连接符 377"/>
                              <wps:cNvSpPr/>
                              <wps:spPr>
                                <a:xfrm>
                                  <a:off x="1598" y="2988"/>
                                  <a:ext cx="2618" cy="1160"/>
                                </a:xfrm>
                                <a:prstGeom prst="line">
                                  <a:avLst/>
                                </a:prstGeom>
                                <a:ln w="6350" cap="flat" cmpd="sng">
                                  <a:solidFill>
                                    <a:srgbClr val="000000"/>
                                  </a:solidFill>
                                  <a:prstDash val="solid"/>
                                  <a:headEnd type="none" w="med" len="med"/>
                                  <a:tailEnd type="none" w="med" len="med"/>
                                </a:ln>
                              </wps:spPr>
                              <wps:bodyPr upright="1"/>
                            </wps:wsp>
                            <wps:wsp>
                              <wps:cNvPr id="378" name="文本框 378"/>
                              <wps:cNvSpPr txBox="1"/>
                              <wps:spPr>
                                <a:xfrm>
                                  <a:off x="2806" y="3009"/>
                                  <a:ext cx="225" cy="225"/>
                                </a:xfrm>
                                <a:prstGeom prst="rect">
                                  <a:avLst/>
                                </a:prstGeom>
                                <a:noFill/>
                                <a:ln w="9525">
                                  <a:noFill/>
                                </a:ln>
                              </wps:spPr>
                              <wps:txbx>
                                <w:txbxContent>
                                  <w:p>
                                    <w:pPr>
                                      <w:snapToGrid w:val="0"/>
                                      <w:rPr>
                                        <w:sz w:val="18"/>
                                      </w:rPr>
                                    </w:pPr>
                                    <w:r>
                                      <w:rPr>
                                        <w:rFonts w:hint="eastAsia"/>
                                        <w:sz w:val="18"/>
                                      </w:rPr>
                                      <w:t>类</w:t>
                                    </w:r>
                                  </w:p>
                                </w:txbxContent>
                              </wps:txbx>
                              <wps:bodyPr lIns="0" tIns="0" rIns="0" bIns="0" upright="1"/>
                            </wps:wsp>
                            <wps:wsp>
                              <wps:cNvPr id="379" name="文本框 379"/>
                              <wps:cNvSpPr txBox="1"/>
                              <wps:spPr>
                                <a:xfrm>
                                  <a:off x="3596" y="3097"/>
                                  <a:ext cx="225" cy="225"/>
                                </a:xfrm>
                                <a:prstGeom prst="rect">
                                  <a:avLst/>
                                </a:prstGeom>
                                <a:noFill/>
                                <a:ln w="9525">
                                  <a:noFill/>
                                </a:ln>
                              </wps:spPr>
                              <wps:txbx>
                                <w:txbxContent>
                                  <w:p>
                                    <w:pPr>
                                      <w:snapToGrid w:val="0"/>
                                      <w:rPr>
                                        <w:sz w:val="18"/>
                                      </w:rPr>
                                    </w:pPr>
                                    <w:r>
                                      <w:rPr>
                                        <w:rFonts w:hint="eastAsia"/>
                                        <w:sz w:val="18"/>
                                      </w:rPr>
                                      <w:t>别</w:t>
                                    </w:r>
                                  </w:p>
                                </w:txbxContent>
                              </wps:txbx>
                              <wps:bodyPr lIns="0" tIns="0" rIns="0" bIns="0" upright="1"/>
                            </wps:wsp>
                            <wps:wsp>
                              <wps:cNvPr id="380" name="文本框 380"/>
                              <wps:cNvSpPr txBox="1"/>
                              <wps:spPr>
                                <a:xfrm>
                                  <a:off x="2851" y="3322"/>
                                  <a:ext cx="225" cy="225"/>
                                </a:xfrm>
                                <a:prstGeom prst="rect">
                                  <a:avLst/>
                                </a:prstGeom>
                                <a:noFill/>
                                <a:ln w="9525">
                                  <a:noFill/>
                                </a:ln>
                              </wps:spPr>
                              <wps:txbx>
                                <w:txbxContent>
                                  <w:p>
                                    <w:pPr>
                                      <w:snapToGrid w:val="0"/>
                                      <w:rPr>
                                        <w:sz w:val="18"/>
                                      </w:rPr>
                                    </w:pPr>
                                    <w:r>
                                      <w:rPr>
                                        <w:rFonts w:hint="eastAsia"/>
                                        <w:sz w:val="18"/>
                                      </w:rPr>
                                      <w:t>金</w:t>
                                    </w:r>
                                  </w:p>
                                </w:txbxContent>
                              </wps:txbx>
                              <wps:bodyPr lIns="0" tIns="0" rIns="0" bIns="0" upright="1"/>
                            </wps:wsp>
                            <wps:wsp>
                              <wps:cNvPr id="381" name="文本框 381"/>
                              <wps:cNvSpPr txBox="1"/>
                              <wps:spPr>
                                <a:xfrm>
                                  <a:off x="3641" y="3584"/>
                                  <a:ext cx="225" cy="225"/>
                                </a:xfrm>
                                <a:prstGeom prst="rect">
                                  <a:avLst/>
                                </a:prstGeom>
                                <a:noFill/>
                                <a:ln w="9525">
                                  <a:noFill/>
                                </a:ln>
                              </wps:spPr>
                              <wps:txbx>
                                <w:txbxContent>
                                  <w:p>
                                    <w:pPr>
                                      <w:snapToGrid w:val="0"/>
                                      <w:rPr>
                                        <w:sz w:val="18"/>
                                      </w:rPr>
                                    </w:pPr>
                                    <w:r>
                                      <w:rPr>
                                        <w:rFonts w:hint="eastAsia"/>
                                        <w:sz w:val="18"/>
                                      </w:rPr>
                                      <w:t>额</w:t>
                                    </w:r>
                                  </w:p>
                                </w:txbxContent>
                              </wps:txbx>
                              <wps:bodyPr lIns="0" tIns="0" rIns="0" bIns="0" upright="1"/>
                            </wps:wsp>
                            <wps:wsp>
                              <wps:cNvPr id="382" name="文本框 382"/>
                              <wps:cNvSpPr txBox="1"/>
                              <wps:spPr>
                                <a:xfrm>
                                  <a:off x="2128" y="3593"/>
                                  <a:ext cx="225" cy="225"/>
                                </a:xfrm>
                                <a:prstGeom prst="rect">
                                  <a:avLst/>
                                </a:prstGeom>
                                <a:noFill/>
                                <a:ln w="9525">
                                  <a:noFill/>
                                </a:ln>
                              </wps:spPr>
                              <wps:txbx>
                                <w:txbxContent>
                                  <w:p>
                                    <w:pPr>
                                      <w:snapToGrid w:val="0"/>
                                      <w:rPr>
                                        <w:sz w:val="18"/>
                                      </w:rPr>
                                    </w:pPr>
                                    <w:r>
                                      <w:rPr>
                                        <w:rFonts w:hint="eastAsia"/>
                                        <w:sz w:val="18"/>
                                      </w:rPr>
                                      <w:t>情</w:t>
                                    </w:r>
                                  </w:p>
                                </w:txbxContent>
                              </wps:txbx>
                              <wps:bodyPr lIns="0" tIns="0" rIns="0" bIns="0" upright="1"/>
                            </wps:wsp>
                            <wps:wsp>
                              <wps:cNvPr id="383" name="文本框 383"/>
                              <wps:cNvSpPr txBox="1"/>
                              <wps:spPr>
                                <a:xfrm>
                                  <a:off x="3189" y="3828"/>
                                  <a:ext cx="225" cy="225"/>
                                </a:xfrm>
                                <a:prstGeom prst="rect">
                                  <a:avLst/>
                                </a:prstGeom>
                                <a:noFill/>
                                <a:ln w="9525">
                                  <a:noFill/>
                                </a:ln>
                              </wps:spPr>
                              <wps:txbx>
                                <w:txbxContent>
                                  <w:p>
                                    <w:pPr>
                                      <w:snapToGrid w:val="0"/>
                                      <w:rPr>
                                        <w:sz w:val="18"/>
                                      </w:rPr>
                                    </w:pPr>
                                    <w:r>
                                      <w:rPr>
                                        <w:rFonts w:hint="eastAsia"/>
                                        <w:sz w:val="18"/>
                                      </w:rPr>
                                      <w:t>节</w:t>
                                    </w:r>
                                  </w:p>
                                </w:txbxContent>
                              </wps:txbx>
                              <wps:bodyPr lIns="0" tIns="0" rIns="0" bIns="0" upright="1"/>
                            </wps:wsp>
                          </wpg:wgp>
                        </a:graphicData>
                      </a:graphic>
                    </wp:anchor>
                  </w:drawing>
                </mc:Choice>
                <mc:Fallback>
                  <w:pict>
                    <v:group id="_x0000_s1026" o:spid="_x0000_s1026" o:spt="203" style="position:absolute;left:0pt;margin-left:-4.1pt;margin-top:14.5pt;height:82.35pt;width:164.8pt;z-index:251691008;mso-width-relative:page;mso-height-relative:page;" coordorigin="1598,2988" coordsize="2618,1160" o:gfxdata="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AAAAAZHJzL1BLAQIUABQAAAAIAIdO4kAVAbkM2gAAAAkBAAAPAAAAAAAAAAEAIAAA&#10;ACIAAABkcnMvZG93bnJldi54bWxQSwECFAAUAAAACACHTuJAVFGV7GADAACkEAAADgAAAAAAAAAB&#10;ACAAAAApAQAAZHJzL2Uyb0RvYy54bWxQSwUGAAAAAAYABgBZAQAA+wYAAAAA&#10;">
                      <o:lock v:ext="edit" aspectratio="f"/>
                      <v:line id="_x0000_s1026" o:spid="_x0000_s1026" o:spt="20" style="position:absolute;left:1598;top:2988;height:580;width:2618;" filled="f" stroked="t" coordsize="21600,21600" o:gfxdata="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SWV+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line id="_x0000_s1026" o:spid="_x0000_s1026" o:spt="20" style="position:absolute;left:1598;top:2988;height:1160;width:2618;" filled="f" stroked="t" coordsize="21600,21600" o:gfxdata="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e/MS8AAAA&#10;3A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shape id="_x0000_s1026" o:spid="_x0000_s1026" o:spt="202" type="#_x0000_t202" style="position:absolute;left:2806;top:3009;height:225;width:225;" filled="f" stroked="f" coordsize="21600,21600" o:gfxdata="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0R/i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类</w:t>
                              </w:r>
                            </w:p>
                          </w:txbxContent>
                        </v:textbox>
                      </v:shape>
                      <v:shape id="_x0000_s1026" o:spid="_x0000_s1026" o:spt="202" type="#_x0000_t202" style="position:absolute;left:3596;top:3097;height:225;width:225;" filled="f" stroked="f" coordsize="21600,21600" o:gfxdata="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jiY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别</w:t>
                              </w:r>
                            </w:p>
                          </w:txbxContent>
                        </v:textbox>
                      </v:shape>
                      <v:shape id="_x0000_s1026" o:spid="_x0000_s1026" o:spt="202" type="#_x0000_t202" style="position:absolute;left:2851;top:3322;height:225;width:225;" filled="f" stroked="f" coordsize="21600,21600" o:gfxdata="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XO9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napToGrid w:val="0"/>
                                <w:rPr>
                                  <w:sz w:val="18"/>
                                </w:rPr>
                              </w:pPr>
                              <w:r>
                                <w:rPr>
                                  <w:rFonts w:hint="eastAsia"/>
                                  <w:sz w:val="18"/>
                                </w:rPr>
                                <w:t>金</w:t>
                              </w:r>
                            </w:p>
                          </w:txbxContent>
                        </v:textbox>
                      </v:shape>
                      <v:shape id="_x0000_s1026" o:spid="_x0000_s1026" o:spt="202" type="#_x0000_t202" style="position:absolute;left:3641;top:3584;height:225;width:225;" filled="f" stroked="f" coordsize="21600,21600" o:gfxdata="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ueQ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额</w:t>
                              </w:r>
                            </w:p>
                          </w:txbxContent>
                        </v:textbox>
                      </v:shape>
                      <v:shape id="_x0000_s1026" o:spid="_x0000_s1026" o:spt="202" type="#_x0000_t202" style="position:absolute;left:2128;top:3593;height:225;width:225;" filled="f" stroked="f" coordsize="21600,21600" o:gfxdata="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kAN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情</w:t>
                              </w:r>
                            </w:p>
                          </w:txbxContent>
                        </v:textbox>
                      </v:shape>
                      <v:shape id="_x0000_s1026" o:spid="_x0000_s1026" o:spt="202" type="#_x0000_t202" style="position:absolute;left:3189;top:3828;height:225;width:225;" filled="f" stroked="f" coordsize="21600,21600" o:gfxdata="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0Wlr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8"/>
                                </w:rPr>
                              </w:pPr>
                              <w:r>
                                <w:rPr>
                                  <w:rFonts w:hint="eastAsia"/>
                                  <w:sz w:val="18"/>
                                </w:rPr>
                                <w:t>节</w:t>
                              </w:r>
                            </w:p>
                          </w:txbxContent>
                        </v:textbox>
                      </v:shape>
                    </v:group>
                  </w:pict>
                </mc:Fallback>
              </mc:AlternateContent>
            </w:r>
          </w:p>
        </w:tc>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cs="宋体"/>
                <w:sz w:val="28"/>
                <w:szCs w:val="28"/>
              </w:rPr>
              <w:t>月处理量（或产生量）≤</w:t>
            </w:r>
            <w:r>
              <w:rPr>
                <w:rFonts w:hint="eastAsia" w:ascii="仿宋_GB2312" w:eastAsia="仿宋_GB2312"/>
                <w:sz w:val="28"/>
                <w:szCs w:val="28"/>
              </w:rPr>
              <w:t>25吨</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25吨</w:t>
            </w:r>
            <w:r>
              <w:rPr>
                <w:rFonts w:hint="eastAsia" w:ascii="仿宋_GB2312" w:eastAsia="仿宋_GB2312" w:cs="宋体"/>
                <w:sz w:val="28"/>
                <w:szCs w:val="28"/>
              </w:rPr>
              <w:t>＜月处理量（或产生量）≤</w:t>
            </w:r>
            <w:r>
              <w:rPr>
                <w:rFonts w:hint="eastAsia" w:ascii="仿宋_GB2312" w:eastAsia="仿宋_GB2312"/>
                <w:sz w:val="28"/>
                <w:szCs w:val="28"/>
              </w:rPr>
              <w:t>50吨</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50吨</w:t>
            </w:r>
            <w:r>
              <w:rPr>
                <w:rFonts w:hint="eastAsia" w:ascii="仿宋_GB2312" w:eastAsia="仿宋_GB2312" w:cs="宋体"/>
                <w:sz w:val="28"/>
                <w:szCs w:val="28"/>
              </w:rPr>
              <w:t>＜月处理量（或产生量）≤</w:t>
            </w:r>
            <w:r>
              <w:rPr>
                <w:rFonts w:hint="eastAsia" w:ascii="仿宋_GB2312" w:eastAsia="仿宋_GB2312"/>
                <w:sz w:val="28"/>
                <w:szCs w:val="28"/>
              </w:rPr>
              <w:t>75吨</w:t>
            </w:r>
          </w:p>
        </w:tc>
        <w:tc>
          <w:tcPr>
            <w:tcW w:w="2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sz w:val="28"/>
                <w:szCs w:val="28"/>
              </w:rPr>
              <w:t>75吨</w:t>
            </w:r>
            <w:r>
              <w:rPr>
                <w:rFonts w:hint="eastAsia" w:ascii="仿宋_GB2312" w:eastAsia="仿宋_GB2312" w:cs="宋体"/>
                <w:sz w:val="28"/>
                <w:szCs w:val="28"/>
              </w:rPr>
              <w:t>＜月处理量（或产生量）≤</w:t>
            </w:r>
            <w:r>
              <w:rPr>
                <w:rFonts w:hint="eastAsia" w:ascii="仿宋_GB2312" w:eastAsia="仿宋_GB2312"/>
                <w:sz w:val="28"/>
                <w:szCs w:val="28"/>
              </w:rPr>
              <w:t>100吨</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8"/>
                <w:szCs w:val="28"/>
              </w:rPr>
            </w:pPr>
            <w:r>
              <w:rPr>
                <w:rFonts w:hint="eastAsia" w:ascii="仿宋_GB2312" w:eastAsia="仿宋_GB2312" w:cs="宋体"/>
                <w:sz w:val="28"/>
                <w:szCs w:val="28"/>
              </w:rPr>
              <w:t>月处理量（或产生量）＞</w:t>
            </w:r>
            <w:r>
              <w:rPr>
                <w:rFonts w:hint="eastAsia" w:ascii="仿宋_GB2312" w:eastAsia="仿宋_GB2312"/>
                <w:sz w:val="28"/>
                <w:szCs w:val="28"/>
              </w:rPr>
              <w:t>吨100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336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rPr>
                <w:rFonts w:ascii="仿宋_GB2312" w:eastAsia="仿宋_GB2312"/>
                <w:sz w:val="24"/>
              </w:rPr>
            </w:pPr>
            <w:r>
              <w:rPr>
                <w:rFonts w:hint="eastAsia" w:ascii="仿宋_GB2312" w:eastAsia="仿宋_GB2312"/>
                <w:sz w:val="24"/>
              </w:rPr>
              <w:t>工业固体废物管理不符合《中华人民共和国固体废物污染环境防治法》第六十八条第三、四、五、六、七项的要求</w:t>
            </w:r>
          </w:p>
        </w:tc>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2—4</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4—6</w:t>
            </w:r>
          </w:p>
        </w:tc>
        <w:tc>
          <w:tcPr>
            <w:tcW w:w="2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6—8</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6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方正小标宋简体" w:eastAsia="方正小标宋简体" w:cs="宋体"/>
                <w:sz w:val="24"/>
              </w:rPr>
            </w:pPr>
            <w:r>
              <w:rPr>
                <w:rFonts w:hint="eastAsia" w:ascii="仿宋_GB2312" w:eastAsia="仿宋_GB2312"/>
                <w:sz w:val="24"/>
              </w:rPr>
              <w:t>擅自关闭、闲置或者拆除危险废物集中处置设施、场所</w:t>
            </w:r>
          </w:p>
        </w:tc>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2—4</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4—7</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7—10</w:t>
            </w:r>
          </w:p>
        </w:tc>
        <w:tc>
          <w:tcPr>
            <w:tcW w:w="2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10—15</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仿宋_GB2312" w:eastAsia="仿宋_GB2312"/>
                <w:sz w:val="24"/>
              </w:rPr>
            </w:pPr>
            <w:r>
              <w:rPr>
                <w:rFonts w:hint="eastAsia" w:ascii="仿宋_GB2312" w:eastAsia="仿宋_GB2312"/>
                <w:sz w:val="24"/>
              </w:rPr>
              <w:t>15—20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3839" w:type="dxa"/>
            <w:gridSpan w:val="6"/>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7" w:hRule="atLeast"/>
        </w:trPr>
        <w:tc>
          <w:tcPr>
            <w:tcW w:w="3369" w:type="dxa"/>
            <w:vMerge w:val="restart"/>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p>
          <w:p>
            <w:pPr>
              <w:adjustRightInd w:val="0"/>
              <w:snapToGrid w:val="0"/>
              <w:spacing w:line="340" w:lineRule="exact"/>
              <w:rPr>
                <w:rFonts w:ascii="仿宋_GB2312" w:eastAsia="仿宋_GB2312"/>
                <w:sz w:val="24"/>
              </w:rPr>
            </w:pPr>
            <w:r>
              <w:rPr>
                <w:rFonts w:hint="eastAsia" w:ascii="仿宋_GB2312" w:eastAsia="仿宋_GB2312"/>
                <w:sz w:val="24"/>
              </w:rPr>
              <w:t>未按规定单独收集、安全处置实验室、检验室、化验室废液</w:t>
            </w:r>
          </w:p>
        </w:tc>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ascii="仿宋_GB2312" w:eastAsia="仿宋_GB2312"/>
                <w:sz w:val="24"/>
              </w:rPr>
            </w:pPr>
            <w:r>
              <w:rPr>
                <w:rFonts w:hint="eastAsia" w:ascii="仿宋_GB2312" w:eastAsia="仿宋_GB2312"/>
                <w:sz w:val="24"/>
              </w:rPr>
              <w:t>废液量≤1千克</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4"/>
              </w:rPr>
            </w:pPr>
            <w:r>
              <w:rPr>
                <w:rFonts w:hint="eastAsia" w:ascii="仿宋_GB2312" w:eastAsia="仿宋_GB2312"/>
                <w:sz w:val="24"/>
              </w:rPr>
              <w:t>1千克&lt;废液量≤10千克</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4"/>
              </w:rPr>
            </w:pPr>
            <w:r>
              <w:rPr>
                <w:rFonts w:hint="eastAsia" w:ascii="仿宋_GB2312" w:eastAsia="仿宋_GB2312"/>
                <w:sz w:val="24"/>
              </w:rPr>
              <w:t>10千克&lt;废液量≤50千克</w:t>
            </w:r>
          </w:p>
        </w:tc>
        <w:tc>
          <w:tcPr>
            <w:tcW w:w="2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4"/>
              </w:rPr>
            </w:pPr>
            <w:r>
              <w:rPr>
                <w:rFonts w:hint="eastAsia" w:ascii="仿宋_GB2312" w:eastAsia="仿宋_GB2312"/>
                <w:sz w:val="24"/>
              </w:rPr>
              <w:t>50千克&lt;废液量≤100千克</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仿宋_GB2312" w:eastAsia="仿宋_GB2312"/>
                <w:sz w:val="24"/>
              </w:rPr>
            </w:pPr>
            <w:r>
              <w:rPr>
                <w:rFonts w:hint="eastAsia" w:ascii="仿宋_GB2312" w:eastAsia="仿宋_GB2312"/>
                <w:sz w:val="24"/>
              </w:rPr>
              <w:t>废液量&gt;100千克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336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仿宋_GB2312" w:eastAsia="仿宋_GB2312"/>
                <w:sz w:val="24"/>
              </w:rPr>
            </w:pPr>
          </w:p>
        </w:tc>
        <w:tc>
          <w:tcPr>
            <w:tcW w:w="19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1—2</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2—4</w:t>
            </w:r>
          </w:p>
        </w:tc>
        <w:tc>
          <w:tcPr>
            <w:tcW w:w="19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4—6</w:t>
            </w:r>
          </w:p>
        </w:tc>
        <w:tc>
          <w:tcPr>
            <w:tcW w:w="21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6—8</w:t>
            </w:r>
          </w:p>
        </w:tc>
        <w:tc>
          <w:tcPr>
            <w:tcW w:w="23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仿宋_GB2312" w:eastAsia="仿宋_GB2312"/>
                <w:sz w:val="24"/>
              </w:rPr>
            </w:pPr>
            <w:r>
              <w:rPr>
                <w:rFonts w:hint="eastAsia" w:ascii="仿宋_GB2312" w:eastAsia="仿宋_GB2312"/>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3369"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40" w:lineRule="exact"/>
              <w:rPr>
                <w:rFonts w:ascii="仿宋_GB2312" w:eastAsia="仿宋_GB2312"/>
                <w:sz w:val="24"/>
              </w:rPr>
            </w:pPr>
          </w:p>
          <w:p>
            <w:pPr>
              <w:adjustRightInd w:val="0"/>
              <w:snapToGrid w:val="0"/>
              <w:spacing w:line="340" w:lineRule="exact"/>
              <w:rPr>
                <w:rFonts w:hint="eastAsia" w:ascii="仿宋_GB2312" w:eastAsia="仿宋_GB2312"/>
                <w:sz w:val="24"/>
              </w:rPr>
            </w:pPr>
          </w:p>
          <w:p>
            <w:pPr>
              <w:adjustRightInd w:val="0"/>
              <w:snapToGrid w:val="0"/>
              <w:spacing w:line="340" w:lineRule="exact"/>
              <w:ind w:firstLine="720" w:firstLineChars="300"/>
              <w:rPr>
                <w:rFonts w:ascii="仿宋_GB2312" w:eastAsia="仿宋_GB2312"/>
                <w:sz w:val="24"/>
              </w:rPr>
            </w:pPr>
            <w:r>
              <w:rPr>
                <w:rFonts w:hint="eastAsia" w:ascii="仿宋_GB2312" w:eastAsia="仿宋_GB2312"/>
                <w:sz w:val="24"/>
              </w:rPr>
              <w:t>备 注</w:t>
            </w:r>
          </w:p>
        </w:tc>
        <w:tc>
          <w:tcPr>
            <w:tcW w:w="10470" w:type="dxa"/>
            <w:gridSpan w:val="5"/>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1.依据《中华人民共和国固体废物污染环境防治法》第六十八条第三、四、五、六、七项，处一万元以上十万元以下罚款；第七十五条第三项，处二万元以上二十万元以下罚款。</w:t>
            </w:r>
          </w:p>
          <w:p>
            <w:pPr>
              <w:pStyle w:val="6"/>
              <w:adjustRightInd w:val="0"/>
              <w:snapToGrid w:val="0"/>
              <w:spacing w:line="360" w:lineRule="exact"/>
              <w:ind w:firstLine="0" w:firstLineChars="0"/>
              <w:rPr>
                <w:rFonts w:ascii="仿宋_GB2312" w:eastAsia="仿宋_GB2312"/>
                <w:sz w:val="24"/>
                <w:szCs w:val="24"/>
              </w:rPr>
            </w:pPr>
            <w:r>
              <w:rPr>
                <w:rFonts w:hint="eastAsia" w:ascii="仿宋_GB2312" w:eastAsia="仿宋_GB2312"/>
                <w:sz w:val="24"/>
                <w:szCs w:val="24"/>
              </w:rPr>
              <w:t>2.依据《北京市水污染防治条例》第八十二条，处一万元以上十万元以下罚款。</w:t>
            </w:r>
          </w:p>
        </w:tc>
      </w:tr>
    </w:tbl>
    <w:p>
      <w:pPr>
        <w:rPr>
          <w:rFonts w:hint="eastAsia"/>
          <w:lang w:val="en-US" w:eastAsia="zh-CN"/>
        </w:rPr>
      </w:pP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TSongStd-Light">
    <w:altName w:val="Times New Roman"/>
    <w:panose1 w:val="00000000000000000000"/>
    <w:charset w:val="00"/>
    <w:family w:val="roman"/>
    <w:pitch w:val="default"/>
    <w:sig w:usb0="00000000" w:usb1="00000000" w:usb2="00000000" w:usb3="00000000" w:csb0="0000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ascii="宋体" w:hAnsi="宋体"/>
        <w:sz w:val="28"/>
        <w:szCs w:val="28"/>
      </w:rPr>
    </w:pPr>
    <w:r>
      <w:rPr>
        <w:rStyle w:val="4"/>
        <w:rFonts w:hint="eastAsia" w:ascii="宋体" w:hAnsi="宋体"/>
        <w:sz w:val="28"/>
        <w:szCs w:val="28"/>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28</w:t>
    </w:r>
    <w:r>
      <w:rPr>
        <w:rStyle w:val="4"/>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Fonts w:hint="eastAsia" w:ascii="宋体" w:hAnsi="宋体"/>
        <w:sz w:val="28"/>
        <w:szCs w:val="28"/>
      </w:rPr>
    </w:pPr>
    <w:r>
      <w:rPr>
        <w:rStyle w:val="4"/>
        <w:rFonts w:hint="eastAsia" w:ascii="宋体" w:hAnsi="宋体"/>
        <w:sz w:val="28"/>
        <w:szCs w:val="28"/>
      </w:rPr>
      <w:t xml:space="preserve">－ </w:t>
    </w: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29</w:t>
    </w:r>
    <w:r>
      <w:rPr>
        <w:rStyle w:val="4"/>
        <w:rFonts w:ascii="宋体" w:hAnsi="宋体"/>
        <w:sz w:val="28"/>
        <w:szCs w:val="28"/>
      </w:rPr>
      <w:fldChar w:fldCharType="end"/>
    </w:r>
    <w:r>
      <w:rPr>
        <w:rStyle w:val="4"/>
        <w:rFonts w:hint="eastAsia" w:ascii="宋体" w:hAnsi="宋体"/>
        <w:sz w:val="28"/>
        <w:szCs w:val="28"/>
      </w:rPr>
      <w:t xml:space="preserve"> －</w:t>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AB6C4F"/>
    <w:multiLevelType w:val="singleLevel"/>
    <w:tmpl w:val="EFAB6C4F"/>
    <w:lvl w:ilvl="0" w:tentative="0">
      <w:start w:val="1"/>
      <w:numFmt w:val="decimal"/>
      <w:lvlText w:val="%1."/>
      <w:lvlJc w:val="left"/>
      <w:pPr>
        <w:tabs>
          <w:tab w:val="left" w:pos="312"/>
        </w:tabs>
        <w:ind w:left="0" w:firstLine="0"/>
      </w:pPr>
    </w:lvl>
  </w:abstractNum>
  <w:abstractNum w:abstractNumId="1">
    <w:nsid w:val="F20BA7B0"/>
    <w:multiLevelType w:val="singleLevel"/>
    <w:tmpl w:val="F20BA7B0"/>
    <w:lvl w:ilvl="0" w:tentative="0">
      <w:start w:val="1"/>
      <w:numFmt w:val="decimal"/>
      <w:lvlText w:val="%1."/>
      <w:lvlJc w:val="left"/>
      <w:pPr>
        <w:tabs>
          <w:tab w:val="left" w:pos="312"/>
        </w:tabs>
        <w:ind w:left="0" w:firstLine="0"/>
      </w:pPr>
    </w:lvl>
  </w:abstractNum>
  <w:abstractNum w:abstractNumId="2">
    <w:nsid w:val="47C365B8"/>
    <w:multiLevelType w:val="singleLevel"/>
    <w:tmpl w:val="47C365B8"/>
    <w:lvl w:ilvl="0" w:tentative="0">
      <w:start w:val="1"/>
      <w:numFmt w:val="decimal"/>
      <w:lvlText w:val="%1."/>
      <w:lvlJc w:val="left"/>
      <w:pPr>
        <w:tabs>
          <w:tab w:val="left" w:pos="312"/>
        </w:tabs>
        <w:ind w:left="0" w:firstLine="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64506"/>
    <w:rsid w:val="01764506"/>
    <w:rsid w:val="0C540ED7"/>
    <w:rsid w:val="172E6A67"/>
    <w:rsid w:val="17973601"/>
    <w:rsid w:val="1991059E"/>
    <w:rsid w:val="19C26F60"/>
    <w:rsid w:val="1D11126D"/>
    <w:rsid w:val="315A42BF"/>
    <w:rsid w:val="4A80662F"/>
    <w:rsid w:val="6CD2058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 w:type="paragraph" w:customStyle="1" w:styleId="6">
    <w:name w:val="列出段落1"/>
    <w:basedOn w:val="1"/>
    <w:uiPriority w:val="0"/>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2018-08-29T08:15:00Z</dcterms:created>
  <dc:creator>白钰</dc:creator>
  <cp:lastModifiedBy>白钰</cp:lastModifiedBy>
  <dcterms:modified xsi:type="dcterms:W3CDTF">2018-08-29T08:35:55Z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