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szCs w:val="21"/>
        </w:rPr>
      </w:pPr>
      <w:r>
        <w:rPr>
          <w:szCs w:val="21"/>
        </w:rPr>
        <w:t>附件9</w:t>
      </w:r>
    </w:p>
    <w:p>
      <w:pPr>
        <w:spacing w:line="500" w:lineRule="exact"/>
        <w:jc w:val="left"/>
        <w:rPr>
          <w:szCs w:val="21"/>
        </w:rPr>
      </w:pPr>
    </w:p>
    <w:p>
      <w:pPr>
        <w:spacing w:line="500" w:lineRule="exact"/>
        <w:rPr>
          <w:rFonts w:eastAsia="方正小标宋简体"/>
          <w:sz w:val="36"/>
          <w:szCs w:val="36"/>
        </w:rPr>
      </w:pPr>
      <w:r>
        <w:rPr>
          <w:rFonts w:eastAsia="仿宋_GB2312"/>
          <w:sz w:val="28"/>
          <w:szCs w:val="28"/>
        </w:rPr>
        <w:t xml:space="preserve"> </w:t>
      </w:r>
      <w:bookmarkStart w:id="0" w:name="_GoBack"/>
      <w:r>
        <w:rPr>
          <w:rFonts w:eastAsia="方正小标宋简体"/>
          <w:sz w:val="36"/>
          <w:szCs w:val="36"/>
        </w:rPr>
        <w:t>继承（受遗赠）不动产登记继承材料查验结果意见书</w:t>
      </w:r>
      <w:bookmarkEnd w:id="0"/>
    </w:p>
    <w:p>
      <w:pPr>
        <w:spacing w:line="500" w:lineRule="exact"/>
        <w:rPr>
          <w:rFonts w:eastAsia="新宋体"/>
          <w:sz w:val="28"/>
          <w:szCs w:val="28"/>
        </w:rPr>
      </w:pPr>
      <w:r>
        <w:rPr>
          <w:rFonts w:eastAsia="新宋体"/>
          <w:sz w:val="28"/>
          <w:szCs w:val="28"/>
        </w:rPr>
        <w:t xml:space="preserve">    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申请人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</w:rPr>
        <w:t>申请继承（受遗赠）被继承人/遗赠人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名下的不动产（坐落：</w:t>
      </w:r>
      <w:r>
        <w:rPr>
          <w:rFonts w:eastAsia="仿宋_GB2312"/>
          <w:sz w:val="28"/>
          <w:szCs w:val="28"/>
          <w:u w:val="single"/>
        </w:rPr>
        <w:t xml:space="preserve">                </w:t>
      </w:r>
      <w:r>
        <w:rPr>
          <w:rFonts w:eastAsia="仿宋_GB2312"/>
          <w:sz w:val="28"/>
          <w:szCs w:val="28"/>
        </w:rPr>
        <w:t>；证号：</w:t>
      </w:r>
      <w:r>
        <w:rPr>
          <w:rFonts w:eastAsia="仿宋_GB2312"/>
          <w:sz w:val="28"/>
          <w:szCs w:val="28"/>
          <w:u w:val="single"/>
        </w:rPr>
        <w:t xml:space="preserve">        </w:t>
      </w:r>
      <w:r>
        <w:rPr>
          <w:rFonts w:eastAsia="仿宋_GB2312"/>
          <w:sz w:val="28"/>
          <w:szCs w:val="28"/>
        </w:rPr>
        <w:t>）,于    年   月  日进行继承材料查验。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一、查验和询问的基本情况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申请继承</w:t>
      </w:r>
      <w:r>
        <w:rPr>
          <w:rFonts w:hint="eastAsia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受遗赠</w:t>
      </w:r>
      <w:r>
        <w:rPr>
          <w:rFonts w:hint="eastAsia" w:eastAsia="仿宋_GB2312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的不动产的所有</w:t>
      </w:r>
      <w:r>
        <w:rPr>
          <w:rFonts w:hint="eastAsia" w:eastAsia="仿宋_GB2312"/>
          <w:sz w:val="28"/>
          <w:szCs w:val="28"/>
        </w:rPr>
        <w:t>权人</w:t>
      </w:r>
      <w:r>
        <w:rPr>
          <w:rFonts w:eastAsia="仿宋_GB2312"/>
          <w:sz w:val="28"/>
          <w:szCs w:val="28"/>
        </w:rPr>
        <w:t>情况，是否存在其他共有人（单独所有、共有）。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到</w:t>
      </w:r>
      <w:r>
        <w:rPr>
          <w:rFonts w:eastAsia="仿宋_GB2312"/>
          <w:sz w:val="28"/>
          <w:szCs w:val="28"/>
        </w:rPr>
        <w:t>场人员的身份是否属实。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到场人员与被继承人（遗赠人）的亲属关系是否属实。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被继承人（遗赠人）有无其他继承人。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被继承人（遗赠人）的死亡事实是否属实，死亡时间是否属实。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已经死亡的继承人或受遗赠人的死亡事实是否属实。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遗嘱或遗赠扶养协议是否真实，到场人员</w:t>
      </w:r>
      <w:r>
        <w:rPr>
          <w:rFonts w:hint="eastAsia" w:eastAsia="仿宋_GB2312"/>
          <w:sz w:val="28"/>
          <w:szCs w:val="28"/>
        </w:rPr>
        <w:t>对其</w:t>
      </w:r>
      <w:r>
        <w:rPr>
          <w:rFonts w:eastAsia="仿宋_GB2312"/>
          <w:sz w:val="28"/>
          <w:szCs w:val="28"/>
        </w:rPr>
        <w:t>内容和真实性有无异议。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经询问，是否存在其他的遗嘱或遗赠抚养协议。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申请人作为继承人/受赠人是否有丧失继承权的情形。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到场人员对申请人提交的资料真实性是否有异议,对申请人取得不动产权利是否存在异议。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放弃继承权的，是否在工作人员见证下签署放弃继承的文件。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本次查验后是否</w:t>
      </w:r>
      <w:r>
        <w:rPr>
          <w:rFonts w:hint="eastAsia" w:eastAsia="仿宋_GB2312"/>
          <w:sz w:val="28"/>
          <w:szCs w:val="28"/>
        </w:rPr>
        <w:t>需要</w:t>
      </w:r>
      <w:r>
        <w:rPr>
          <w:rFonts w:eastAsia="仿宋_GB2312"/>
          <w:sz w:val="28"/>
          <w:szCs w:val="28"/>
        </w:rPr>
        <w:t>补充提交其他材料。</w:t>
      </w:r>
    </w:p>
    <w:p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二、受理和审核环节</w:t>
      </w:r>
      <w:r>
        <w:rPr>
          <w:rFonts w:hint="eastAsia" w:eastAsia="仿宋_GB2312"/>
          <w:sz w:val="28"/>
          <w:szCs w:val="28"/>
        </w:rPr>
        <w:t>需要</w:t>
      </w:r>
      <w:r>
        <w:rPr>
          <w:rFonts w:eastAsia="仿宋_GB2312"/>
          <w:sz w:val="28"/>
          <w:szCs w:val="28"/>
        </w:rPr>
        <w:t>注意的问题</w:t>
      </w:r>
    </w:p>
    <w:p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如遗嘱/遗赠扶养协议是否符合法定形式；</w:t>
      </w:r>
      <w:r>
        <w:rPr>
          <w:rFonts w:hint="eastAsia" w:eastAsia="仿宋_GB2312"/>
          <w:sz w:val="28"/>
          <w:szCs w:val="28"/>
        </w:rPr>
        <w:t>是否</w:t>
      </w:r>
      <w:r>
        <w:rPr>
          <w:rFonts w:eastAsia="仿宋_GB2312"/>
          <w:sz w:val="28"/>
          <w:szCs w:val="28"/>
        </w:rPr>
        <w:t>可能存在其他继承人的情形；遗嘱中对应该保留继承份额的，该不动产作为遗产之一</w:t>
      </w:r>
      <w:r>
        <w:rPr>
          <w:rFonts w:hint="eastAsia" w:eastAsia="仿宋_GB2312"/>
          <w:sz w:val="28"/>
          <w:szCs w:val="28"/>
        </w:rPr>
        <w:t>是否</w:t>
      </w:r>
      <w:r>
        <w:rPr>
          <w:rFonts w:eastAsia="仿宋_GB2312"/>
          <w:sz w:val="28"/>
          <w:szCs w:val="28"/>
        </w:rPr>
        <w:t>保留相应份额；</w:t>
      </w:r>
      <w:r>
        <w:rPr>
          <w:rFonts w:hint="eastAsia" w:eastAsia="仿宋_GB2312"/>
          <w:sz w:val="28"/>
          <w:szCs w:val="28"/>
        </w:rPr>
        <w:t>是否有</w:t>
      </w:r>
      <w:r>
        <w:rPr>
          <w:rFonts w:eastAsia="仿宋_GB2312"/>
          <w:sz w:val="28"/>
          <w:szCs w:val="28"/>
        </w:rPr>
        <w:t>无行为能力人/限制行为能力人的监护人代替被监护人放弃继承权的情况</w:t>
      </w:r>
      <w:r>
        <w:rPr>
          <w:rFonts w:hint="eastAsia" w:eastAsia="仿宋_GB2312"/>
          <w:sz w:val="28"/>
          <w:szCs w:val="28"/>
        </w:rPr>
        <w:t>以及其他</w:t>
      </w:r>
      <w:r>
        <w:rPr>
          <w:rFonts w:eastAsia="仿宋_GB2312"/>
          <w:sz w:val="28"/>
          <w:szCs w:val="28"/>
        </w:rPr>
        <w:t>可能影响继承效力及遗嘱效力的情形。</w:t>
      </w:r>
    </w:p>
    <w:p>
      <w:pPr>
        <w:spacing w:line="500" w:lineRule="exact"/>
        <w:rPr>
          <w:rFonts w:eastAsia="仿宋_GB2312"/>
          <w:sz w:val="28"/>
          <w:szCs w:val="28"/>
        </w:rPr>
      </w:pPr>
    </w:p>
    <w:p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查验人签字：</w:t>
      </w:r>
    </w:p>
    <w:p>
      <w:pPr>
        <w:spacing w:line="500" w:lineRule="exact"/>
        <w:rPr>
          <w:rFonts w:eastAsia="仿宋_GB2312"/>
          <w:sz w:val="28"/>
          <w:szCs w:val="28"/>
        </w:rPr>
      </w:pPr>
    </w:p>
    <w:p>
      <w:pPr>
        <w:spacing w:line="500" w:lineRule="exact"/>
        <w:jc w:val="left"/>
        <w:rPr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时间：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BD79"/>
    <w:multiLevelType w:val="singleLevel"/>
    <w:tmpl w:val="57B6BD7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2129F"/>
    <w:rsid w:val="5D2212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2017-03-27T03:37:00Z</dcterms:created>
  <dc:creator>banruo</dc:creator>
  <cp:lastModifiedBy>banruo</cp:lastModifiedBy>
  <dcterms:modified xsi:type="dcterms:W3CDTF">2017-03-27T03:37:51Z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