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240" w:beforeAutospacing="0" w:after="0" w:afterAutospacing="0" w:line="360" w:lineRule="auto"/>
        <w:ind w:left="0" w:right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黑体" w:hAnsi="宋体" w:eastAsia="黑体" w:cs="黑体"/>
          <w:color w:val="000000"/>
          <w:sz w:val="28"/>
          <w:szCs w:val="28"/>
        </w:rPr>
        <w:t>附件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240" w:beforeAutospacing="0" w:after="0" w:afterAutospacing="0" w:line="360" w:lineRule="auto"/>
        <w:ind w:left="0" w:right="6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分级诊疗试点城市名单</w:t>
      </w:r>
    </w:p>
    <w:tbl>
      <w:tblPr>
        <w:tblW w:w="10274" w:type="dxa"/>
        <w:jc w:val="center"/>
        <w:tblInd w:w="-8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3507"/>
        <w:gridCol w:w="4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序号</w:t>
            </w:r>
          </w:p>
        </w:tc>
        <w:tc>
          <w:tcPr>
            <w:tcW w:w="3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省份</w:t>
            </w:r>
          </w:p>
        </w:tc>
        <w:tc>
          <w:tcPr>
            <w:tcW w:w="4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北京市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天津市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天津市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河北省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（8个）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张家口市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廊坊市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衡水市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邢台市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山西省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(8个)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大同市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长治市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朔州市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晋中市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忻州市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内蒙古自治区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（8个）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兴安盟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通辽市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乌兰察布市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鄂尔多斯市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乌海市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锡林郭勒盟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辽宁省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(11个)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吉林省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(7个)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长春市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吉林市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四平市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通化市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松原市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白城市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延边朝鲜族自治州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黑龙江省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(10个)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齐齐哈尔市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牡丹江市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鸡西市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双鸭山市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49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伊春市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七台河市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鹤岗市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黑河市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绥化市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大兴安岭地区行政公署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上海市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56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江苏省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(13个)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徐州市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59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南通市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连云港市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淮安市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镇江市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宿迁市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69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浙江省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（11个）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宁波市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湖州市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嘉兴市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舟山市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79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安徽省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(16个)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合肥市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淮北市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蚌埠市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阜阳市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淮南市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滁州市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六安市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89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马鞍山市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芜湖市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宣城市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铜陵市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池州市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安庆市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黄山市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福建省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（9个）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99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泉州市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三明市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莆田市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南平市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龙岩市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宁德市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105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江西省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(7个)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109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112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山东省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(14个)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119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莱芜市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126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河南省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(11个)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洛阳市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平顶山市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129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鹤壁市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新乡市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焦作市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濮阳市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漯河市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三门峡市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周口市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驻马店市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137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湖北省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(10个)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139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荆门市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147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湖南省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(14个)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149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湘潭市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衡阳市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益阳市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常德市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岳阳市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娄底市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怀化市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159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张家界市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湘西土家族苗族自治州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161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广东省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(19个)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珠海市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汕头市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佛山市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韶关市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梅州市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惠州市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169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汕尾市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东莞市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江门市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阳江市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茂名市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肇庆市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清远市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潮州市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179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揭阳市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180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广西壮族自治区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(10个)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南宁市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柳州市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桂林市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北海市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防城港市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玉林市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百色市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河池市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189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崇左市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190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海南省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(3个)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海口市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三亚市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儋州市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193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重庆市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重庆市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194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四川省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(21个)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199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209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阿坝藏族羌族自治州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甘孜藏族自治州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凉山彝族自治州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215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贵州省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 xml:space="preserve">(7个) 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219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黔东南苗族侗族自治州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黔南布依族苗族自治州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222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云南省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 xml:space="preserve">(8个) 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昆明市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曲靖市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玉溪市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楚雄彝族自治州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红河哈尼族彝族自治州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普洱市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大理白族自治州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229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保山市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230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西藏自治区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（1个）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拉萨市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231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陕西省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(10个)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239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241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甘肃省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 xml:space="preserve">(9个) 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兰州市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天水市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武威市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金昌市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酒泉市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张掖市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庆阳市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白银市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249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定西市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250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青海省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(8个)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西宁市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海东市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海南藏族自治州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253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海北藏族自治州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海西蒙古族藏族自治州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黄南藏族自治州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果洛藏族自治州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玉树藏族自治州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258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宁夏回族自治区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(5个)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银川市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259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石嘴山市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吴忠市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261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固原市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262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中卫市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263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新疆维吾尔自治区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(8个)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伊犁哈萨克自治州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264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克拉玛依市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265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博尔塔拉蒙古自治州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266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昌吉回族自治州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267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乌鲁木齐市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268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哈密市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269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吐鲁番市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270</w:t>
            </w:r>
          </w:p>
        </w:tc>
        <w:tc>
          <w:tcPr>
            <w:tcW w:w="35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</w:rPr>
              <w:t>喀什地区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3449D"/>
    <w:rsid w:val="481344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84848"/>
      <w:u w:val="none"/>
    </w:rPr>
  </w:style>
  <w:style w:type="character" w:styleId="5">
    <w:name w:val="Hyperlink"/>
    <w:basedOn w:val="3"/>
    <w:uiPriority w:val="0"/>
    <w:rPr>
      <w:color w:val="4848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2017-03-23T08:35:00Z</dcterms:created>
  <dc:creator>banruo</dc:creator>
  <cp:lastModifiedBy>banruo</cp:lastModifiedBy>
  <dcterms:modified xsi:type="dcterms:W3CDTF">2017-03-23T08:35:34Z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