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仿宋" w:eastAsia="方正小标宋_GBK" w:cs="仿宋"/>
          <w:sz w:val="40"/>
          <w:szCs w:val="36"/>
        </w:rPr>
      </w:pPr>
      <w:r>
        <w:rPr>
          <w:rFonts w:hint="eastAsia" w:ascii="方正小标宋_GBK" w:hAnsi="仿宋" w:eastAsia="方正小标宋_GBK" w:cs="仿宋"/>
          <w:sz w:val="40"/>
          <w:szCs w:val="36"/>
        </w:rPr>
        <w:t>密云区清理整治违法违规排污及生产经营行为</w:t>
      </w:r>
    </w:p>
    <w:p>
      <w:pPr>
        <w:spacing w:line="560" w:lineRule="exact"/>
        <w:jc w:val="center"/>
        <w:rPr>
          <w:rFonts w:hint="eastAsia" w:ascii="方正小标宋_GBK" w:hAnsi="仿宋" w:eastAsia="方正小标宋_GBK" w:cs="仿宋"/>
          <w:sz w:val="40"/>
          <w:szCs w:val="36"/>
        </w:rPr>
      </w:pPr>
      <w:r>
        <w:rPr>
          <w:rFonts w:hint="eastAsia" w:ascii="方正小标宋_GBK" w:hAnsi="仿宋" w:eastAsia="方正小标宋_GBK" w:cs="仿宋"/>
          <w:sz w:val="40"/>
          <w:szCs w:val="36"/>
        </w:rPr>
        <w:t>专项工作领导小组成员名单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组  长：杨  珊      区委常委、常务副区长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成  员：王建国      区经信委主任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段起良      区环保局局长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赵廷军      区工商分局局长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李广文      区城管执法监察局局长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李春玉      区食药局局长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贾四虎      区质监局局长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彭根明      区</w:t>
      </w:r>
      <w:r>
        <w:rPr>
          <w:rFonts w:hint="eastAsia" w:ascii="仿宋_GB2312" w:eastAsia="仿宋_GB2312"/>
          <w:sz w:val="32"/>
          <w:szCs w:val="32"/>
        </w:rPr>
        <w:t>规划分局局长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孙全春      区国土分局局长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张艳生      区安监局局长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  锋      区监察局局长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丁  勇      区公安分局副局长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王建中      区住建委主任</w:t>
      </w:r>
    </w:p>
    <w:p>
      <w:pPr>
        <w:spacing w:line="560" w:lineRule="exact"/>
        <w:ind w:firstLine="1984" w:firstLineChars="6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王如新      区水务局局长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王红雨      区国税局局长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姜学东      区地税局局长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李洪山      经济开发区管委会主任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冯  涛      区政府督查室主任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张心阳      供电公司总经理</w:t>
      </w:r>
    </w:p>
    <w:p>
      <w:pPr>
        <w:spacing w:line="560" w:lineRule="exact"/>
        <w:ind w:firstLine="1984" w:firstLineChars="62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杨星</w:t>
      </w:r>
      <w:r>
        <w:rPr>
          <w:rFonts w:hint="eastAsia" w:ascii="宋体" w:hAnsi="宋体" w:cs="宋体"/>
          <w:sz w:val="32"/>
          <w:szCs w:val="32"/>
        </w:rPr>
        <w:t>弢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北京檀州自来水有限公司总经理</w:t>
      </w:r>
    </w:p>
    <w:p>
      <w:pPr>
        <w:spacing w:line="560" w:lineRule="exact"/>
        <w:ind w:firstLine="1984" w:firstLineChars="620"/>
      </w:pPr>
      <w:r>
        <w:rPr>
          <w:rFonts w:hint="eastAsia" w:ascii="仿宋_GB2312" w:hAnsi="仿宋" w:eastAsia="仿宋_GB2312" w:cs="仿宋"/>
          <w:sz w:val="32"/>
          <w:szCs w:val="32"/>
        </w:rPr>
        <w:t>各镇政府镇长、街道（地区）办事处主任</w:t>
      </w:r>
    </w:p>
    <w:p>
      <w:pPr>
        <w:spacing w:line="560" w:lineRule="exact"/>
        <w:ind w:firstLine="624" w:firstLineChars="200"/>
        <w:rPr>
          <w:rFonts w:ascii="仿宋_GB2312" w:hAnsi="仿宋" w:eastAsia="仿宋_GB2312" w:cs="仿宋"/>
          <w:spacing w:val="-4"/>
          <w:sz w:val="32"/>
          <w:szCs w:val="32"/>
        </w:rPr>
      </w:pPr>
      <w:r>
        <w:rPr>
          <w:rFonts w:hint="eastAsia" w:ascii="仿宋_GB2312" w:hAnsi="仿宋" w:eastAsia="仿宋_GB2312" w:cs="仿宋"/>
          <w:spacing w:val="-4"/>
          <w:sz w:val="32"/>
          <w:szCs w:val="32"/>
        </w:rPr>
        <w:t>领导小组下设办公室，主任由区经信委主任王建国同志担任。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3BE5"/>
    <w:rsid w:val="73FC3B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2017-01-13T03:38:00Z</dcterms:created>
  <dc:creator>Mmf99</dc:creator>
  <cp:lastModifiedBy>Mmf99</cp:lastModifiedBy>
  <dcterms:modified xsi:type="dcterms:W3CDTF">2017-01-13T03:38:49Z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