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C7" w:rsidRDefault="00F902C7" w:rsidP="00F902C7">
      <w:pPr>
        <w:pStyle w:val="a3"/>
        <w:widowControl w:val="0"/>
        <w:adjustRightInd w:val="0"/>
        <w:spacing w:before="0" w:beforeAutospacing="0" w:after="0" w:afterAutospacing="0" w:line="600" w:lineRule="exact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附录1</w:t>
      </w:r>
    </w:p>
    <w:p w:rsidR="00F902C7" w:rsidRDefault="00F902C7" w:rsidP="00F902C7">
      <w:pPr>
        <w:pStyle w:val="a3"/>
        <w:widowControl w:val="0"/>
        <w:adjustRightInd w:val="0"/>
        <w:spacing w:before="0" w:beforeAutospacing="0" w:after="0" w:afterAutospacing="0" w:line="600" w:lineRule="exact"/>
        <w:jc w:val="both"/>
        <w:rPr>
          <w:rFonts w:ascii="黑体" w:eastAsia="黑体" w:hAnsi="黑体" w:hint="eastAsia"/>
          <w:color w:val="000000"/>
          <w:sz w:val="32"/>
          <w:szCs w:val="32"/>
        </w:rPr>
      </w:pPr>
    </w:p>
    <w:p w:rsidR="00F902C7" w:rsidRDefault="00F902C7" w:rsidP="00F902C7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指标解释</w:t>
      </w:r>
    </w:p>
    <w:bookmarkEnd w:id="0"/>
    <w:p w:rsidR="00F902C7" w:rsidRDefault="00F902C7" w:rsidP="00F902C7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F902C7" w:rsidRDefault="00F902C7" w:rsidP="00F902C7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规模化养殖场：生猪</w:t>
      </w:r>
      <w:r>
        <w:rPr>
          <w:rFonts w:eastAsia="仿宋_GB2312"/>
          <w:kern w:val="0"/>
          <w:sz w:val="32"/>
          <w:szCs w:val="32"/>
        </w:rPr>
        <w:t>≥500</w:t>
      </w:r>
      <w:r>
        <w:rPr>
          <w:rFonts w:eastAsia="仿宋_GB2312" w:hint="eastAsia"/>
          <w:kern w:val="0"/>
          <w:sz w:val="32"/>
          <w:szCs w:val="32"/>
        </w:rPr>
        <w:t>头（出栏）、奶牛</w:t>
      </w:r>
      <w:r>
        <w:rPr>
          <w:rFonts w:eastAsia="仿宋_GB2312"/>
          <w:kern w:val="0"/>
          <w:sz w:val="32"/>
          <w:szCs w:val="32"/>
        </w:rPr>
        <w:t>≥100</w:t>
      </w:r>
      <w:r>
        <w:rPr>
          <w:rFonts w:eastAsia="仿宋_GB2312" w:hint="eastAsia"/>
          <w:kern w:val="0"/>
          <w:sz w:val="32"/>
          <w:szCs w:val="32"/>
        </w:rPr>
        <w:t>头（存栏）、肉牛</w:t>
      </w:r>
      <w:r>
        <w:rPr>
          <w:rFonts w:eastAsia="仿宋_GB2312"/>
          <w:kern w:val="0"/>
          <w:sz w:val="32"/>
          <w:szCs w:val="32"/>
        </w:rPr>
        <w:t>≥100</w:t>
      </w:r>
      <w:r>
        <w:rPr>
          <w:rFonts w:eastAsia="仿宋_GB2312" w:hint="eastAsia"/>
          <w:kern w:val="0"/>
          <w:sz w:val="32"/>
          <w:szCs w:val="32"/>
        </w:rPr>
        <w:t>头（出栏）、蛋鸡</w:t>
      </w:r>
      <w:r>
        <w:rPr>
          <w:rFonts w:eastAsia="仿宋_GB2312"/>
          <w:kern w:val="0"/>
          <w:sz w:val="32"/>
          <w:szCs w:val="32"/>
        </w:rPr>
        <w:t>≥10000</w:t>
      </w:r>
      <w:r>
        <w:rPr>
          <w:rFonts w:eastAsia="仿宋_GB2312" w:hint="eastAsia"/>
          <w:kern w:val="0"/>
          <w:sz w:val="32"/>
          <w:szCs w:val="32"/>
        </w:rPr>
        <w:t>羽（存栏）、肉鸡</w:t>
      </w:r>
      <w:r>
        <w:rPr>
          <w:rFonts w:eastAsia="仿宋_GB2312"/>
          <w:kern w:val="0"/>
          <w:sz w:val="32"/>
          <w:szCs w:val="32"/>
        </w:rPr>
        <w:t>≥50000</w:t>
      </w:r>
      <w:r>
        <w:rPr>
          <w:rFonts w:eastAsia="仿宋_GB2312" w:hint="eastAsia"/>
          <w:kern w:val="0"/>
          <w:sz w:val="32"/>
          <w:szCs w:val="32"/>
        </w:rPr>
        <w:t>羽（出栏）。</w:t>
      </w:r>
    </w:p>
    <w:p w:rsidR="00F902C7" w:rsidRDefault="00F902C7" w:rsidP="00F902C7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规模化养殖小区：将分散经营的单一畜种的养殖户集中在一个区域内，具有完善的基础设施和配套服务、规范管理制度，按照统一规划、统一防疫、统一管理、统一服务、统一治污和专业化、规模化、标准化生产，并达到规定饲养数量的养殖区域。饲养数量至少要达到规模化养殖场的规模。</w:t>
      </w:r>
    </w:p>
    <w:p w:rsidR="00F902C7" w:rsidRDefault="00F902C7" w:rsidP="00F902C7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养殖专业户：养殖专业户：</w:t>
      </w:r>
      <w:r>
        <w:rPr>
          <w:rFonts w:eastAsia="仿宋_GB2312"/>
          <w:kern w:val="0"/>
          <w:sz w:val="32"/>
          <w:szCs w:val="32"/>
        </w:rPr>
        <w:t>50</w:t>
      </w:r>
      <w:r>
        <w:rPr>
          <w:rFonts w:eastAsia="仿宋_GB2312" w:hint="eastAsia"/>
          <w:kern w:val="0"/>
          <w:sz w:val="32"/>
          <w:szCs w:val="32"/>
        </w:rPr>
        <w:t>头</w:t>
      </w:r>
      <w:r>
        <w:rPr>
          <w:rFonts w:eastAsia="仿宋_GB2312"/>
          <w:kern w:val="0"/>
          <w:sz w:val="32"/>
          <w:szCs w:val="32"/>
        </w:rPr>
        <w:t>≤</w:t>
      </w:r>
      <w:r>
        <w:rPr>
          <w:rFonts w:eastAsia="仿宋_GB2312" w:hint="eastAsia"/>
          <w:kern w:val="0"/>
          <w:sz w:val="32"/>
          <w:szCs w:val="32"/>
        </w:rPr>
        <w:t>生猪＜</w:t>
      </w:r>
      <w:r>
        <w:rPr>
          <w:rFonts w:eastAsia="仿宋_GB2312"/>
          <w:kern w:val="0"/>
          <w:sz w:val="32"/>
          <w:szCs w:val="32"/>
        </w:rPr>
        <w:t>500</w:t>
      </w:r>
      <w:r>
        <w:rPr>
          <w:rFonts w:eastAsia="仿宋_GB2312" w:hint="eastAsia"/>
          <w:kern w:val="0"/>
          <w:sz w:val="32"/>
          <w:szCs w:val="32"/>
        </w:rPr>
        <w:t>头（出栏）、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头</w:t>
      </w:r>
      <w:r>
        <w:rPr>
          <w:rFonts w:eastAsia="仿宋_GB2312"/>
          <w:kern w:val="0"/>
          <w:sz w:val="32"/>
          <w:szCs w:val="32"/>
        </w:rPr>
        <w:t>≤</w:t>
      </w:r>
      <w:r>
        <w:rPr>
          <w:rFonts w:eastAsia="仿宋_GB2312" w:hint="eastAsia"/>
          <w:kern w:val="0"/>
          <w:sz w:val="32"/>
          <w:szCs w:val="32"/>
        </w:rPr>
        <w:t>奶牛＜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eastAsia="仿宋_GB2312" w:hint="eastAsia"/>
          <w:kern w:val="0"/>
          <w:sz w:val="32"/>
          <w:szCs w:val="32"/>
        </w:rPr>
        <w:t>头（存栏）、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 w:hint="eastAsia"/>
          <w:kern w:val="0"/>
          <w:sz w:val="32"/>
          <w:szCs w:val="32"/>
        </w:rPr>
        <w:t>头</w:t>
      </w:r>
      <w:r>
        <w:rPr>
          <w:rFonts w:eastAsia="仿宋_GB2312"/>
          <w:kern w:val="0"/>
          <w:sz w:val="32"/>
          <w:szCs w:val="32"/>
        </w:rPr>
        <w:t>≤</w:t>
      </w:r>
      <w:r>
        <w:rPr>
          <w:rFonts w:eastAsia="仿宋_GB2312" w:hint="eastAsia"/>
          <w:kern w:val="0"/>
          <w:sz w:val="32"/>
          <w:szCs w:val="32"/>
        </w:rPr>
        <w:t>肉牛＜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eastAsia="仿宋_GB2312" w:hint="eastAsia"/>
          <w:kern w:val="0"/>
          <w:sz w:val="32"/>
          <w:szCs w:val="32"/>
        </w:rPr>
        <w:t>头（出栏）、</w:t>
      </w:r>
      <w:r>
        <w:rPr>
          <w:rFonts w:eastAsia="仿宋_GB2312"/>
          <w:kern w:val="0"/>
          <w:sz w:val="32"/>
          <w:szCs w:val="32"/>
        </w:rPr>
        <w:t>500</w:t>
      </w:r>
      <w:r>
        <w:rPr>
          <w:rFonts w:eastAsia="仿宋_GB2312" w:hint="eastAsia"/>
          <w:kern w:val="0"/>
          <w:sz w:val="32"/>
          <w:szCs w:val="32"/>
        </w:rPr>
        <w:t>羽</w:t>
      </w:r>
      <w:r>
        <w:rPr>
          <w:rFonts w:eastAsia="仿宋_GB2312"/>
          <w:kern w:val="0"/>
          <w:sz w:val="32"/>
          <w:szCs w:val="32"/>
        </w:rPr>
        <w:t>≤</w:t>
      </w:r>
      <w:r>
        <w:rPr>
          <w:rFonts w:eastAsia="仿宋_GB2312" w:hint="eastAsia"/>
          <w:kern w:val="0"/>
          <w:sz w:val="32"/>
          <w:szCs w:val="32"/>
        </w:rPr>
        <w:t>蛋鸡＜</w:t>
      </w:r>
      <w:r>
        <w:rPr>
          <w:rFonts w:eastAsia="仿宋_GB2312"/>
          <w:kern w:val="0"/>
          <w:sz w:val="32"/>
          <w:szCs w:val="32"/>
        </w:rPr>
        <w:t>10000</w:t>
      </w:r>
      <w:r>
        <w:rPr>
          <w:rFonts w:eastAsia="仿宋_GB2312" w:hint="eastAsia"/>
          <w:kern w:val="0"/>
          <w:sz w:val="32"/>
          <w:szCs w:val="32"/>
        </w:rPr>
        <w:t>羽（存栏）、</w:t>
      </w:r>
      <w:r>
        <w:rPr>
          <w:rFonts w:eastAsia="仿宋_GB2312"/>
          <w:kern w:val="0"/>
          <w:sz w:val="32"/>
          <w:szCs w:val="32"/>
        </w:rPr>
        <w:t>2000</w:t>
      </w:r>
      <w:r>
        <w:rPr>
          <w:rFonts w:eastAsia="仿宋_GB2312" w:hint="eastAsia"/>
          <w:kern w:val="0"/>
          <w:sz w:val="32"/>
          <w:szCs w:val="32"/>
        </w:rPr>
        <w:t>羽</w:t>
      </w:r>
      <w:r>
        <w:rPr>
          <w:rFonts w:eastAsia="仿宋_GB2312"/>
          <w:kern w:val="0"/>
          <w:sz w:val="32"/>
          <w:szCs w:val="32"/>
        </w:rPr>
        <w:t>≤</w:t>
      </w:r>
      <w:r>
        <w:rPr>
          <w:rFonts w:eastAsia="仿宋_GB2312" w:hint="eastAsia"/>
          <w:kern w:val="0"/>
          <w:sz w:val="32"/>
          <w:szCs w:val="32"/>
        </w:rPr>
        <w:t>肉鸡＜</w:t>
      </w:r>
      <w:r>
        <w:rPr>
          <w:rFonts w:eastAsia="仿宋_GB2312"/>
          <w:kern w:val="0"/>
          <w:sz w:val="32"/>
          <w:szCs w:val="32"/>
        </w:rPr>
        <w:t>50000</w:t>
      </w:r>
      <w:r>
        <w:rPr>
          <w:rFonts w:eastAsia="仿宋_GB2312" w:hint="eastAsia"/>
          <w:kern w:val="0"/>
          <w:sz w:val="32"/>
          <w:szCs w:val="32"/>
        </w:rPr>
        <w:t>羽（出栏）。</w:t>
      </w:r>
    </w:p>
    <w:p w:rsidR="00F902C7" w:rsidRDefault="00F902C7" w:rsidP="00F902C7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城镇生活源化学需氧量（氨氮）</w:t>
      </w:r>
      <w:r>
        <w:rPr>
          <w:rFonts w:eastAsia="仿宋_GB2312" w:hint="eastAsia"/>
          <w:sz w:val="32"/>
          <w:szCs w:val="32"/>
        </w:rPr>
        <w:t>综合产生系数</w:t>
      </w:r>
      <w:r>
        <w:rPr>
          <w:rFonts w:eastAsia="仿宋_GB2312" w:hint="eastAsia"/>
          <w:kern w:val="0"/>
          <w:sz w:val="32"/>
          <w:szCs w:val="32"/>
        </w:rPr>
        <w:t>：化学需氧量为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9"/>
          <w:attr w:name="UnitName" w:val="克"/>
        </w:smartTagPr>
        <w:r>
          <w:rPr>
            <w:rFonts w:eastAsia="仿宋_GB2312"/>
            <w:kern w:val="0"/>
            <w:sz w:val="32"/>
            <w:szCs w:val="32"/>
          </w:rPr>
          <w:t>79</w:t>
        </w:r>
        <w:r>
          <w:rPr>
            <w:rFonts w:eastAsia="仿宋_GB2312" w:hint="eastAsia"/>
            <w:kern w:val="0"/>
            <w:sz w:val="32"/>
            <w:szCs w:val="32"/>
          </w:rPr>
          <w:t>克</w:t>
        </w:r>
      </w:smartTag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人</w:t>
      </w:r>
      <w:r>
        <w:rPr>
          <w:rFonts w:eastAsia="仿宋_GB2312"/>
          <w:kern w:val="0"/>
          <w:sz w:val="32"/>
          <w:szCs w:val="32"/>
        </w:rPr>
        <w:t>·</w:t>
      </w:r>
      <w:r>
        <w:rPr>
          <w:rFonts w:eastAsia="仿宋_GB2312" w:hint="eastAsia"/>
          <w:kern w:val="0"/>
          <w:sz w:val="32"/>
          <w:szCs w:val="32"/>
        </w:rPr>
        <w:t>日，氨氮为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.7"/>
          <w:attr w:name="UnitName" w:val="克"/>
        </w:smartTagPr>
        <w:r>
          <w:rPr>
            <w:rFonts w:eastAsia="仿宋_GB2312"/>
            <w:kern w:val="0"/>
            <w:sz w:val="32"/>
            <w:szCs w:val="32"/>
          </w:rPr>
          <w:t>9.7</w:t>
        </w:r>
        <w:r>
          <w:rPr>
            <w:rFonts w:eastAsia="仿宋_GB2312" w:hint="eastAsia"/>
            <w:kern w:val="0"/>
            <w:sz w:val="32"/>
            <w:szCs w:val="32"/>
          </w:rPr>
          <w:t>克</w:t>
        </w:r>
      </w:smartTag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人</w:t>
      </w:r>
      <w:r>
        <w:rPr>
          <w:rFonts w:eastAsia="仿宋_GB2312"/>
          <w:kern w:val="0"/>
          <w:sz w:val="32"/>
          <w:szCs w:val="32"/>
        </w:rPr>
        <w:t>·</w:t>
      </w:r>
      <w:r>
        <w:rPr>
          <w:rFonts w:eastAsia="仿宋_GB2312" w:hint="eastAsia"/>
          <w:kern w:val="0"/>
          <w:sz w:val="32"/>
          <w:szCs w:val="32"/>
        </w:rPr>
        <w:t>日。</w:t>
      </w:r>
    </w:p>
    <w:p w:rsidR="00F03DC9" w:rsidRPr="00F902C7" w:rsidRDefault="00F902C7"/>
    <w:sectPr w:rsidR="00F03DC9" w:rsidRPr="00F9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C7"/>
    <w:rsid w:val="00637332"/>
    <w:rsid w:val="00AF6100"/>
    <w:rsid w:val="00F902C7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5CCC-E2C3-448F-B0D3-21D6D710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02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2016-11-23T08:14:00Z</dcterms:created>
  <dcterms:modified xsi:type="dcterms:W3CDTF">2016-11-23T08:15:00Z</dcterms:modified>
</cp:coreProperties>
</file>