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BF" w:rsidRDefault="00272CBF" w:rsidP="00272CBF">
      <w:pPr>
        <w:spacing w:line="554" w:lineRule="exact"/>
        <w:rPr>
          <w:rFonts w:ascii="黑体" w:eastAsia="黑体" w:hAnsi="宋体" w:hint="eastAsia"/>
          <w:color w:val="000000"/>
          <w:sz w:val="32"/>
          <w:szCs w:val="32"/>
        </w:rPr>
      </w:pPr>
      <w:r>
        <w:rPr>
          <w:rFonts w:ascii="黑体" w:eastAsia="黑体" w:hAnsi="宋体" w:hint="eastAsia"/>
          <w:color w:val="000000"/>
          <w:sz w:val="32"/>
          <w:szCs w:val="32"/>
        </w:rPr>
        <w:t>附件1</w:t>
      </w:r>
    </w:p>
    <w:p w:rsidR="00272CBF" w:rsidRDefault="00272CBF" w:rsidP="00272CBF">
      <w:pPr>
        <w:spacing w:line="554" w:lineRule="exact"/>
        <w:rPr>
          <w:rFonts w:ascii="黑体" w:eastAsia="黑体" w:hAnsi="宋体" w:hint="eastAsia"/>
          <w:color w:val="000000"/>
          <w:sz w:val="32"/>
          <w:szCs w:val="32"/>
        </w:rPr>
      </w:pPr>
    </w:p>
    <w:p w:rsidR="00272CBF" w:rsidRDefault="00272CBF" w:rsidP="00272CBF">
      <w:pPr>
        <w:spacing w:line="554"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怀柔区新型农村合作医疗监督管理委员会及</w:t>
      </w:r>
    </w:p>
    <w:p w:rsidR="00272CBF" w:rsidRDefault="00272CBF" w:rsidP="00272CBF">
      <w:pPr>
        <w:spacing w:line="554"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怀柔区新型农村合作医疗管理委员会组成人员</w:t>
      </w:r>
    </w:p>
    <w:p w:rsidR="00272CBF" w:rsidRDefault="00272CBF" w:rsidP="00272CBF">
      <w:pPr>
        <w:spacing w:line="554" w:lineRule="exact"/>
        <w:jc w:val="center"/>
        <w:rPr>
          <w:rFonts w:ascii="仿宋_GB2312" w:eastAsia="仿宋_GB2312" w:hAnsi="仿宋_GB2312" w:cs="仿宋_GB2312" w:hint="eastAsia"/>
          <w:color w:val="000000"/>
          <w:sz w:val="32"/>
          <w:szCs w:val="32"/>
        </w:rPr>
      </w:pPr>
    </w:p>
    <w:p w:rsidR="00272CBF" w:rsidRDefault="00272CBF" w:rsidP="00272CBF">
      <w:pPr>
        <w:spacing w:line="554"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为统筹协调怀柔区新型农村合作医疗工作，本区成立怀柔区新型农村合作医疗监督管理委员会和怀柔区新型农村合作医疗管理委员会。</w:t>
      </w:r>
    </w:p>
    <w:p w:rsidR="00272CBF" w:rsidRDefault="00272CBF" w:rsidP="00272CBF">
      <w:pPr>
        <w:spacing w:line="554" w:lineRule="exact"/>
        <w:ind w:firstLineChars="200" w:firstLine="640"/>
        <w:rPr>
          <w:rFonts w:ascii="仿宋_GB2312" w:eastAsia="仿宋_GB2312" w:hint="eastAsia"/>
          <w:sz w:val="32"/>
          <w:szCs w:val="32"/>
        </w:rPr>
      </w:pPr>
      <w:r>
        <w:rPr>
          <w:rFonts w:ascii="仿宋_GB2312" w:eastAsia="仿宋_GB2312" w:hAnsi="仿宋_GB2312" w:cs="仿宋_GB2312" w:hint="eastAsia"/>
          <w:color w:val="000000"/>
          <w:sz w:val="32"/>
          <w:szCs w:val="32"/>
        </w:rPr>
        <w:t>一、怀柔区新型农村合作医疗监督管理委员会由区委常委、常务副区长任主任，区审计局主要领导任副主任，区农委、区卫生计生委、区审计局主管领导和相关农民代表为成员。</w:t>
      </w:r>
    </w:p>
    <w:p w:rsidR="00272CBF" w:rsidRDefault="00272CBF" w:rsidP="00272CBF">
      <w:pPr>
        <w:spacing w:line="554" w:lineRule="exact"/>
        <w:ind w:firstLineChars="200" w:firstLine="640"/>
        <w:rPr>
          <w:rFonts w:ascii="仿宋_GB2312" w:eastAsia="仿宋_GB2312" w:hint="eastAsia"/>
          <w:bCs/>
          <w:sz w:val="32"/>
          <w:szCs w:val="32"/>
        </w:rPr>
      </w:pPr>
      <w:r>
        <w:rPr>
          <w:rFonts w:ascii="仿宋_GB2312" w:eastAsia="仿宋_GB2312" w:hint="eastAsia"/>
          <w:bCs/>
          <w:sz w:val="32"/>
          <w:szCs w:val="32"/>
        </w:rPr>
        <w:t>区新型农村合作医疗监督管理委员会下设办公室，办公室设在区卫生计生委，区卫生计生委纪委书记任主任，区卫生计生委监察科负责人任副主任。</w:t>
      </w:r>
    </w:p>
    <w:p w:rsidR="00272CBF" w:rsidRDefault="00272CBF" w:rsidP="00272CBF">
      <w:pPr>
        <w:spacing w:line="554"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二、怀柔区新型农村合作医疗管理委员会由主管副区长任主任，区卫生计生委主要领导任副主任，区政府办公室、区发展改革委、区农委、区卫生计生委、区民政局、区财政局、区审计局、区人力社保局、区食品药品监管局、区文明办、区经管站、十四镇乡政府主管领导和相关人大代表、政协委员为成员。</w:t>
      </w:r>
    </w:p>
    <w:p w:rsidR="00FE5A4C" w:rsidRDefault="00272CBF" w:rsidP="00272CBF">
      <w:r>
        <w:rPr>
          <w:rFonts w:ascii="仿宋_GB2312" w:eastAsia="仿宋_GB2312" w:hint="eastAsia"/>
          <w:sz w:val="32"/>
          <w:szCs w:val="32"/>
        </w:rPr>
        <w:t>区</w:t>
      </w:r>
      <w:r>
        <w:rPr>
          <w:rFonts w:ascii="仿宋_GB2312" w:eastAsia="仿宋_GB2312" w:hint="eastAsia"/>
          <w:bCs/>
          <w:sz w:val="32"/>
          <w:szCs w:val="32"/>
        </w:rPr>
        <w:t>新型农村合作医疗</w:t>
      </w:r>
      <w:r>
        <w:rPr>
          <w:rFonts w:ascii="仿宋_GB2312" w:eastAsia="仿宋_GB2312" w:hint="eastAsia"/>
          <w:sz w:val="32"/>
          <w:szCs w:val="32"/>
        </w:rPr>
        <w:t>管理委员会下设办公室，办公室设在</w:t>
      </w:r>
      <w:r>
        <w:rPr>
          <w:rFonts w:eastAsia="仿宋_GB2312" w:hint="eastAsia"/>
          <w:sz w:val="32"/>
        </w:rPr>
        <w:t>区卫生计生委</w:t>
      </w:r>
      <w:r>
        <w:rPr>
          <w:rFonts w:ascii="仿宋_GB2312" w:eastAsia="仿宋_GB2312" w:hint="eastAsia"/>
          <w:sz w:val="32"/>
          <w:szCs w:val="32"/>
        </w:rPr>
        <w:t>，区卫生计生委主管新农合领导任主任，区新型</w:t>
      </w:r>
      <w:r>
        <w:rPr>
          <w:rFonts w:ascii="仿宋_GB2312" w:eastAsia="仿宋_GB2312" w:hint="eastAsia"/>
          <w:sz w:val="32"/>
          <w:szCs w:val="32"/>
        </w:rPr>
        <w:lastRenderedPageBreak/>
        <w:t>农村合作医疗办公室负责人任副主任。</w:t>
      </w:r>
    </w:p>
    <w:sectPr w:rsidR="00FE5A4C" w:rsidSect="00FE5A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B71" w:rsidRPr="00F3419E" w:rsidRDefault="00566B71" w:rsidP="00272CBF">
      <w:pPr>
        <w:rPr>
          <w:kern w:val="0"/>
          <w:sz w:val="24"/>
          <w:szCs w:val="20"/>
        </w:rPr>
      </w:pPr>
      <w:r>
        <w:separator/>
      </w:r>
    </w:p>
  </w:endnote>
  <w:endnote w:type="continuationSeparator" w:id="0">
    <w:p w:rsidR="00566B71" w:rsidRPr="00F3419E" w:rsidRDefault="00566B71" w:rsidP="00272CBF">
      <w:pPr>
        <w:rPr>
          <w:kern w:val="0"/>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JhengHei Light"/>
    <w:charset w:val="86"/>
    <w:family w:val="script"/>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B71" w:rsidRPr="00F3419E" w:rsidRDefault="00566B71" w:rsidP="00272CBF">
      <w:pPr>
        <w:rPr>
          <w:kern w:val="0"/>
          <w:sz w:val="24"/>
          <w:szCs w:val="20"/>
        </w:rPr>
      </w:pPr>
      <w:r>
        <w:separator/>
      </w:r>
    </w:p>
  </w:footnote>
  <w:footnote w:type="continuationSeparator" w:id="0">
    <w:p w:rsidR="00566B71" w:rsidRPr="00F3419E" w:rsidRDefault="00566B71" w:rsidP="00272CBF">
      <w:pPr>
        <w:rPr>
          <w:kern w:val="0"/>
          <w:sz w:val="24"/>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CBF"/>
    <w:rsid w:val="00272CBF"/>
    <w:rsid w:val="00566B71"/>
    <w:rsid w:val="00FE5A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2C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2CBF"/>
    <w:rPr>
      <w:sz w:val="18"/>
      <w:szCs w:val="18"/>
    </w:rPr>
  </w:style>
  <w:style w:type="paragraph" w:styleId="a4">
    <w:name w:val="footer"/>
    <w:basedOn w:val="a"/>
    <w:link w:val="Char0"/>
    <w:uiPriority w:val="99"/>
    <w:semiHidden/>
    <w:unhideWhenUsed/>
    <w:rsid w:val="00272C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2CBF"/>
    <w:rPr>
      <w:sz w:val="18"/>
      <w:szCs w:val="18"/>
    </w:rPr>
  </w:style>
  <w:style w:type="paragraph" w:customStyle="1" w:styleId="Char1">
    <w:name w:val=" Char"/>
    <w:basedOn w:val="a"/>
    <w:rsid w:val="00272CBF"/>
    <w:rPr>
      <w:rFonts w:ascii="宋体"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2017-01-01T02:03:00Z</dcterms:created>
  <dcterms:modified xsi:type="dcterms:W3CDTF">2017-01-01T02:03:00Z</dcterms:modified>
</cp:coreProperties>
</file>