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附件一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宋体"/>
          <w:b/>
          <w:sz w:val="84"/>
          <w:szCs w:val="84"/>
        </w:rPr>
      </w:pPr>
      <w:bookmarkStart w:id="0" w:name="_GoBack"/>
      <w:r>
        <w:rPr>
          <w:rFonts w:hint="eastAsia" w:ascii="宋体"/>
          <w:b/>
          <w:sz w:val="84"/>
          <w:szCs w:val="84"/>
        </w:rPr>
        <w:t>检 测 报 告</w:t>
      </w:r>
    </w:p>
    <w:bookmarkEnd w:id="0"/>
    <w:p>
      <w:pPr>
        <w:ind w:firstLine="280" w:firstLineChars="1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检测报告编号：</w:t>
      </w:r>
      <w:r>
        <w:rPr>
          <w:rFonts w:hint="eastAsia" w:ascii="宋体" w:hAnsi="宋体" w:eastAsia="黑体"/>
          <w:sz w:val="32"/>
          <w:szCs w:val="32"/>
        </w:rPr>
        <w:t>ZJF</w:t>
      </w:r>
      <w:r>
        <w:rPr>
          <w:rFonts w:hint="eastAsia" w:ascii="宋体" w:hAnsi="宋体"/>
          <w:sz w:val="32"/>
          <w:szCs w:val="32"/>
        </w:rPr>
        <w:t>-RF-CP-2015-0001</w:t>
      </w:r>
    </w:p>
    <w:p>
      <w:pPr>
        <w:ind w:firstLine="280" w:firstLineChars="100"/>
        <w:jc w:val="center"/>
        <w:rPr>
          <w:rFonts w:hint="eastAsia" w:ascii="宋体" w:hAnsi="宋体"/>
          <w:sz w:val="28"/>
          <w:szCs w:val="28"/>
        </w:rPr>
      </w:pPr>
    </w:p>
    <w:p>
      <w:pPr>
        <w:ind w:firstLine="320" w:firstLineChars="10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工程名称：</w:t>
      </w:r>
      <w:r>
        <w:rPr>
          <w:rFonts w:hint="eastAsia" w:ascii="宋体" w:hAnsi="宋体"/>
          <w:sz w:val="30"/>
          <w:szCs w:val="30"/>
        </w:rPr>
        <w:t xml:space="preserve">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委托单位:  </w:t>
      </w:r>
    </w:p>
    <w:p>
      <w:pPr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产品类别：防护密闭门/密闭门/悬板活门     </w:t>
      </w:r>
    </w:p>
    <w:p>
      <w:pPr>
        <w:ind w:left="3022" w:leftChars="677" w:hanging="1600" w:hanging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产品型号：</w:t>
      </w:r>
      <w:r>
        <w:rPr>
          <w:rFonts w:hint="eastAsia" w:ascii="宋体" w:hAnsi="宋体"/>
          <w:sz w:val="30"/>
          <w:szCs w:val="30"/>
        </w:rPr>
        <w:t xml:space="preserve">（见报告）    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检测类别：产品质量</w:t>
      </w:r>
    </w:p>
    <w:p>
      <w:pPr>
        <w:tabs>
          <w:tab w:val="left" w:pos="3240"/>
        </w:tabs>
        <w:ind w:firstLine="1440" w:firstLineChars="45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北京XXXX设备质量检测中心</w:t>
      </w:r>
    </w:p>
    <w:p>
      <w:pPr>
        <w:ind w:firstLine="320" w:firstLineChars="1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2015年XX月XX日</w:t>
      </w:r>
    </w:p>
    <w:p>
      <w:pPr>
        <w:ind w:firstLine="320" w:firstLineChars="100"/>
        <w:jc w:val="center"/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0" w:footer="1247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人防工程防护设备产品质量检测报告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>编号：</w:t>
      </w:r>
      <w:r>
        <w:rPr>
          <w:rFonts w:hint="eastAsia"/>
          <w:szCs w:val="20"/>
        </w:rPr>
        <w:t>ZJF-RF-CP-2015-0001</w:t>
      </w:r>
      <w:r>
        <w:rPr>
          <w:rFonts w:ascii="宋体" w:hAnsi="宋体" w:cs="宋体"/>
          <w:sz w:val="24"/>
        </w:rPr>
        <w:t xml:space="preserve">                                  </w:t>
      </w:r>
    </w:p>
    <w:tbl>
      <w:tblPr>
        <w:tblStyle w:val="6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56"/>
        <w:gridCol w:w="2340"/>
        <w:gridCol w:w="332"/>
        <w:gridCol w:w="1296"/>
        <w:gridCol w:w="622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工程名称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工程地点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委托单位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检测单位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检测时间</w:t>
            </w:r>
          </w:p>
        </w:tc>
        <w:tc>
          <w:tcPr>
            <w:tcW w:w="41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2015年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检测数量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检验类别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防护设备（防护密闭门/密闭门/悬板活门）产品质量检测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检测项目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1外形尺寸与配合尺寸     2 使用性能    3  材料质量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检测仪器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人防工程检测组合工具、游标卡尺、钢卷尺、 钢直尺。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检测依据</w:t>
            </w:r>
          </w:p>
        </w:tc>
        <w:tc>
          <w:tcPr>
            <w:tcW w:w="8296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.《关于做好北京市人防专用设备生产安装管理工作的意见》；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.《北京市人防工程防护设备质量检测实施细则》；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3.《人民防空工程防护设备产品质量检验与施工验收标准》（RFJ01-2002）；</w:t>
            </w:r>
          </w:p>
          <w:p>
            <w:pPr>
              <w:rPr>
                <w:spacing w:val="20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4.设计图纸及相关技术资料。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轴线位置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                                      </w:t>
      </w:r>
    </w:p>
    <w:p>
      <w:pPr>
        <w:spacing w:before="62" w:beforeLines="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备注：“○”正常；“×”存在问题。</w:t>
      </w:r>
    </w:p>
    <w:p>
      <w:pPr>
        <w:spacing w:line="52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t>批准：             审核：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 xml:space="preserve">  检测：</w:t>
      </w:r>
    </w:p>
    <w:p>
      <w:pPr>
        <w:jc w:val="center"/>
        <w:rPr>
          <w:rFonts w:hint="eastAsia" w:ascii="宋体" w:hAnsi="宋体" w:cs="宋体"/>
          <w:kern w:val="0"/>
          <w:sz w:val="40"/>
        </w:rPr>
      </w:pPr>
      <w:r>
        <w:rPr>
          <w:rFonts w:hint="eastAsia" w:ascii="宋体" w:hAnsi="宋体" w:cs="宋体"/>
          <w:kern w:val="0"/>
          <w:sz w:val="32"/>
        </w:rPr>
        <w:t xml:space="preserve">  </w:t>
      </w:r>
      <w:r>
        <w:rPr>
          <w:rFonts w:hint="eastAsia" w:ascii="宋体" w:hAnsi="宋体" w:cs="宋体"/>
          <w:b/>
          <w:bCs/>
          <w:sz w:val="36"/>
          <w:szCs w:val="36"/>
        </w:rPr>
        <w:t>人防工程防护设备产品质量检测报告</w:t>
      </w:r>
    </w:p>
    <w:p>
      <w:pPr>
        <w:widowControl/>
        <w:rPr>
          <w:rFonts w:hint="eastAsia" w:ascii="宋体" w:hAnsi="宋体" w:cs="宋体"/>
          <w:kern w:val="0"/>
          <w:sz w:val="40"/>
        </w:rPr>
      </w:pPr>
      <w:r>
        <w:rPr>
          <w:sz w:val="22"/>
          <w:szCs w:val="20"/>
        </w:rPr>
        <w:t xml:space="preserve"> </w:t>
      </w:r>
      <w:r>
        <w:rPr>
          <w:rFonts w:hint="eastAsia"/>
          <w:szCs w:val="20"/>
        </w:rPr>
        <w:t>编号：ZJF</w:t>
      </w:r>
      <w:r>
        <w:rPr>
          <w:szCs w:val="20"/>
        </w:rPr>
        <w:t>-RF-</w:t>
      </w:r>
      <w:r>
        <w:rPr>
          <w:rFonts w:hint="eastAsia"/>
          <w:szCs w:val="20"/>
        </w:rPr>
        <w:t>CP</w:t>
      </w:r>
      <w:r>
        <w:rPr>
          <w:szCs w:val="20"/>
        </w:rPr>
        <w:t>-2015-000</w:t>
      </w:r>
      <w:r>
        <w:rPr>
          <w:rFonts w:hint="eastAsia"/>
          <w:szCs w:val="20"/>
        </w:rPr>
        <w:t>1</w:t>
      </w:r>
      <w:r>
        <w:rPr>
          <w:szCs w:val="20"/>
        </w:rPr>
        <w:t xml:space="preserve">                    </w:t>
      </w:r>
      <w:r>
        <w:rPr>
          <w:rFonts w:hint="eastAsia"/>
          <w:szCs w:val="20"/>
        </w:rPr>
        <w:t xml:space="preserve">             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    检测序号：01</w:t>
      </w:r>
      <w:r>
        <w:rPr>
          <w:szCs w:val="20"/>
        </w:rPr>
        <w:t xml:space="preserve">                  </w:t>
      </w:r>
    </w:p>
    <w:tbl>
      <w:tblPr>
        <w:tblStyle w:val="6"/>
        <w:tblW w:w="10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494"/>
        <w:gridCol w:w="404"/>
        <w:gridCol w:w="60"/>
        <w:gridCol w:w="1834"/>
        <w:gridCol w:w="941"/>
        <w:gridCol w:w="584"/>
        <w:gridCol w:w="1495"/>
        <w:gridCol w:w="1101"/>
        <w:gridCol w:w="287"/>
        <w:gridCol w:w="1260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工程名称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轴线位置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产品名称/型号</w:t>
            </w:r>
          </w:p>
        </w:tc>
        <w:tc>
          <w:tcPr>
            <w:tcW w:w="4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产品编号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 测 项  目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质量标准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检测数据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质量评定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实测实量项目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门框孔宽偏差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门框孔高偏差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门框孔对角线长度偏差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门扇宽度偏差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门扇高度偏差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门扇对角线长度偏差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门扇厚度偏差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铰页位置左右（前后）偏移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闭锁位置偏移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门扇、门框贴合面中心线偏差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门扇、门框贴合间隙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铰轴垂直度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闭锁头插入闭锁孔情况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使用性能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门框左右角钢外表面垂直度（前后）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门框左右角钢外表面垂直度（左右）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门扇启闭力（N)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关锁操纵力(N)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门扇运转平稳性、可靠性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漏气量m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/h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9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材料质量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焊缝质量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门扇封面板厚度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边框槽钢腹板厚度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混凝土强度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钢筋分布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保护层厚度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密封胶条断面尺寸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密封胶条质量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其他密封件质量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漆膜厚度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漆膜附着力</w:t>
            </w:r>
          </w:p>
        </w:tc>
        <w:tc>
          <w:tcPr>
            <w:tcW w:w="1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批准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2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pacing w:val="20"/>
                <w:szCs w:val="21"/>
              </w:rPr>
              <w:t>审核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检测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检测单位</w:t>
            </w:r>
          </w:p>
        </w:tc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检测日期</w:t>
            </w:r>
          </w:p>
        </w:tc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pacing w:val="20"/>
                <w:szCs w:val="21"/>
              </w:rPr>
            </w:pPr>
          </w:p>
        </w:tc>
      </w:tr>
    </w:tbl>
    <w:p>
      <w:pPr>
        <w:ind w:firstLine="320" w:firstLineChars="100"/>
        <w:jc w:val="center"/>
        <w:rPr>
          <w:sz w:val="32"/>
          <w:szCs w:val="32"/>
        </w:rPr>
        <w:sectPr>
          <w:pgSz w:w="11906" w:h="16838"/>
          <w:pgMar w:top="1440" w:right="1287" w:bottom="1440" w:left="1145" w:header="0" w:footer="1247" w:gutter="0"/>
          <w:pgNumType w:fmt="numberInDash"/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注意事项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1.本报告无检测单位报告专用章和加盖骑缝章无效。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2.本报告无检测、审核、批准签字无效。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3.本报告涂改无效。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4.本报告未经同意请勿复印，报告复印件未加盖检测单位公章和加盖骑缝章无效。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5.本报告不得用于各类广告宣传。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6.本报告检测结果仅对所检样品负责。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7.对本报告检测结果若有异议，应于收到检测报告之日起7日内向我公司提出复议，逾期不予受理。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1.邮政编号：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2.地址：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3.电话：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4.传真：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5.网址： 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6.邮箱： </w:t>
      </w: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>
      <w:pPr>
        <w:ind w:firstLine="320" w:firstLineChars="100"/>
        <w:jc w:val="center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- 46 -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62CA2"/>
    <w:rsid w:val="34B62C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2 Char Char Char Char Char Char1 Char Char Char Char Char Char"/>
    <w:basedOn w:val="1"/>
    <w:link w:val="3"/>
    <w:qFormat/>
    <w:uiPriority w:val="0"/>
    <w:rPr>
      <w:rFonts w:ascii="宋体" w:hAnsi="宋体" w:cs="Courier New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2016-11-17T02:56:00Z</dcterms:created>
  <dc:creator>banruo</dc:creator>
  <cp:lastModifiedBy>banruo</cp:lastModifiedBy>
  <dcterms:modified xsi:type="dcterms:W3CDTF">2016-11-17T02:58:16Z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