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怀柔区新型农村合作医疗监督管理委员会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怀柔区新型农村合作医疗管理委员会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组成人员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为统筹协调怀柔区新型农村合作医疗工作，本区成立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怀柔区新型农村合作医疗监督管理委员会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怀柔区新型农村合作医疗管理委员会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怀柔区新型农村合作医疗监督管理委员会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由区委常委、常务副区长任主任，区审计局主要领导任副主任，区农委、区卫生计生委、区审计局相关主管领导和相关农民代表为成员。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区新型农村合作医疗</w:t>
      </w:r>
      <w:r>
        <w:rPr>
          <w:rFonts w:hint="eastAsia" w:eastAsia="仿宋_GB2312"/>
          <w:sz w:val="32"/>
        </w:rPr>
        <w:t>监督管理委员会下设办公室，办公室设在区卫生计生委，区卫生计生委纪委书记于永武任主任，区卫生计生委监察科负责人魏静任副主任。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怀柔区新型农村合作医疗管理委员会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由主管副区长任主任，区卫生计生委主要领导任副主任，区政府办公室、区发展改革委、区农委、区卫生计生委、区民政局、区财政局、区审计局、区人力社保局、区食品药品监管局、区文明办、区经管站、十四镇乡政府相关主管领导和相关人大代表、政协委员为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29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</w:t>
      </w:r>
      <w:r>
        <w:rPr>
          <w:rFonts w:hint="eastAsia" w:ascii="仿宋_GB2312" w:eastAsia="仿宋_GB2312"/>
          <w:bCs/>
          <w:sz w:val="32"/>
          <w:szCs w:val="32"/>
        </w:rPr>
        <w:t>新型农村合作医疗</w:t>
      </w:r>
      <w:r>
        <w:rPr>
          <w:rFonts w:hint="eastAsia" w:ascii="仿宋_GB2312" w:eastAsia="仿宋_GB2312"/>
          <w:sz w:val="32"/>
          <w:szCs w:val="32"/>
        </w:rPr>
        <w:t>管理委员会下设办公室，办公室设在</w:t>
      </w:r>
      <w:r>
        <w:rPr>
          <w:rFonts w:hint="eastAsia" w:eastAsia="仿宋_GB2312"/>
          <w:sz w:val="32"/>
        </w:rPr>
        <w:t>区卫生计生委</w:t>
      </w:r>
      <w:r>
        <w:rPr>
          <w:rFonts w:hint="eastAsia" w:ascii="仿宋_GB2312" w:eastAsia="仿宋_GB2312"/>
          <w:sz w:val="32"/>
          <w:szCs w:val="32"/>
        </w:rPr>
        <w:t>，区卫生计生委副主任王爱军任办公室主任，区新型农村合作医疗办公室主任徐莉丽任办公室副主任。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1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A65ED"/>
    <w:rsid w:val="354A65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2017-01-16T02:13:00Z</dcterms:created>
  <dc:creator>Mmf99</dc:creator>
  <cp:lastModifiedBy>Mmf99</cp:lastModifiedBy>
  <dcterms:modified xsi:type="dcterms:W3CDTF">2017-01-16T02:14:37Z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