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kern w:val="0"/>
          <w:sz w:val="32"/>
          <w:szCs w:val="32"/>
        </w:rPr>
      </w:pPr>
      <w:r>
        <w:rPr>
          <w:rFonts w:hint="eastAsia" w:ascii="黑体" w:hAnsi="黑体" w:eastAsia="黑体"/>
          <w:kern w:val="0"/>
          <w:sz w:val="32"/>
          <w:szCs w:val="32"/>
        </w:rPr>
        <w:t>表一</w:t>
      </w:r>
    </w:p>
    <w:p>
      <w:pPr>
        <w:spacing w:line="560" w:lineRule="exact"/>
        <w:rPr>
          <w:rFonts w:hint="eastAsia" w:ascii="仿宋_GB2312" w:hAnsi="仿宋_GB2312" w:eastAsia="仿宋_GB2312"/>
          <w:b/>
          <w:kern w:val="0"/>
          <w:sz w:val="32"/>
          <w:szCs w:val="32"/>
        </w:rPr>
      </w:pPr>
    </w:p>
    <w:tbl>
      <w:tblPr>
        <w:tblStyle w:val="5"/>
        <w:tblW w:w="13068" w:type="dxa"/>
        <w:jc w:val="center"/>
        <w:tblInd w:w="0" w:type="dxa"/>
        <w:tblLayout w:type="fixed"/>
        <w:tblCellMar>
          <w:top w:w="0" w:type="dxa"/>
          <w:left w:w="108" w:type="dxa"/>
          <w:bottom w:w="0" w:type="dxa"/>
          <w:right w:w="108" w:type="dxa"/>
        </w:tblCellMar>
      </w:tblPr>
      <w:tblGrid>
        <w:gridCol w:w="767"/>
        <w:gridCol w:w="1409"/>
        <w:gridCol w:w="1061"/>
        <w:gridCol w:w="1061"/>
        <w:gridCol w:w="1061"/>
        <w:gridCol w:w="1061"/>
        <w:gridCol w:w="1055"/>
        <w:gridCol w:w="1080"/>
        <w:gridCol w:w="1080"/>
        <w:gridCol w:w="1026"/>
        <w:gridCol w:w="2407"/>
      </w:tblGrid>
      <w:tr>
        <w:tblPrEx>
          <w:tblLayout w:type="fixed"/>
          <w:tblCellMar>
            <w:top w:w="0" w:type="dxa"/>
            <w:left w:w="108" w:type="dxa"/>
            <w:bottom w:w="0" w:type="dxa"/>
            <w:right w:w="108" w:type="dxa"/>
          </w:tblCellMar>
        </w:tblPrEx>
        <w:trPr>
          <w:trHeight w:val="615" w:hRule="atLeast"/>
          <w:jc w:val="center"/>
        </w:trPr>
        <w:tc>
          <w:tcPr>
            <w:tcW w:w="13068" w:type="dxa"/>
            <w:gridSpan w:val="11"/>
            <w:tcBorders>
              <w:top w:val="nil"/>
              <w:left w:val="nil"/>
              <w:bottom w:val="nil"/>
              <w:right w:val="nil"/>
            </w:tcBorders>
            <w:shd w:val="clear" w:color="auto" w:fill="auto"/>
            <w:vAlign w:val="center"/>
          </w:tcPr>
          <w:p>
            <w:pPr>
              <w:widowControl/>
              <w:jc w:val="center"/>
              <w:rPr>
                <w:rFonts w:ascii="宋体" w:hAnsi="宋体" w:cs="宋体"/>
                <w:b/>
                <w:bCs/>
                <w:kern w:val="0"/>
                <w:sz w:val="32"/>
                <w:szCs w:val="32"/>
                <w:u w:val="single"/>
              </w:rPr>
            </w:pPr>
            <w:r>
              <w:rPr>
                <w:rFonts w:hint="eastAsia" w:ascii="宋体" w:hAnsi="宋体" w:cs="宋体"/>
                <w:b/>
                <w:bCs/>
                <w:kern w:val="0"/>
                <w:sz w:val="32"/>
                <w:szCs w:val="32"/>
                <w:u w:val="single"/>
              </w:rPr>
              <w:t xml:space="preserve">    </w:t>
            </w:r>
            <w:r>
              <w:rPr>
                <w:rFonts w:hint="eastAsia" w:ascii="宋体" w:hAnsi="宋体" w:cs="宋体"/>
                <w:b/>
                <w:bCs/>
                <w:kern w:val="0"/>
                <w:sz w:val="32"/>
                <w:szCs w:val="32"/>
              </w:rPr>
              <w:t>年度北京市交通行业专业技术人员继续教育计划</w:t>
            </w:r>
          </w:p>
        </w:tc>
      </w:tr>
      <w:tr>
        <w:tblPrEx>
          <w:tblLayout w:type="fixed"/>
          <w:tblCellMar>
            <w:top w:w="0" w:type="dxa"/>
            <w:left w:w="108" w:type="dxa"/>
            <w:bottom w:w="0" w:type="dxa"/>
            <w:right w:w="108" w:type="dxa"/>
          </w:tblCellMar>
        </w:tblPrEx>
        <w:trPr>
          <w:trHeight w:val="450" w:hRule="atLeast"/>
          <w:jc w:val="center"/>
        </w:trPr>
        <w:tc>
          <w:tcPr>
            <w:tcW w:w="13068" w:type="dxa"/>
            <w:gridSpan w:val="11"/>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填表单位（盖章）：                                                                    </w:t>
            </w:r>
          </w:p>
        </w:tc>
      </w:tr>
      <w:tr>
        <w:tblPrEx>
          <w:tblLayout w:type="fixed"/>
          <w:tblCellMar>
            <w:top w:w="0" w:type="dxa"/>
            <w:left w:w="108" w:type="dxa"/>
            <w:bottom w:w="0" w:type="dxa"/>
            <w:right w:w="108" w:type="dxa"/>
          </w:tblCellMar>
        </w:tblPrEx>
        <w:trPr>
          <w:trHeight w:val="96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培训班名称</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主办单位</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培训对象</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培训内容</w:t>
            </w: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培训时间</w:t>
            </w:r>
          </w:p>
        </w:tc>
        <w:tc>
          <w:tcPr>
            <w:tcW w:w="10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培训人数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培训学时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预计费用</w:t>
            </w:r>
            <w:r>
              <w:rPr>
                <w:rFonts w:hint="eastAsia" w:ascii="宋体" w:hAnsi="宋体" w:cs="宋体"/>
                <w:b/>
                <w:bCs/>
                <w:kern w:val="0"/>
                <w:sz w:val="20"/>
                <w:szCs w:val="20"/>
              </w:rPr>
              <w:br w:type="textWrapping"/>
            </w:r>
            <w:r>
              <w:rPr>
                <w:rFonts w:hint="eastAsia" w:ascii="宋体" w:hAnsi="宋体" w:cs="宋体"/>
                <w:b/>
                <w:bCs/>
                <w:kern w:val="0"/>
                <w:sz w:val="20"/>
                <w:szCs w:val="20"/>
              </w:rPr>
              <w:t>（万元）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培训是否面向行业</w:t>
            </w:r>
          </w:p>
        </w:tc>
        <w:tc>
          <w:tcPr>
            <w:tcW w:w="240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培训类型</w:t>
            </w:r>
            <w:r>
              <w:rPr>
                <w:rFonts w:hint="eastAsia" w:ascii="宋体" w:hAnsi="宋体" w:cs="宋体"/>
                <w:b/>
                <w:bCs/>
                <w:kern w:val="0"/>
                <w:sz w:val="20"/>
                <w:szCs w:val="20"/>
              </w:rPr>
              <w:br w:type="textWrapping"/>
            </w:r>
            <w:r>
              <w:rPr>
                <w:rFonts w:hint="eastAsia" w:ascii="宋体" w:hAnsi="宋体" w:cs="宋体"/>
                <w:b/>
                <w:bCs/>
                <w:kern w:val="0"/>
                <w:sz w:val="20"/>
                <w:szCs w:val="20"/>
              </w:rPr>
              <w:t>(高级研修、急需紧缺人才培训或岗位培训）</w:t>
            </w:r>
          </w:p>
        </w:tc>
      </w:tr>
      <w:tr>
        <w:tblPrEx>
          <w:tblLayout w:type="fixed"/>
          <w:tblCellMar>
            <w:top w:w="0" w:type="dxa"/>
            <w:left w:w="108" w:type="dxa"/>
            <w:bottom w:w="0" w:type="dxa"/>
            <w:right w:w="108" w:type="dxa"/>
          </w:tblCellMar>
        </w:tblPrEx>
        <w:trPr>
          <w:trHeight w:val="390"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jc w:val="center"/>
        </w:trPr>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合计</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85" w:hRule="atLeast"/>
          <w:jc w:val="center"/>
        </w:trPr>
        <w:tc>
          <w:tcPr>
            <w:tcW w:w="13068" w:type="dxa"/>
            <w:gridSpan w:val="11"/>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填表人：                 部门负责人：                    联系电话：              填表日期：     年  月  日                                                            </w:t>
            </w:r>
          </w:p>
        </w:tc>
      </w:tr>
      <w:tr>
        <w:tblPrEx>
          <w:tblLayout w:type="fixed"/>
          <w:tblCellMar>
            <w:top w:w="0" w:type="dxa"/>
            <w:left w:w="108" w:type="dxa"/>
            <w:bottom w:w="0" w:type="dxa"/>
            <w:right w:w="108" w:type="dxa"/>
          </w:tblCellMar>
        </w:tblPrEx>
        <w:trPr>
          <w:trHeight w:val="285" w:hRule="atLeast"/>
          <w:jc w:val="center"/>
        </w:trPr>
        <w:tc>
          <w:tcPr>
            <w:tcW w:w="13068" w:type="dxa"/>
            <w:gridSpan w:val="11"/>
            <w:tcBorders>
              <w:top w:val="nil"/>
              <w:left w:val="nil"/>
              <w:bottom w:val="nil"/>
              <w:right w:val="nil"/>
            </w:tcBorders>
            <w:shd w:val="clear" w:color="auto" w:fill="auto"/>
            <w:vAlign w:val="center"/>
          </w:tcPr>
          <w:p>
            <w:pPr>
              <w:widowControl/>
              <w:ind w:left="1155" w:hanging="1155" w:hangingChars="550"/>
              <w:jc w:val="left"/>
              <w:rPr>
                <w:rFonts w:ascii="宋体" w:hAnsi="宋体" w:cs="宋体"/>
                <w:kern w:val="0"/>
                <w:sz w:val="24"/>
              </w:rPr>
            </w:pPr>
            <w:r>
              <w:rPr>
                <w:rFonts w:hint="eastAsia" w:ascii="宋体" w:hAnsi="宋体" w:cs="宋体"/>
                <w:kern w:val="0"/>
                <w:szCs w:val="21"/>
              </w:rPr>
              <w:t xml:space="preserve">    注：1、急需紧缺人才培养培训是指：结合行业领域发展需要，为培养急需紧缺专业的技术人员而开展的以更新知识、掌握先进技术、提升专业技术水平为主要内容的培训。</w:t>
            </w:r>
          </w:p>
        </w:tc>
      </w:tr>
      <w:tr>
        <w:tblPrEx>
          <w:tblLayout w:type="fixed"/>
          <w:tblCellMar>
            <w:top w:w="0" w:type="dxa"/>
            <w:left w:w="108" w:type="dxa"/>
            <w:bottom w:w="0" w:type="dxa"/>
            <w:right w:w="108" w:type="dxa"/>
          </w:tblCellMar>
        </w:tblPrEx>
        <w:trPr>
          <w:trHeight w:val="285" w:hRule="atLeast"/>
          <w:jc w:val="center"/>
        </w:trPr>
        <w:tc>
          <w:tcPr>
            <w:tcW w:w="13068" w:type="dxa"/>
            <w:gridSpan w:val="11"/>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Cs w:val="21"/>
              </w:rPr>
              <w:t xml:space="preserve">        2、岗位培训是指：对具有中、高级职称的骨干专业技术人才开展的适应职业发展和工作需要的各项培训。</w:t>
            </w:r>
          </w:p>
        </w:tc>
      </w:tr>
    </w:tbl>
    <w:p>
      <w:pPr>
        <w:spacing w:line="560" w:lineRule="exact"/>
        <w:rPr>
          <w:rFonts w:hint="eastAsia" w:ascii="仿宋_GB2312" w:hAnsi="仿宋_GB2312" w:eastAsia="仿宋_GB2312"/>
          <w:b/>
          <w:kern w:val="0"/>
          <w:sz w:val="32"/>
          <w:szCs w:val="32"/>
        </w:rPr>
      </w:pPr>
    </w:p>
    <w:p>
      <w:pPr>
        <w:spacing w:line="560" w:lineRule="exact"/>
        <w:rPr>
          <w:rFonts w:hint="eastAsia" w:ascii="仿宋_GB2312" w:hAnsi="仿宋_GB2312" w:eastAsia="仿宋_GB2312"/>
          <w:b/>
          <w:kern w:val="0"/>
          <w:sz w:val="32"/>
          <w:szCs w:val="32"/>
        </w:rPr>
        <w:sectPr>
          <w:pgSz w:w="16838" w:h="11906" w:orient="landscape"/>
          <w:pgMar w:top="1797" w:right="1440" w:bottom="1797" w:left="144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23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2016-12-14T08:09:22Z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