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附件3</w:t>
      </w:r>
    </w:p>
    <w:p>
      <w:pPr>
        <w:spacing w:line="540" w:lineRule="exact"/>
        <w:jc w:val="left"/>
        <w:rPr>
          <w:rFonts w:hint="eastAsia" w:ascii="黑体" w:hAnsi="黑体" w:eastAsia="黑体"/>
        </w:rPr>
      </w:pPr>
    </w:p>
    <w:p>
      <w:pPr>
        <w:spacing w:line="540" w:lineRule="exact"/>
        <w:jc w:val="center"/>
        <w:rPr>
          <w:rFonts w:hint="eastAsia" w:ascii="方正小标宋_GBK" w:hAnsi="黑体" w:eastAsia="方正小标宋_GBK"/>
          <w:sz w:val="44"/>
          <w:szCs w:val="44"/>
        </w:rPr>
      </w:pPr>
      <w:r>
        <w:rPr>
          <w:rFonts w:hint="eastAsia" w:ascii="方正小标宋_GBK" w:hAnsi="黑体" w:eastAsia="方正小标宋_GBK"/>
          <w:sz w:val="44"/>
          <w:szCs w:val="44"/>
        </w:rPr>
        <w:t>密云县校园周边专项治理</w:t>
      </w:r>
      <w:r>
        <w:rPr>
          <w:rFonts w:hint="eastAsia" w:ascii="方正小标宋_GBK" w:hAnsi="仿宋" w:eastAsia="方正小标宋_GBK"/>
          <w:sz w:val="44"/>
          <w:szCs w:val="44"/>
        </w:rPr>
        <w:t>工作方案</w:t>
      </w:r>
    </w:p>
    <w:p>
      <w:pPr>
        <w:spacing w:line="540" w:lineRule="exact"/>
        <w:rPr>
          <w:rFonts w:hint="eastAsia" w:hAnsi="仿宋"/>
        </w:rPr>
      </w:pPr>
    </w:p>
    <w:p>
      <w:pPr>
        <w:spacing w:line="540" w:lineRule="exact"/>
        <w:ind w:firstLine="63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</w:t>
      </w:r>
      <w:r>
        <w:rPr>
          <w:rFonts w:hint="eastAsia" w:ascii="黑体" w:hAnsi="黑体" w:eastAsia="黑体" w:cs="宋体"/>
        </w:rPr>
        <w:t>指导思想</w:t>
      </w:r>
    </w:p>
    <w:p>
      <w:pPr>
        <w:spacing w:line="540" w:lineRule="exact"/>
        <w:ind w:firstLine="629"/>
        <w:rPr>
          <w:rFonts w:hint="eastAsia" w:hAnsi="黑体"/>
        </w:rPr>
      </w:pPr>
      <w:r>
        <w:rPr>
          <w:rFonts w:hint="eastAsia"/>
        </w:rPr>
        <w:t>进一步增强安全意识，落实责任，部门协同，突出重点，加大校园周边环境及安全隐患排查治理，扎实</w:t>
      </w:r>
      <w:r>
        <w:rPr>
          <w:rFonts w:hint="eastAsia" w:hAnsi="仿宋"/>
        </w:rPr>
        <w:t>推进“平安校园”建设，切实保障</w:t>
      </w:r>
      <w:r>
        <w:rPr>
          <w:rFonts w:hint="eastAsia"/>
        </w:rPr>
        <w:t>广大师生安全，努力营造安全、健康、稳定的教育教学环境。</w:t>
      </w:r>
    </w:p>
    <w:p>
      <w:pPr>
        <w:spacing w:line="540" w:lineRule="exact"/>
        <w:ind w:firstLine="629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</w:t>
      </w:r>
      <w:r>
        <w:rPr>
          <w:rFonts w:hint="eastAsia" w:ascii="黑体" w:hAnsi="黑体" w:eastAsia="黑体"/>
          <w:kern w:val="2"/>
        </w:rPr>
        <w:t>主要任务</w:t>
      </w:r>
    </w:p>
    <w:p>
      <w:pPr>
        <w:spacing w:line="540" w:lineRule="exact"/>
        <w:ind w:firstLine="629"/>
        <w:rPr>
          <w:rFonts w:hint="eastAsia" w:hAnsi="仿宋"/>
        </w:rPr>
      </w:pPr>
      <w:r>
        <w:rPr>
          <w:rFonts w:hint="eastAsia" w:hAnsi="仿宋"/>
        </w:rPr>
        <w:t>开展联合整治行动，坚决防止发生恐怖暴力事件、重大政治事件、非法聚集事件、大规模群体性事件、重大公共安全事件，为保障学生健康成长、保持稳定的教育教学秩序营造良好环境。</w:t>
      </w:r>
    </w:p>
    <w:p>
      <w:pPr>
        <w:spacing w:line="540" w:lineRule="exact"/>
        <w:ind w:firstLine="63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三、组织领导</w:t>
      </w:r>
    </w:p>
    <w:p>
      <w:pPr>
        <w:spacing w:line="540" w:lineRule="exact"/>
        <w:ind w:firstLine="630"/>
        <w:rPr>
          <w:rFonts w:hint="eastAsia" w:hAnsi="仿宋"/>
        </w:rPr>
      </w:pPr>
      <w:r>
        <w:rPr>
          <w:rFonts w:hint="eastAsia" w:hAnsi="黑体"/>
        </w:rPr>
        <w:t>校园周边专项治理由</w:t>
      </w:r>
      <w:r>
        <w:rPr>
          <w:rFonts w:hint="eastAsia" w:hAnsi="仿宋"/>
        </w:rPr>
        <w:t>县城管执法监察局</w:t>
      </w:r>
      <w:r>
        <w:rPr>
          <w:rFonts w:hint="eastAsia" w:hAnsi="黑体"/>
        </w:rPr>
        <w:t>牵头。</w:t>
      </w:r>
      <w:r>
        <w:rPr>
          <w:rFonts w:hint="eastAsia" w:hAnsi="仿宋"/>
        </w:rPr>
        <w:t>成员单位包括：</w:t>
      </w:r>
      <w:r>
        <w:rPr>
          <w:rFonts w:hint="eastAsia" w:hAnsi="黑体"/>
        </w:rPr>
        <w:t>县教委、文化委、</w:t>
      </w:r>
      <w:r>
        <w:rPr>
          <w:rFonts w:hint="eastAsia" w:hAnsi="仿宋"/>
        </w:rPr>
        <w:t>公安局、工商分局、食药局、卫生局、交通局、安监局、公安局交通大队、公安消防支队、政府教育督导室及各镇街（地区）。</w:t>
      </w:r>
    </w:p>
    <w:p>
      <w:pPr>
        <w:spacing w:line="540" w:lineRule="exact"/>
        <w:ind w:firstLine="63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四、职责分工</w:t>
      </w:r>
    </w:p>
    <w:p>
      <w:pPr>
        <w:spacing w:line="520" w:lineRule="exact"/>
        <w:ind w:firstLine="630"/>
        <w:rPr>
          <w:rFonts w:hint="eastAsia" w:hAnsi="仿宋"/>
        </w:rPr>
      </w:pPr>
      <w:r>
        <w:rPr>
          <w:rFonts w:hint="eastAsia" w:ascii="楷体_GB2312" w:hAnsi="黑体" w:eastAsia="楷体_GB2312" w:cs="宋体"/>
        </w:rPr>
        <w:t>县城管执法监察局：</w:t>
      </w:r>
      <w:r>
        <w:rPr>
          <w:rFonts w:hint="eastAsia" w:hAnsi="仿宋"/>
        </w:rPr>
        <w:t>校园周边治理工作牵头单位，负责全面统筹协调、部署、督查校园周边治理工作；协调各成员单位完成校园及周边安全治理任务；加强校园周边环境秩序清理整治工作，依法查处、取缔学校门前50米范围内的游商游贩和占道经营、车辆非法运营、私搭乱建等违规违法行为。</w:t>
      </w:r>
    </w:p>
    <w:p>
      <w:pPr>
        <w:spacing w:line="520" w:lineRule="exact"/>
        <w:ind w:firstLine="630"/>
        <w:rPr>
          <w:rFonts w:hint="eastAsia" w:hAnsi="仿宋"/>
        </w:rPr>
      </w:pPr>
      <w:r>
        <w:rPr>
          <w:rFonts w:hint="eastAsia" w:ascii="楷体_GB2312" w:hAnsi="黑体" w:eastAsia="楷体_GB2312" w:cs="宋体"/>
        </w:rPr>
        <w:t>县教委：</w:t>
      </w:r>
      <w:r>
        <w:rPr>
          <w:rFonts w:hint="eastAsia" w:hAnsi="仿宋"/>
        </w:rPr>
        <w:t>指导各校深入开展“平安校园”创建活动，不断提升校园安全管理、防范和教育水平。组织各校定期排查校园周边安全隐患，协调相关职能部门开展治理工作。</w:t>
      </w:r>
    </w:p>
    <w:p>
      <w:pPr>
        <w:spacing w:line="520" w:lineRule="exact"/>
        <w:ind w:firstLine="632" w:firstLineChars="200"/>
        <w:rPr>
          <w:rFonts w:hint="eastAsia" w:hAnsi="仿宋"/>
        </w:rPr>
      </w:pPr>
      <w:r>
        <w:rPr>
          <w:rFonts w:hint="eastAsia" w:ascii="楷体_GB2312" w:hAnsi="黑体" w:eastAsia="楷体_GB2312" w:cs="宋体"/>
        </w:rPr>
        <w:t>县文化委：</w:t>
      </w:r>
      <w:r>
        <w:rPr>
          <w:rFonts w:hint="eastAsia" w:hAnsi="仿宋"/>
        </w:rPr>
        <w:t>加强对校园周边文化娱乐场所的监督管理，依法打击非法出版物，依法查处网吧接纳未成年人等违规违法行为，净化文化市场。</w:t>
      </w:r>
    </w:p>
    <w:p>
      <w:pPr>
        <w:spacing w:line="520" w:lineRule="exact"/>
        <w:ind w:firstLine="632" w:firstLineChars="200"/>
        <w:rPr>
          <w:rFonts w:hint="eastAsia" w:hAnsi="仿宋"/>
        </w:rPr>
      </w:pPr>
      <w:r>
        <w:rPr>
          <w:rFonts w:hint="eastAsia" w:ascii="楷体_GB2312" w:hAnsi="黑体" w:eastAsia="楷体_GB2312" w:cs="宋体"/>
        </w:rPr>
        <w:t>县公安局：</w:t>
      </w:r>
      <w:r>
        <w:rPr>
          <w:rFonts w:hint="eastAsia" w:hAnsi="仿宋"/>
        </w:rPr>
        <w:t>建立并完善校警工作机制，加强中小学、幼儿园安全工作规范化指导；按照《公安机关维护校园及周边治安秩序八条措施》的要求，严厉打击侵害师生人身财产安全的各类违法犯罪活动，铲除校园周边存在的“黄、赌、毒”等社会丑恶现象；指导学校开展法制宣传教育工作。</w:t>
      </w:r>
    </w:p>
    <w:p>
      <w:pPr>
        <w:spacing w:line="520" w:lineRule="exact"/>
        <w:ind w:firstLine="632" w:firstLineChars="200"/>
        <w:rPr>
          <w:rFonts w:hint="eastAsia" w:hAnsi="仿宋"/>
        </w:rPr>
      </w:pPr>
      <w:r>
        <w:rPr>
          <w:rFonts w:hint="eastAsia" w:ascii="楷体_GB2312" w:hAnsi="黑体" w:eastAsia="楷体_GB2312" w:cs="宋体"/>
        </w:rPr>
        <w:t>县工商分局：</w:t>
      </w:r>
      <w:r>
        <w:rPr>
          <w:rFonts w:hint="eastAsia" w:hAnsi="仿宋"/>
        </w:rPr>
        <w:t>规范校园周边商业经营，整治校园周边证照不全和有固定经营场所无照经营活动，加强对校园周边娱乐业、服务业的监督管理，配合相关部门依法清理校园周边200米内的网吧，坚决取缔校园周边“黑网吧”。</w:t>
      </w:r>
    </w:p>
    <w:p>
      <w:pPr>
        <w:spacing w:line="520" w:lineRule="exact"/>
        <w:ind w:firstLine="632" w:firstLineChars="200"/>
        <w:rPr>
          <w:rFonts w:hint="eastAsia" w:ascii="楷体_GB2312" w:hAnsi="仿宋" w:eastAsia="楷体_GB2312"/>
          <w:color w:val="auto"/>
        </w:rPr>
      </w:pPr>
      <w:r>
        <w:rPr>
          <w:rFonts w:hint="eastAsia" w:ascii="楷体_GB2312" w:hAnsi="仿宋" w:eastAsia="楷体_GB2312"/>
          <w:color w:val="auto"/>
        </w:rPr>
        <w:t>县食药局：</w:t>
      </w:r>
      <w:r>
        <w:rPr>
          <w:rFonts w:hint="eastAsia" w:hAnsi="仿宋"/>
          <w:color w:val="auto"/>
        </w:rPr>
        <w:t>加强对学校食堂和校园周边餐饮经营场所的卫生监管，预防食物中毒。</w:t>
      </w:r>
    </w:p>
    <w:p>
      <w:pPr>
        <w:spacing w:line="520" w:lineRule="exact"/>
        <w:ind w:firstLine="630"/>
        <w:rPr>
          <w:rFonts w:hint="eastAsia" w:hAnsi="仿宋"/>
        </w:rPr>
      </w:pPr>
      <w:r>
        <w:rPr>
          <w:rFonts w:hint="eastAsia" w:ascii="楷体_GB2312" w:hAnsi="黑体" w:eastAsia="楷体_GB2312" w:cs="宋体"/>
          <w:color w:val="auto"/>
        </w:rPr>
        <w:t>县卫生局：</w:t>
      </w:r>
      <w:r>
        <w:rPr>
          <w:rFonts w:hint="eastAsia" w:hAnsi="仿宋"/>
        </w:rPr>
        <w:t>加强学校和校园周边传染病防控工作管理，预防学校和校园周边各种传染性疾病的发生。</w:t>
      </w:r>
    </w:p>
    <w:p>
      <w:pPr>
        <w:spacing w:line="520" w:lineRule="exact"/>
        <w:ind w:firstLine="630"/>
        <w:rPr>
          <w:rFonts w:hint="eastAsia" w:hAnsi="仿宋"/>
          <w:color w:val="FF0000"/>
        </w:rPr>
      </w:pPr>
      <w:r>
        <w:rPr>
          <w:rFonts w:hint="eastAsia" w:ascii="楷体_GB2312" w:hAnsi="黑体" w:eastAsia="楷体_GB2312" w:cs="宋体"/>
          <w:color w:val="auto"/>
        </w:rPr>
        <w:t>县交通局：</w:t>
      </w:r>
      <w:r>
        <w:rPr>
          <w:rFonts w:hint="eastAsia" w:hAnsi="仿宋"/>
          <w:color w:val="auto"/>
        </w:rPr>
        <w:t>负责对</w:t>
      </w:r>
      <w:r>
        <w:rPr>
          <w:rFonts w:hint="eastAsia" w:hAnsi="仿宋"/>
        </w:rPr>
        <w:t>接送学生车辆的资质进行核查，规范接送学生车辆运营行为；积极协调县内公交公司调整线路，为学生上下学乘坐公交车提供服务。</w:t>
      </w:r>
    </w:p>
    <w:p>
      <w:pPr>
        <w:spacing w:line="520" w:lineRule="exact"/>
        <w:ind w:firstLine="632" w:firstLineChars="200"/>
        <w:rPr>
          <w:rFonts w:hint="eastAsia" w:hAnsi="仿宋"/>
        </w:rPr>
      </w:pPr>
      <w:r>
        <w:rPr>
          <w:rFonts w:hint="eastAsia" w:ascii="楷体_GB2312" w:hAnsi="仿宋" w:eastAsia="楷体_GB2312"/>
        </w:rPr>
        <w:t>县安监局：</w:t>
      </w:r>
      <w:r>
        <w:rPr>
          <w:rFonts w:hint="eastAsia" w:hAnsi="仿宋"/>
        </w:rPr>
        <w:t>负责对校园周边从事危险化学品、烟花爆竹生产、经营、储存的单位进行监督检查整治。依法查处影响校园周边安全稳定的非法生产经营活动。</w:t>
      </w:r>
    </w:p>
    <w:p>
      <w:pPr>
        <w:spacing w:line="520" w:lineRule="exact"/>
        <w:ind w:firstLine="632" w:firstLineChars="200"/>
        <w:rPr>
          <w:rFonts w:hint="eastAsia" w:hAnsi="仿宋"/>
        </w:rPr>
      </w:pPr>
      <w:r>
        <w:rPr>
          <w:rFonts w:hint="eastAsia" w:ascii="楷体_GB2312" w:hAnsi="仿宋" w:eastAsia="楷体_GB2312"/>
        </w:rPr>
        <w:t>县公安局交通大队：</w:t>
      </w:r>
      <w:r>
        <w:rPr>
          <w:rFonts w:hint="eastAsia" w:hAnsi="仿宋"/>
        </w:rPr>
        <w:t>负责整顿校园周边交通秩序，完善校园周边交通标志、标线等交通设施，重点解决学校门前交通安全和交通拥堵问题，严厉查处学校门前车辆超速和接送学生车辆超载现象。</w:t>
      </w:r>
    </w:p>
    <w:p>
      <w:pPr>
        <w:spacing w:line="520" w:lineRule="exact"/>
        <w:ind w:firstLine="632" w:firstLineChars="200"/>
        <w:rPr>
          <w:rFonts w:hint="eastAsia" w:hAnsi="仿宋"/>
        </w:rPr>
      </w:pPr>
      <w:r>
        <w:rPr>
          <w:rFonts w:hint="eastAsia" w:ascii="楷体_GB2312" w:hAnsi="仿宋" w:eastAsia="楷体_GB2312"/>
        </w:rPr>
        <w:t>县公安消防支队：</w:t>
      </w:r>
      <w:r>
        <w:rPr>
          <w:rFonts w:hint="eastAsia" w:hAnsi="仿宋"/>
        </w:rPr>
        <w:t>负责督促校园及周边单位落实消防安全主体责任，加强对校园及周边单位消防工作的监督检查；配合学校深入开展消防安全教育活动。</w:t>
      </w:r>
    </w:p>
    <w:p>
      <w:pPr>
        <w:spacing w:line="520" w:lineRule="exact"/>
        <w:ind w:firstLine="632" w:firstLineChars="200"/>
        <w:rPr>
          <w:rFonts w:hint="eastAsia" w:hAnsi="宋体" w:cs="宋体"/>
        </w:rPr>
      </w:pPr>
      <w:r>
        <w:rPr>
          <w:rFonts w:hint="eastAsia" w:ascii="楷体_GB2312" w:hAnsi="宋体" w:eastAsia="楷体_GB2312" w:cs="宋体"/>
        </w:rPr>
        <w:t>县政府教育</w:t>
      </w:r>
      <w:r>
        <w:rPr>
          <w:rFonts w:hint="eastAsia" w:ascii="楷体_GB2312" w:hAnsi="黑体" w:eastAsia="楷体_GB2312" w:cs="宋体"/>
        </w:rPr>
        <w:t>督导室：</w:t>
      </w:r>
      <w:r>
        <w:rPr>
          <w:rFonts w:hint="eastAsia" w:hAnsi="宋体" w:cs="宋体"/>
        </w:rPr>
        <w:t>依据职责分工，对成员单位责任落实情况、镇街（地区）组织实施情况及实际效果进行督查考核，并纳入相关单位年度考核指标。</w:t>
      </w:r>
    </w:p>
    <w:p>
      <w:pPr>
        <w:spacing w:line="520" w:lineRule="exact"/>
        <w:ind w:firstLine="632" w:firstLineChars="200"/>
        <w:rPr>
          <w:rFonts w:hint="eastAsia" w:hAnsi="宋体" w:cs="宋体"/>
        </w:rPr>
      </w:pPr>
      <w:r>
        <w:rPr>
          <w:rFonts w:hint="eastAsia" w:ascii="楷体_GB2312" w:hAnsi="黑体" w:eastAsia="楷体_GB2312" w:cs="宋体"/>
          <w:color w:val="auto"/>
        </w:rPr>
        <w:t>各镇街（地区）</w:t>
      </w:r>
      <w:r>
        <w:rPr>
          <w:rFonts w:hint="eastAsia" w:hAnsi="宋体" w:cs="宋体"/>
          <w:color w:val="auto"/>
        </w:rPr>
        <w:t>：</w:t>
      </w:r>
      <w:r>
        <w:rPr>
          <w:rFonts w:hint="eastAsia" w:hAnsi="宋体" w:cs="宋体"/>
        </w:rPr>
        <w:t>校园周边治理工作实行属地管理，各镇街（地区）负责统筹协调相关部门，深入推进校园及周边综合治理工作，营造和谐、稳定的育人环境。</w:t>
      </w:r>
    </w:p>
    <w:p>
      <w:pPr>
        <w:spacing w:line="520" w:lineRule="exact"/>
        <w:ind w:firstLine="632" w:firstLineChars="200"/>
        <w:rPr>
          <w:rFonts w:hint="eastAsia" w:ascii="黑体" w:hAnsi="黑体" w:eastAsia="黑体" w:cs="宋体"/>
        </w:rPr>
      </w:pPr>
      <w:r>
        <w:rPr>
          <w:rFonts w:hint="eastAsia" w:ascii="黑体" w:hAnsi="黑体" w:eastAsia="黑体" w:cs="宋体"/>
        </w:rPr>
        <w:t>五、实施步骤</w:t>
      </w:r>
    </w:p>
    <w:p>
      <w:pPr>
        <w:spacing w:line="520" w:lineRule="exact"/>
        <w:ind w:firstLine="630"/>
        <w:rPr>
          <w:rFonts w:hint="eastAsia" w:hAnsi="宋体" w:cs="宋体"/>
        </w:rPr>
      </w:pPr>
      <w:r>
        <w:rPr>
          <w:rFonts w:hint="eastAsia" w:hAnsi="宋体" w:cs="宋体"/>
        </w:rPr>
        <w:t>（一）组织各校开展校园周边安全排查。</w:t>
      </w:r>
    </w:p>
    <w:p>
      <w:pPr>
        <w:spacing w:line="520" w:lineRule="exact"/>
        <w:ind w:firstLine="630"/>
        <w:rPr>
          <w:rFonts w:hint="eastAsia" w:hAnsi="宋体" w:cs="宋体"/>
        </w:rPr>
      </w:pPr>
      <w:r>
        <w:rPr>
          <w:rFonts w:hint="eastAsia" w:hAnsi="宋体" w:cs="宋体"/>
        </w:rPr>
        <w:t>（二）专项组对各校上报的校园周边存在问题进行分析研究，制定治理工作措施。</w:t>
      </w:r>
    </w:p>
    <w:p>
      <w:pPr>
        <w:spacing w:line="520" w:lineRule="exact"/>
        <w:ind w:firstLine="630"/>
        <w:rPr>
          <w:rFonts w:hint="eastAsia" w:hAnsi="宋体" w:cs="宋体"/>
        </w:rPr>
      </w:pPr>
      <w:r>
        <w:rPr>
          <w:rFonts w:hint="eastAsia" w:hAnsi="宋体" w:cs="宋体"/>
        </w:rPr>
        <w:t>（三）开展联合治理行动，消除校园周边安全隐患。</w:t>
      </w:r>
    </w:p>
    <w:p>
      <w:pPr>
        <w:spacing w:line="520" w:lineRule="exact"/>
        <w:ind w:firstLine="630"/>
        <w:rPr>
          <w:rFonts w:hint="eastAsia" w:hAnsi="宋体" w:cs="宋体"/>
        </w:rPr>
      </w:pPr>
      <w:r>
        <w:rPr>
          <w:rFonts w:hint="eastAsia" w:hAnsi="宋体" w:cs="宋体"/>
        </w:rPr>
        <w:t>（四）发挥各部门职能，加强日常管理，对存在突出问题的学校周边进行重点整治。</w:t>
      </w:r>
    </w:p>
    <w:p>
      <w:pPr>
        <w:spacing w:line="520" w:lineRule="exact"/>
        <w:ind w:firstLine="630"/>
        <w:rPr>
          <w:rFonts w:hint="eastAsia" w:hAnsi="宋体" w:cs="宋体"/>
        </w:rPr>
      </w:pPr>
      <w:r>
        <w:rPr>
          <w:rFonts w:hint="eastAsia" w:hAnsi="宋体" w:cs="宋体"/>
        </w:rPr>
        <w:t>（五）定期开展专项治理行动，解决校园周边存在的重点、热点、难点问题。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77D4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60" w:lineRule="exact"/>
      <w:jc w:val="both"/>
    </w:pPr>
    <w:rPr>
      <w:color w:val="000000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2016-12-16T09:45:17Z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