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CA" w:rsidRDefault="004142CA" w:rsidP="004142CA">
      <w:pPr>
        <w:snapToGrid w:val="0"/>
        <w:spacing w:line="30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附件5</w:t>
      </w:r>
    </w:p>
    <w:p w:rsidR="004142CA" w:rsidRDefault="004142CA" w:rsidP="004142CA">
      <w:pPr>
        <w:widowControl/>
        <w:spacing w:before="340" w:after="113"/>
        <w:jc w:val="center"/>
        <w:outlineLvl w:val="0"/>
        <w:rPr>
          <w:rFonts w:ascii="ˎ̥" w:hAnsi="ˎ̥" w:cs="宋体" w:hint="eastAsia"/>
          <w:b/>
          <w:bCs/>
          <w:color w:val="000000"/>
          <w:kern w:val="36"/>
          <w:sz w:val="28"/>
          <w:szCs w:val="28"/>
        </w:rPr>
      </w:pPr>
      <w:r>
        <w:rPr>
          <w:rFonts w:ascii="ˎ̥" w:hAnsi="ˎ̥" w:cs="宋体" w:hint="eastAsia"/>
          <w:b/>
          <w:bCs/>
          <w:color w:val="000000"/>
          <w:kern w:val="36"/>
          <w:sz w:val="28"/>
          <w:szCs w:val="28"/>
        </w:rPr>
        <w:t>商品住宅</w:t>
      </w:r>
      <w:r>
        <w:rPr>
          <w:rFonts w:ascii="ˎ̥" w:hAnsi="ˎ̥" w:cs="宋体"/>
          <w:b/>
          <w:bCs/>
          <w:color w:val="000000"/>
          <w:kern w:val="36"/>
          <w:sz w:val="28"/>
          <w:szCs w:val="28"/>
        </w:rPr>
        <w:t>专项维修资金分摊明细</w:t>
      </w:r>
      <w:r>
        <w:rPr>
          <w:rFonts w:ascii="ˎ̥" w:hAnsi="ˎ̥" w:cs="宋体" w:hint="eastAsia"/>
          <w:b/>
          <w:bCs/>
          <w:color w:val="000000"/>
          <w:kern w:val="36"/>
          <w:sz w:val="28"/>
          <w:szCs w:val="28"/>
        </w:rPr>
        <w:t>表</w:t>
      </w:r>
    </w:p>
    <w:p w:rsidR="004142CA" w:rsidRDefault="004142CA" w:rsidP="004142CA">
      <w:pPr>
        <w:widowControl/>
        <w:ind w:firstLineChars="350" w:firstLine="630"/>
        <w:jc w:val="left"/>
        <w:rPr>
          <w:rFonts w:ascii="ˎ̥" w:hAnsi="ˎ̥" w:cs="宋体"/>
          <w:color w:val="000000"/>
          <w:kern w:val="0"/>
          <w:sz w:val="18"/>
          <w:szCs w:val="18"/>
        </w:rPr>
      </w:pPr>
      <w:r>
        <w:rPr>
          <w:rFonts w:ascii="ˎ̥" w:hAnsi="ˎ̥" w:cs="宋体"/>
          <w:color w:val="000000"/>
          <w:kern w:val="0"/>
          <w:sz w:val="18"/>
          <w:szCs w:val="18"/>
        </w:rPr>
        <w:t>任务单编号：</w:t>
      </w:r>
      <w:r>
        <w:rPr>
          <w:rFonts w:ascii="ˎ̥" w:hAnsi="ˎ̥" w:cs="宋体"/>
          <w:color w:val="000000"/>
          <w:kern w:val="0"/>
          <w:sz w:val="18"/>
          <w:szCs w:val="18"/>
        </w:rPr>
        <w:t xml:space="preserve"> </w:t>
      </w: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174"/>
        <w:gridCol w:w="1410"/>
        <w:gridCol w:w="867"/>
        <w:gridCol w:w="828"/>
        <w:gridCol w:w="1096"/>
        <w:gridCol w:w="1210"/>
        <w:gridCol w:w="1210"/>
        <w:gridCol w:w="1205"/>
        <w:gridCol w:w="1215"/>
        <w:gridCol w:w="1210"/>
        <w:gridCol w:w="995"/>
        <w:gridCol w:w="1800"/>
      </w:tblGrid>
      <w:tr w:rsidR="004142CA" w:rsidTr="00F75CD5">
        <w:trPr>
          <w:trHeight w:val="964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资金账号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产业地址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帐户类型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收支类型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分摊金额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支取本金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支取利息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可用额度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实际本金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实际利息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剩余额度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业主签名</w:t>
            </w: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9"/>
        </w:trPr>
        <w:tc>
          <w:tcPr>
            <w:tcW w:w="11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31"/>
        </w:trPr>
        <w:tc>
          <w:tcPr>
            <w:tcW w:w="427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42CA" w:rsidTr="00F75CD5">
        <w:trPr>
          <w:trHeight w:val="346"/>
        </w:trPr>
        <w:tc>
          <w:tcPr>
            <w:tcW w:w="427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合　　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ind w:right="90"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righ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142CA" w:rsidRDefault="004142CA" w:rsidP="00F75CD5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142CA" w:rsidRPr="00951FD1" w:rsidRDefault="004142CA" w:rsidP="004142CA">
      <w:pPr>
        <w:ind w:firstLineChars="400" w:firstLine="720"/>
        <w:rPr>
          <w:rFonts w:ascii="宋体" w:hAnsi="宋体" w:cs="宋体" w:hint="eastAsia"/>
          <w:b/>
          <w:bCs/>
          <w:kern w:val="0"/>
          <w:sz w:val="28"/>
          <w:szCs w:val="28"/>
        </w:rPr>
        <w:sectPr w:rsidR="004142CA" w:rsidRPr="00951FD1" w:rsidSect="00951FD1">
          <w:pgSz w:w="16838" w:h="11906" w:orient="landscape"/>
          <w:pgMar w:top="1247" w:right="454" w:bottom="1134" w:left="454" w:header="851" w:footer="992" w:gutter="0"/>
          <w:cols w:space="720"/>
          <w:docGrid w:type="lines" w:linePitch="312"/>
        </w:sectPr>
      </w:pPr>
      <w:r>
        <w:rPr>
          <w:rFonts w:ascii="ˎ̥" w:hAnsi="ˎ̥" w:cs="宋体"/>
          <w:color w:val="000000"/>
          <w:kern w:val="0"/>
          <w:sz w:val="18"/>
          <w:szCs w:val="18"/>
        </w:rPr>
        <w:t>制表人：</w:t>
      </w:r>
      <w:r>
        <w:rPr>
          <w:rFonts w:ascii="ˎ̥" w:hAnsi="ˎ̥" w:cs="宋体" w:hint="eastAsia"/>
          <w:color w:val="000000"/>
          <w:kern w:val="0"/>
          <w:sz w:val="18"/>
          <w:szCs w:val="18"/>
        </w:rPr>
        <w:t xml:space="preserve">                </w:t>
      </w:r>
      <w:r>
        <w:rPr>
          <w:rFonts w:ascii="ˎ̥" w:hAnsi="ˎ̥" w:cs="宋体"/>
          <w:color w:val="000000"/>
          <w:kern w:val="0"/>
          <w:sz w:val="18"/>
          <w:szCs w:val="18"/>
        </w:rPr>
        <w:t>审核人：</w:t>
      </w:r>
      <w:r>
        <w:rPr>
          <w:rFonts w:ascii="ˎ̥" w:hAnsi="ˎ̥" w:cs="宋体"/>
          <w:color w:val="000000"/>
          <w:kern w:val="0"/>
          <w:sz w:val="18"/>
          <w:szCs w:val="18"/>
        </w:rPr>
        <w:t xml:space="preserve"> </w:t>
      </w:r>
      <w:r>
        <w:rPr>
          <w:rFonts w:ascii="ˎ̥" w:hAnsi="ˎ̥" w:cs="宋体" w:hint="eastAsia"/>
          <w:color w:val="000000"/>
          <w:kern w:val="0"/>
          <w:sz w:val="18"/>
          <w:szCs w:val="18"/>
        </w:rPr>
        <w:t xml:space="preserve">                                                                              </w:t>
      </w:r>
      <w:r>
        <w:rPr>
          <w:rFonts w:ascii="ˎ̥" w:hAnsi="ˎ̥" w:cs="宋体"/>
          <w:color w:val="000000"/>
          <w:kern w:val="0"/>
          <w:sz w:val="18"/>
          <w:szCs w:val="18"/>
        </w:rPr>
        <w:t>打印日期：</w:t>
      </w:r>
      <w:r>
        <w:rPr>
          <w:rFonts w:ascii="ˎ̥" w:hAnsi="ˎ̥" w:cs="宋体" w:hint="eastAsia"/>
          <w:color w:val="000000"/>
          <w:kern w:val="0"/>
          <w:sz w:val="18"/>
          <w:szCs w:val="18"/>
        </w:rPr>
        <w:t xml:space="preserve">      </w:t>
      </w:r>
      <w:r>
        <w:rPr>
          <w:rFonts w:ascii="ˎ̥" w:hAnsi="ˎ̥" w:cs="宋体"/>
          <w:color w:val="000000"/>
          <w:kern w:val="0"/>
          <w:sz w:val="18"/>
          <w:szCs w:val="18"/>
        </w:rPr>
        <w:t>年</w:t>
      </w:r>
      <w:r>
        <w:rPr>
          <w:rFonts w:ascii="ˎ̥" w:hAnsi="ˎ̥" w:cs="宋体"/>
          <w:color w:val="000000"/>
          <w:kern w:val="0"/>
          <w:sz w:val="18"/>
          <w:szCs w:val="18"/>
        </w:rPr>
        <w:t xml:space="preserve"> </w:t>
      </w:r>
      <w:r>
        <w:rPr>
          <w:rFonts w:ascii="ˎ̥" w:hAnsi="ˎ̥" w:cs="宋体" w:hint="eastAsia"/>
          <w:color w:val="000000"/>
          <w:kern w:val="0"/>
          <w:sz w:val="18"/>
          <w:szCs w:val="18"/>
        </w:rPr>
        <w:t xml:space="preserve">  </w:t>
      </w:r>
      <w:r>
        <w:rPr>
          <w:rFonts w:ascii="ˎ̥" w:hAnsi="ˎ̥" w:cs="宋体"/>
          <w:color w:val="000000"/>
          <w:kern w:val="0"/>
          <w:sz w:val="18"/>
          <w:szCs w:val="18"/>
        </w:rPr>
        <w:t xml:space="preserve"> </w:t>
      </w:r>
      <w:r>
        <w:rPr>
          <w:rFonts w:ascii="ˎ̥" w:hAnsi="ˎ̥" w:cs="宋体"/>
          <w:color w:val="000000"/>
          <w:kern w:val="0"/>
          <w:sz w:val="18"/>
          <w:szCs w:val="18"/>
        </w:rPr>
        <w:t>月</w:t>
      </w:r>
      <w:r>
        <w:rPr>
          <w:rFonts w:ascii="ˎ̥" w:hAnsi="ˎ̥" w:cs="宋体"/>
          <w:color w:val="000000"/>
          <w:kern w:val="0"/>
          <w:sz w:val="18"/>
          <w:szCs w:val="18"/>
        </w:rPr>
        <w:t xml:space="preserve"> </w:t>
      </w:r>
      <w:r>
        <w:rPr>
          <w:rFonts w:ascii="ˎ̥" w:hAnsi="ˎ̥" w:cs="宋体" w:hint="eastAsia"/>
          <w:color w:val="000000"/>
          <w:kern w:val="0"/>
          <w:sz w:val="18"/>
          <w:szCs w:val="18"/>
        </w:rPr>
        <w:t xml:space="preserve">  </w:t>
      </w:r>
      <w:r>
        <w:rPr>
          <w:rFonts w:ascii="ˎ̥" w:hAnsi="ˎ̥" w:cs="宋体"/>
          <w:color w:val="000000"/>
          <w:kern w:val="0"/>
          <w:sz w:val="18"/>
          <w:szCs w:val="18"/>
        </w:rPr>
        <w:t xml:space="preserve"> </w:t>
      </w:r>
      <w:r>
        <w:rPr>
          <w:rFonts w:ascii="ˎ̥" w:hAnsi="ˎ̥" w:cs="宋体"/>
          <w:color w:val="000000"/>
          <w:kern w:val="0"/>
          <w:sz w:val="18"/>
          <w:szCs w:val="18"/>
        </w:rPr>
        <w:t>日</w:t>
      </w:r>
      <w:r>
        <w:rPr>
          <w:rFonts w:ascii="ˎ̥" w:hAnsi="ˎ̥" w:cs="宋体"/>
          <w:color w:val="000000"/>
          <w:kern w:val="0"/>
          <w:sz w:val="18"/>
          <w:szCs w:val="18"/>
        </w:rPr>
        <w:t xml:space="preserve"> </w:t>
      </w:r>
      <w:r>
        <w:rPr>
          <w:rFonts w:ascii="ˎ̥" w:hAnsi="ˎ̥" w:cs="宋体"/>
          <w:color w:val="000000"/>
          <w:kern w:val="0"/>
          <w:sz w:val="18"/>
          <w:szCs w:val="18"/>
        </w:rPr>
        <w:t>第</w:t>
      </w:r>
      <w:r>
        <w:rPr>
          <w:rFonts w:ascii="ˎ̥" w:hAnsi="ˎ̥" w:cs="宋体" w:hint="eastAsia"/>
          <w:color w:val="000000"/>
          <w:kern w:val="0"/>
          <w:sz w:val="18"/>
          <w:szCs w:val="18"/>
        </w:rPr>
        <w:t xml:space="preserve">  </w:t>
      </w:r>
      <w:r>
        <w:rPr>
          <w:rFonts w:ascii="ˎ̥" w:hAnsi="ˎ̥" w:cs="宋体"/>
          <w:color w:val="000000"/>
          <w:kern w:val="0"/>
          <w:sz w:val="18"/>
          <w:szCs w:val="18"/>
        </w:rPr>
        <w:t>页</w:t>
      </w:r>
      <w:r>
        <w:rPr>
          <w:rFonts w:ascii="ˎ̥" w:hAnsi="ˎ̥" w:cs="宋体"/>
          <w:color w:val="000000"/>
          <w:kern w:val="0"/>
          <w:sz w:val="18"/>
          <w:szCs w:val="18"/>
        </w:rPr>
        <w:t>/</w:t>
      </w:r>
      <w:r>
        <w:rPr>
          <w:rFonts w:ascii="ˎ̥" w:hAnsi="ˎ̥" w:cs="宋体"/>
          <w:color w:val="000000"/>
          <w:kern w:val="0"/>
          <w:sz w:val="18"/>
          <w:szCs w:val="18"/>
        </w:rPr>
        <w:t>共</w:t>
      </w:r>
      <w:r>
        <w:rPr>
          <w:rFonts w:ascii="ˎ̥" w:hAnsi="ˎ̥" w:cs="宋体" w:hint="eastAsia"/>
          <w:color w:val="000000"/>
          <w:kern w:val="0"/>
          <w:sz w:val="18"/>
          <w:szCs w:val="18"/>
        </w:rPr>
        <w:t xml:space="preserve">  </w:t>
      </w:r>
    </w:p>
    <w:p w:rsidR="004142CA" w:rsidRPr="000005FD" w:rsidRDefault="004142CA" w:rsidP="004142CA">
      <w:pPr>
        <w:snapToGrid w:val="0"/>
        <w:spacing w:line="300" w:lineRule="auto"/>
        <w:ind w:firstLineChars="150"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0005FD">
        <w:rPr>
          <w:rFonts w:ascii="仿宋_GB2312" w:eastAsia="仿宋_GB2312" w:hint="eastAsia"/>
          <w:color w:val="000000"/>
          <w:sz w:val="32"/>
          <w:szCs w:val="32"/>
        </w:rPr>
        <w:lastRenderedPageBreak/>
        <w:t>附件5</w:t>
      </w:r>
    </w:p>
    <w:p w:rsidR="004142CA" w:rsidRDefault="004142CA" w:rsidP="004142CA">
      <w:pPr>
        <w:ind w:firstLineChars="1690" w:firstLine="4750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C501FF">
        <w:rPr>
          <w:rFonts w:ascii="宋体" w:hAnsi="宋体" w:cs="宋体" w:hint="eastAsia"/>
          <w:b/>
          <w:bCs/>
          <w:kern w:val="0"/>
          <w:sz w:val="28"/>
          <w:szCs w:val="28"/>
        </w:rPr>
        <w:t>应急维修使用售后公有住房住宅专项维修资金分摊明细表</w:t>
      </w:r>
    </w:p>
    <w:tbl>
      <w:tblPr>
        <w:tblW w:w="15120" w:type="dxa"/>
        <w:tblInd w:w="288" w:type="dxa"/>
        <w:tblLook w:val="0000"/>
      </w:tblPr>
      <w:tblGrid>
        <w:gridCol w:w="920"/>
        <w:gridCol w:w="1115"/>
        <w:gridCol w:w="1442"/>
        <w:gridCol w:w="666"/>
        <w:gridCol w:w="1079"/>
        <w:gridCol w:w="1286"/>
        <w:gridCol w:w="2011"/>
        <w:gridCol w:w="2216"/>
        <w:gridCol w:w="1906"/>
        <w:gridCol w:w="2479"/>
      </w:tblGrid>
      <w:tr w:rsidR="004142CA" w:rsidRPr="00C501FF" w:rsidTr="00F75CD5">
        <w:trPr>
          <w:trHeight w:val="240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年    月    日</w:t>
            </w:r>
          </w:p>
        </w:tc>
      </w:tr>
      <w:tr w:rsidR="004142CA" w:rsidRPr="00C501FF" w:rsidTr="00F75CD5">
        <w:trPr>
          <w:trHeight w:val="330"/>
        </w:trPr>
        <w:tc>
          <w:tcPr>
            <w:tcW w:w="12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申请单位：                               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142CA" w:rsidRPr="00C501FF" w:rsidTr="00F75CD5">
        <w:trPr>
          <w:trHeight w:val="330"/>
        </w:trPr>
        <w:tc>
          <w:tcPr>
            <w:tcW w:w="12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支取信息：  申请支取 </w:t>
            </w: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</w:t>
            </w: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单位（全称和单位登记号）名下维修资金 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共   页第   页                                                    </w:t>
            </w:r>
          </w:p>
        </w:tc>
      </w:tr>
      <w:tr w:rsidR="004142CA" w:rsidRPr="00C501FF" w:rsidTr="00F75CD5">
        <w:trPr>
          <w:trHeight w:val="330"/>
        </w:trPr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存款方式：  口活期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口封存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142CA" w:rsidRPr="00C501FF" w:rsidTr="00F75CD5">
        <w:trPr>
          <w:trHeight w:val="30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支取明细：  小区名称：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幢号[楼号]：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142CA" w:rsidRPr="00C501FF" w:rsidTr="00F75CD5">
        <w:trPr>
          <w:trHeight w:val="312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单元号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所在层数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房号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建筑面积（平方米）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业主姓名</w:t>
            </w:r>
          </w:p>
        </w:tc>
        <w:tc>
          <w:tcPr>
            <w:tcW w:w="8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支取金额（元）</w:t>
            </w:r>
          </w:p>
        </w:tc>
      </w:tr>
      <w:tr w:rsidR="004142CA" w:rsidRPr="00C501FF" w:rsidTr="00F75CD5">
        <w:trPr>
          <w:trHeight w:val="312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42CA" w:rsidRPr="00C501FF" w:rsidTr="00F75CD5">
        <w:trPr>
          <w:trHeight w:val="312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单位部分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个人部分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利息滚本部分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4142CA" w:rsidRPr="00C501FF" w:rsidTr="00F75CD5">
        <w:trPr>
          <w:trHeight w:val="312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42CA" w:rsidRPr="00C501FF" w:rsidTr="00F75CD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ind w:firstLineChars="100" w:firstLine="2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300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经办人签字：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申请单位盖章：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审批部门盖章：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42CA" w:rsidRPr="00C501FF" w:rsidTr="00F75CD5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2CA" w:rsidRPr="00C501FF" w:rsidRDefault="004142CA" w:rsidP="00F75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1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2CA" w:rsidRPr="00C501FF" w:rsidRDefault="004142CA" w:rsidP="00F75C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01FF">
              <w:rPr>
                <w:rFonts w:ascii="宋体" w:hAnsi="宋体" w:cs="宋体" w:hint="eastAsia"/>
                <w:kern w:val="0"/>
                <w:sz w:val="20"/>
                <w:szCs w:val="20"/>
              </w:rPr>
              <w:t>支取后账户余额至少保留10元，且单位部分和个人部分账户余额合计不得为0。</w:t>
            </w:r>
          </w:p>
        </w:tc>
      </w:tr>
    </w:tbl>
    <w:p w:rsidR="002B4D78" w:rsidRPr="004142CA" w:rsidRDefault="002B4D78"/>
    <w:sectPr w:rsidR="002B4D78" w:rsidRPr="004142CA" w:rsidSect="00414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C9" w:rsidRDefault="00043BC9" w:rsidP="004142CA">
      <w:r>
        <w:separator/>
      </w:r>
    </w:p>
  </w:endnote>
  <w:endnote w:type="continuationSeparator" w:id="0">
    <w:p w:rsidR="00043BC9" w:rsidRDefault="00043BC9" w:rsidP="0041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C9" w:rsidRDefault="00043BC9" w:rsidP="004142CA">
      <w:r>
        <w:separator/>
      </w:r>
    </w:p>
  </w:footnote>
  <w:footnote w:type="continuationSeparator" w:id="0">
    <w:p w:rsidR="00043BC9" w:rsidRDefault="00043BC9" w:rsidP="00414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2CA"/>
    <w:rsid w:val="00043BC9"/>
    <w:rsid w:val="002B4D78"/>
    <w:rsid w:val="0041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2016-12-17T06:06:00Z</dcterms:created>
  <dcterms:modified xsi:type="dcterms:W3CDTF">2016-12-17T06:07:00Z</dcterms:modified>
</cp:coreProperties>
</file>