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E93" w:rsidRPr="00262532" w:rsidRDefault="00957E93" w:rsidP="00957E93">
      <w:pPr>
        <w:rPr>
          <w:rFonts w:ascii="仿宋_GB2312" w:eastAsia="仿宋_GB2312" w:hint="eastAsia"/>
          <w:sz w:val="32"/>
          <w:szCs w:val="32"/>
        </w:rPr>
      </w:pPr>
      <w:r w:rsidRPr="00262532">
        <w:rPr>
          <w:rFonts w:ascii="仿宋_GB2312" w:eastAsia="仿宋_GB2312" w:hint="eastAsia"/>
          <w:sz w:val="32"/>
          <w:szCs w:val="32"/>
        </w:rPr>
        <w:t>附件1：</w:t>
      </w:r>
    </w:p>
    <w:p w:rsidR="00957E93" w:rsidRDefault="00957E93" w:rsidP="00957E93">
      <w:pPr>
        <w:jc w:val="center"/>
        <w:rPr>
          <w:rFonts w:ascii="宋体" w:hAnsi="宋体" w:hint="eastAsia"/>
          <w:b/>
          <w:sz w:val="36"/>
          <w:szCs w:val="36"/>
        </w:rPr>
      </w:pPr>
      <w:r w:rsidRPr="00FE222F">
        <w:rPr>
          <w:rFonts w:ascii="宋体" w:hAnsi="宋体" w:hint="eastAsia"/>
          <w:b/>
          <w:sz w:val="36"/>
          <w:szCs w:val="36"/>
        </w:rPr>
        <w:t>北京市技师研修培训管理办法</w:t>
      </w:r>
    </w:p>
    <w:p w:rsidR="00957E93" w:rsidRPr="00FE222F" w:rsidRDefault="00957E93" w:rsidP="00957E93">
      <w:pPr>
        <w:jc w:val="center"/>
        <w:rPr>
          <w:rFonts w:ascii="宋体" w:hAnsi="宋体" w:hint="eastAsia"/>
          <w:b/>
          <w:sz w:val="36"/>
          <w:szCs w:val="36"/>
        </w:rPr>
      </w:pP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第一条    为加强对我市技师研修培训工作的管理，</w:t>
      </w:r>
      <w:r>
        <w:rPr>
          <w:rFonts w:ascii="仿宋_GB2312" w:eastAsia="仿宋_GB2312" w:hint="eastAsia"/>
          <w:sz w:val="32"/>
          <w:szCs w:val="32"/>
        </w:rPr>
        <w:t>依据《北京市人民政府关于进一步加强职业培训工作的意见》（京政发[2011]33号），</w:t>
      </w:r>
      <w:r w:rsidRPr="00262532">
        <w:rPr>
          <w:rFonts w:ascii="仿宋_GB2312" w:eastAsia="仿宋_GB2312" w:hint="eastAsia"/>
          <w:sz w:val="32"/>
          <w:szCs w:val="32"/>
        </w:rPr>
        <w:t>促进技师研修培训的制度化、规范化，制定本办法。</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第二条    技师研修培训是针对已取得技师、高级技师国家职业资格并在生产服务一线的高技能人才，开展的以前沿理论、技术革新为主要内容的岗位提升培训。</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第三条    北京市人力资源和社会保障局（以下简称“市人力社保局”）负责技师研修培训的统筹规划、指导协调和管理工作。</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第四条    技师研修培训的</w:t>
      </w:r>
      <w:r>
        <w:rPr>
          <w:rFonts w:ascii="仿宋_GB2312" w:eastAsia="仿宋_GB2312" w:hint="eastAsia"/>
          <w:sz w:val="32"/>
          <w:szCs w:val="32"/>
        </w:rPr>
        <w:t>职业（工种）</w:t>
      </w:r>
      <w:r w:rsidRPr="00262532">
        <w:rPr>
          <w:rFonts w:ascii="仿宋_GB2312" w:eastAsia="仿宋_GB2312" w:hint="eastAsia"/>
          <w:sz w:val="32"/>
          <w:szCs w:val="32"/>
        </w:rPr>
        <w:t>应紧密围绕首都经济社会发展需要，突出以首都产业发展急需的战略性新兴产业和现代服务业为重点，加强急需紧缺高技能人才培养。</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第五条    技师研修培训可采取培训、研讨、交流、考察等多种形式，</w:t>
      </w:r>
      <w:r>
        <w:rPr>
          <w:rFonts w:ascii="仿宋_GB2312" w:eastAsia="仿宋_GB2312" w:hint="eastAsia"/>
          <w:sz w:val="32"/>
          <w:szCs w:val="32"/>
        </w:rPr>
        <w:t>每个班次</w:t>
      </w:r>
      <w:r w:rsidRPr="00262532">
        <w:rPr>
          <w:rFonts w:ascii="仿宋_GB2312" w:eastAsia="仿宋_GB2312" w:hint="eastAsia"/>
          <w:sz w:val="32"/>
          <w:szCs w:val="32"/>
        </w:rPr>
        <w:t>累计学时一般不少于64学时，其中研讨、交流活动不少于16学时，考察活动要结合教学内容，注重实效。</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第六条    技师研修培训应聘请具有较高理论水平的专家教授和丰富实践经验的实习指导教师、生产一线高技能</w:t>
      </w:r>
      <w:r w:rsidRPr="00262532">
        <w:rPr>
          <w:rFonts w:ascii="仿宋_GB2312" w:eastAsia="仿宋_GB2312" w:hint="eastAsia"/>
          <w:sz w:val="32"/>
          <w:szCs w:val="32"/>
        </w:rPr>
        <w:lastRenderedPageBreak/>
        <w:t>领军人才担任授课教师，并选择内容新颖、具有较高指导价值的教材、资料供学员学习参考。</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第七条    技师研修培训应围绕生产实践中急需解决的技术和工艺难题，加强同业高技能人才间的交流协作，研讨技术创新和工艺革新，加强成果转化和对生产实践的指导。为保证研修质量，每个班次的学员人数不低于35人。结业时，每位学员结合研修内容和技能岗位工作撰写工作总结，作为考核研修结果的主要依据。</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第八条    技师研修培训的承办单位应是北京地区具有独立法人资格的高等学校、科研院所、技工院校、企业培训中心，</w:t>
      </w:r>
      <w:r>
        <w:rPr>
          <w:rFonts w:ascii="仿宋_GB2312" w:eastAsia="仿宋_GB2312" w:hint="eastAsia"/>
          <w:sz w:val="32"/>
          <w:szCs w:val="32"/>
        </w:rPr>
        <w:t>具备以下</w:t>
      </w:r>
      <w:r w:rsidRPr="00262532">
        <w:rPr>
          <w:rFonts w:ascii="仿宋_GB2312" w:eastAsia="仿宋_GB2312" w:hint="eastAsia"/>
          <w:sz w:val="32"/>
          <w:szCs w:val="32"/>
        </w:rPr>
        <w:t>基本条件</w:t>
      </w:r>
      <w:r>
        <w:rPr>
          <w:rFonts w:ascii="仿宋_GB2312" w:eastAsia="仿宋_GB2312" w:hint="eastAsia"/>
          <w:sz w:val="32"/>
          <w:szCs w:val="32"/>
        </w:rPr>
        <w:t>的可以申请承办技师研修培训：</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（一）</w:t>
      </w:r>
      <w:r w:rsidRPr="00262532">
        <w:rPr>
          <w:rFonts w:ascii="仿宋_GB2312" w:eastAsia="仿宋_GB2312" w:hint="eastAsia"/>
          <w:sz w:val="32"/>
          <w:szCs w:val="32"/>
        </w:rPr>
        <w:t>近2年内组织开展过</w:t>
      </w:r>
      <w:r>
        <w:rPr>
          <w:rFonts w:ascii="仿宋_GB2312" w:eastAsia="仿宋_GB2312" w:hint="eastAsia"/>
          <w:sz w:val="32"/>
          <w:szCs w:val="32"/>
        </w:rPr>
        <w:t>相关</w:t>
      </w:r>
      <w:r w:rsidRPr="00262532">
        <w:rPr>
          <w:rFonts w:ascii="仿宋_GB2312" w:eastAsia="仿宋_GB2312" w:hint="eastAsia"/>
          <w:sz w:val="32"/>
          <w:szCs w:val="32"/>
        </w:rPr>
        <w:t>职业（工种）技师以上职业培训，具备国内先进技术水平的教学、实习场地和设施设备，有充足的实习工位，能满足35人以上教学和技能训练需要。</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（二）</w:t>
      </w:r>
      <w:r w:rsidRPr="00262532">
        <w:rPr>
          <w:rFonts w:ascii="仿宋_GB2312" w:eastAsia="仿宋_GB2312" w:hint="eastAsia"/>
          <w:sz w:val="32"/>
          <w:szCs w:val="32"/>
        </w:rPr>
        <w:t>从事理论知识培训和论文辅导的授课教师，应具备副教授、高级讲师或相当于副高级以上专业技术职务资格；从事操作技能实训的实习指导教师，应具备高级实习指导教师、高级工程师专业技术职务或高级技师职业资格；教学管理人员应具备较高的职业道德和专业素质。</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（三）</w:t>
      </w:r>
      <w:r w:rsidRPr="00262532">
        <w:rPr>
          <w:rFonts w:ascii="仿宋_GB2312" w:eastAsia="仿宋_GB2312" w:hint="eastAsia"/>
          <w:sz w:val="32"/>
          <w:szCs w:val="32"/>
        </w:rPr>
        <w:t>具有完善的培训计划、大纲和教材（讲义），能够及时收集、跟踪生产领域中新技术、新设备、新工艺、新材</w:t>
      </w:r>
      <w:r w:rsidRPr="00262532">
        <w:rPr>
          <w:rFonts w:ascii="仿宋_GB2312" w:eastAsia="仿宋_GB2312" w:hint="eastAsia"/>
          <w:sz w:val="32"/>
          <w:szCs w:val="32"/>
        </w:rPr>
        <w:lastRenderedPageBreak/>
        <w:t>料的应用和发展趋势，保证培训的先进性和超前性</w:t>
      </w:r>
      <w:r>
        <w:rPr>
          <w:rFonts w:ascii="仿宋_GB2312" w:eastAsia="仿宋_GB2312" w:hint="eastAsia"/>
          <w:sz w:val="32"/>
          <w:szCs w:val="32"/>
        </w:rPr>
        <w:t>。</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（四）</w:t>
      </w:r>
      <w:r w:rsidRPr="00262532">
        <w:rPr>
          <w:rFonts w:ascii="仿宋_GB2312" w:eastAsia="仿宋_GB2312" w:hint="eastAsia"/>
          <w:sz w:val="32"/>
          <w:szCs w:val="32"/>
        </w:rPr>
        <w:t>教学管理制度、财务管理制度、学员管理制度、安全保卫制度健全。</w:t>
      </w:r>
    </w:p>
    <w:p w:rsidR="00957E93"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第九条    各</w:t>
      </w:r>
      <w:r>
        <w:rPr>
          <w:rFonts w:ascii="仿宋_GB2312" w:eastAsia="仿宋_GB2312" w:hint="eastAsia"/>
          <w:sz w:val="32"/>
          <w:szCs w:val="32"/>
        </w:rPr>
        <w:t>承</w:t>
      </w:r>
      <w:r w:rsidRPr="00262532">
        <w:rPr>
          <w:rFonts w:ascii="仿宋_GB2312" w:eastAsia="仿宋_GB2312" w:hint="eastAsia"/>
          <w:sz w:val="32"/>
          <w:szCs w:val="32"/>
        </w:rPr>
        <w:t>办单位</w:t>
      </w:r>
      <w:r>
        <w:rPr>
          <w:rFonts w:ascii="仿宋_GB2312" w:eastAsia="仿宋_GB2312" w:hint="eastAsia"/>
          <w:sz w:val="32"/>
          <w:szCs w:val="32"/>
        </w:rPr>
        <w:t>应于</w:t>
      </w:r>
      <w:r w:rsidRPr="00262532">
        <w:rPr>
          <w:rFonts w:ascii="仿宋_GB2312" w:eastAsia="仿宋_GB2312" w:hint="eastAsia"/>
          <w:sz w:val="32"/>
          <w:szCs w:val="32"/>
        </w:rPr>
        <w:t>每年第一季度申报技师研修培训</w:t>
      </w:r>
      <w:r>
        <w:rPr>
          <w:rFonts w:ascii="仿宋_GB2312" w:eastAsia="仿宋_GB2312" w:hint="eastAsia"/>
          <w:sz w:val="32"/>
          <w:szCs w:val="32"/>
        </w:rPr>
        <w:t>项目</w:t>
      </w:r>
      <w:r w:rsidRPr="00262532">
        <w:rPr>
          <w:rFonts w:ascii="仿宋_GB2312" w:eastAsia="仿宋_GB2312" w:hint="eastAsia"/>
          <w:sz w:val="32"/>
          <w:szCs w:val="32"/>
        </w:rPr>
        <w:t xml:space="preserve">计划，填写“ </w:t>
      </w:r>
      <w:r>
        <w:rPr>
          <w:rFonts w:ascii="仿宋_GB2312" w:eastAsia="仿宋_GB2312" w:hint="eastAsia"/>
          <w:sz w:val="32"/>
          <w:szCs w:val="32"/>
          <w:u w:val="single"/>
        </w:rPr>
        <w:t xml:space="preserve">       </w:t>
      </w:r>
      <w:r w:rsidRPr="00262532">
        <w:rPr>
          <w:rFonts w:ascii="仿宋_GB2312" w:eastAsia="仿宋_GB2312" w:hint="eastAsia"/>
          <w:sz w:val="32"/>
          <w:szCs w:val="32"/>
        </w:rPr>
        <w:t>年技师研修培训项目申报表”，报送市人力社保局。</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市人力社保局</w:t>
      </w:r>
      <w:r>
        <w:rPr>
          <w:rFonts w:ascii="仿宋_GB2312" w:eastAsia="仿宋_GB2312" w:hint="eastAsia"/>
          <w:sz w:val="32"/>
          <w:szCs w:val="32"/>
        </w:rPr>
        <w:t>组织有关专家进行评审、论证后，</w:t>
      </w:r>
      <w:r w:rsidRPr="00262532">
        <w:rPr>
          <w:rFonts w:ascii="仿宋_GB2312" w:eastAsia="仿宋_GB2312" w:hint="eastAsia"/>
          <w:sz w:val="32"/>
          <w:szCs w:val="32"/>
        </w:rPr>
        <w:t>确定技师研修培训项目。项目承办单位，应严格按照项目实施方案，制定切实可行的项目计划，并在技师研修培训开班前</w:t>
      </w:r>
      <w:r>
        <w:rPr>
          <w:rFonts w:ascii="仿宋_GB2312" w:eastAsia="仿宋_GB2312" w:hint="eastAsia"/>
          <w:sz w:val="32"/>
          <w:szCs w:val="32"/>
        </w:rPr>
        <w:t>两</w:t>
      </w:r>
      <w:r w:rsidRPr="00262532">
        <w:rPr>
          <w:rFonts w:ascii="仿宋_GB2312" w:eastAsia="仿宋_GB2312" w:hint="eastAsia"/>
          <w:sz w:val="32"/>
          <w:szCs w:val="32"/>
        </w:rPr>
        <w:t>周将学员名单和研修培训方案、计划</w:t>
      </w:r>
      <w:r>
        <w:rPr>
          <w:rFonts w:ascii="仿宋_GB2312" w:eastAsia="仿宋_GB2312" w:hint="eastAsia"/>
          <w:sz w:val="32"/>
          <w:szCs w:val="32"/>
        </w:rPr>
        <w:t>加盖承办单位公章（电子版）</w:t>
      </w:r>
      <w:r w:rsidRPr="00262532">
        <w:rPr>
          <w:rFonts w:ascii="仿宋_GB2312" w:eastAsia="仿宋_GB2312" w:hint="eastAsia"/>
          <w:sz w:val="32"/>
          <w:szCs w:val="32"/>
        </w:rPr>
        <w:t>报市人力社保局审核备案。</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第十条    各技师研修培训承办单位要加强管理，确保项目顺利实施。</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技师研修培训项目结束后，承办单位应对研修培训成效</w:t>
      </w:r>
      <w:proofErr w:type="gramStart"/>
      <w:r w:rsidRPr="00262532">
        <w:rPr>
          <w:rFonts w:ascii="仿宋_GB2312" w:eastAsia="仿宋_GB2312" w:hint="eastAsia"/>
          <w:sz w:val="32"/>
          <w:szCs w:val="32"/>
        </w:rPr>
        <w:t>作出</w:t>
      </w:r>
      <w:proofErr w:type="gramEnd"/>
      <w:r w:rsidRPr="00262532">
        <w:rPr>
          <w:rFonts w:ascii="仿宋_GB2312" w:eastAsia="仿宋_GB2312" w:hint="eastAsia"/>
          <w:sz w:val="32"/>
          <w:szCs w:val="32"/>
        </w:rPr>
        <w:t>评估，并在20个工作日内将</w:t>
      </w:r>
      <w:r>
        <w:rPr>
          <w:rFonts w:ascii="仿宋_GB2312" w:eastAsia="仿宋_GB2312" w:hint="eastAsia"/>
          <w:sz w:val="32"/>
          <w:szCs w:val="32"/>
        </w:rPr>
        <w:t>以下</w:t>
      </w:r>
      <w:r w:rsidRPr="00262532">
        <w:rPr>
          <w:rFonts w:ascii="仿宋_GB2312" w:eastAsia="仿宋_GB2312" w:hint="eastAsia"/>
          <w:sz w:val="32"/>
          <w:szCs w:val="32"/>
        </w:rPr>
        <w:t>书面材料报市人力社保局</w:t>
      </w:r>
      <w:r>
        <w:rPr>
          <w:rFonts w:ascii="仿宋_GB2312" w:eastAsia="仿宋_GB2312" w:hint="eastAsia"/>
          <w:sz w:val="32"/>
          <w:szCs w:val="32"/>
        </w:rPr>
        <w:t>：</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（一）</w:t>
      </w:r>
      <w:r w:rsidRPr="00262532">
        <w:rPr>
          <w:rFonts w:ascii="仿宋_GB2312" w:eastAsia="仿宋_GB2312" w:hint="eastAsia"/>
          <w:sz w:val="32"/>
          <w:szCs w:val="32"/>
        </w:rPr>
        <w:t>研修培训工作总结。</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（二）</w:t>
      </w:r>
      <w:r w:rsidRPr="00262532">
        <w:rPr>
          <w:rFonts w:ascii="仿宋_GB2312" w:eastAsia="仿宋_GB2312" w:hint="eastAsia"/>
          <w:sz w:val="32"/>
          <w:szCs w:val="32"/>
        </w:rPr>
        <w:t>研修培训结业登记备案名册。</w:t>
      </w:r>
    </w:p>
    <w:p w:rsidR="00957E93" w:rsidRPr="00262532" w:rsidRDefault="00957E93" w:rsidP="00957E93">
      <w:pPr>
        <w:ind w:firstLineChars="200" w:firstLine="640"/>
        <w:rPr>
          <w:rFonts w:ascii="仿宋_GB2312" w:eastAsia="仿宋_GB2312" w:hint="eastAsia"/>
          <w:sz w:val="32"/>
          <w:szCs w:val="32"/>
        </w:rPr>
      </w:pPr>
      <w:r>
        <w:rPr>
          <w:rFonts w:ascii="仿宋_GB2312" w:eastAsia="仿宋_GB2312" w:hint="eastAsia"/>
          <w:sz w:val="32"/>
          <w:szCs w:val="32"/>
        </w:rPr>
        <w:t>（三）</w:t>
      </w:r>
      <w:r w:rsidRPr="00262532">
        <w:rPr>
          <w:rFonts w:ascii="仿宋_GB2312" w:eastAsia="仿宋_GB2312" w:hint="eastAsia"/>
          <w:sz w:val="32"/>
          <w:szCs w:val="32"/>
        </w:rPr>
        <w:t>研修培训形成的技术革新成果、专题报告、论文等研修成果。</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第十一条    技师研修培训项目须按计划在当年完成，一般不得跨年度举办。</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lastRenderedPageBreak/>
        <w:t>第十二条    企事业单位应足额提取职工教育经费，应用于企业一线职工的教育和培训，经市人力社保局</w:t>
      </w:r>
      <w:r>
        <w:rPr>
          <w:rFonts w:ascii="仿宋_GB2312" w:eastAsia="仿宋_GB2312" w:hint="eastAsia"/>
          <w:sz w:val="32"/>
          <w:szCs w:val="32"/>
        </w:rPr>
        <w:t>批准列入</w:t>
      </w:r>
      <w:r w:rsidRPr="00262532">
        <w:rPr>
          <w:rFonts w:ascii="仿宋_GB2312" w:eastAsia="仿宋_GB2312" w:hint="eastAsia"/>
          <w:sz w:val="32"/>
          <w:szCs w:val="32"/>
        </w:rPr>
        <w:t>技师研修培训项目的由市财政</w:t>
      </w:r>
      <w:r>
        <w:rPr>
          <w:rFonts w:ascii="仿宋_GB2312" w:eastAsia="仿宋_GB2312" w:hint="eastAsia"/>
          <w:sz w:val="32"/>
          <w:szCs w:val="32"/>
        </w:rPr>
        <w:t>局从就业专项</w:t>
      </w:r>
      <w:r w:rsidRPr="00262532">
        <w:rPr>
          <w:rFonts w:ascii="仿宋_GB2312" w:eastAsia="仿宋_GB2312" w:hint="eastAsia"/>
          <w:sz w:val="32"/>
          <w:szCs w:val="32"/>
        </w:rPr>
        <w:t>资金</w:t>
      </w:r>
      <w:r>
        <w:rPr>
          <w:rFonts w:ascii="仿宋_GB2312" w:eastAsia="仿宋_GB2312" w:hint="eastAsia"/>
          <w:sz w:val="32"/>
          <w:szCs w:val="32"/>
        </w:rPr>
        <w:t>中给予每个班次一定额度的资金</w:t>
      </w:r>
      <w:r w:rsidRPr="00262532">
        <w:rPr>
          <w:rFonts w:ascii="仿宋_GB2312" w:eastAsia="仿宋_GB2312" w:hint="eastAsia"/>
          <w:sz w:val="32"/>
          <w:szCs w:val="32"/>
        </w:rPr>
        <w:t>支持。</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第十三条    市财政安排的技师研修培训项目资金，由市人力社保局下拨项目</w:t>
      </w:r>
      <w:r>
        <w:rPr>
          <w:rFonts w:ascii="仿宋_GB2312" w:eastAsia="仿宋_GB2312" w:hint="eastAsia"/>
          <w:sz w:val="32"/>
          <w:szCs w:val="32"/>
        </w:rPr>
        <w:t>承办</w:t>
      </w:r>
      <w:r w:rsidRPr="00262532">
        <w:rPr>
          <w:rFonts w:ascii="仿宋_GB2312" w:eastAsia="仿宋_GB2312" w:hint="eastAsia"/>
          <w:sz w:val="32"/>
          <w:szCs w:val="32"/>
        </w:rPr>
        <w:t>单位。培训专项资金专款专用，不得挪作他用。凡弄虚作假、挤占挪用财政资金的项目承办单位，</w:t>
      </w:r>
      <w:r>
        <w:rPr>
          <w:rFonts w:ascii="仿宋_GB2312" w:eastAsia="仿宋_GB2312" w:hint="eastAsia"/>
          <w:sz w:val="32"/>
          <w:szCs w:val="32"/>
        </w:rPr>
        <w:t>市人力社保局</w:t>
      </w:r>
      <w:r w:rsidRPr="00262532">
        <w:rPr>
          <w:rFonts w:ascii="仿宋_GB2312" w:eastAsia="仿宋_GB2312" w:hint="eastAsia"/>
          <w:sz w:val="32"/>
          <w:szCs w:val="32"/>
        </w:rPr>
        <w:t>取消其项目实施和培训资格，按拨付渠道收回资金，并依照相关法律法规追究单位及责任人的法律责任。</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第十四条    本办法由北京市人力社保局、市财政局按各自职责负责解释。</w:t>
      </w:r>
    </w:p>
    <w:p w:rsidR="00957E93" w:rsidRPr="00262532" w:rsidRDefault="00957E93" w:rsidP="00957E93">
      <w:pPr>
        <w:ind w:firstLineChars="200" w:firstLine="640"/>
        <w:rPr>
          <w:rFonts w:ascii="仿宋_GB2312" w:eastAsia="仿宋_GB2312" w:hint="eastAsia"/>
          <w:sz w:val="32"/>
          <w:szCs w:val="32"/>
        </w:rPr>
      </w:pPr>
      <w:r w:rsidRPr="00262532">
        <w:rPr>
          <w:rFonts w:ascii="仿宋_GB2312" w:eastAsia="仿宋_GB2312" w:hint="eastAsia"/>
          <w:sz w:val="32"/>
          <w:szCs w:val="32"/>
        </w:rPr>
        <w:t>第十五条    本办法</w:t>
      </w:r>
      <w:r>
        <w:rPr>
          <w:rFonts w:ascii="仿宋_GB2312" w:eastAsia="仿宋_GB2312" w:hint="eastAsia"/>
          <w:sz w:val="32"/>
          <w:szCs w:val="32"/>
        </w:rPr>
        <w:t>自2013年 9月1</w:t>
      </w:r>
      <w:r w:rsidRPr="00262532">
        <w:rPr>
          <w:rFonts w:ascii="仿宋_GB2312" w:eastAsia="仿宋_GB2312" w:hint="eastAsia"/>
          <w:sz w:val="32"/>
          <w:szCs w:val="32"/>
        </w:rPr>
        <w:t>日起执行。</w:t>
      </w:r>
    </w:p>
    <w:p w:rsidR="00957E93" w:rsidRPr="00262532" w:rsidRDefault="00957E93" w:rsidP="00957E93">
      <w:pPr>
        <w:rPr>
          <w:rFonts w:ascii="仿宋_GB2312" w:eastAsia="仿宋_GB2312" w:hint="eastAsia"/>
          <w:sz w:val="32"/>
          <w:szCs w:val="32"/>
        </w:rPr>
      </w:pPr>
      <w:r w:rsidRPr="00262532">
        <w:rPr>
          <w:rFonts w:ascii="仿宋_GB2312" w:eastAsia="仿宋_GB2312" w:hint="eastAsia"/>
          <w:sz w:val="32"/>
          <w:szCs w:val="32"/>
        </w:rPr>
        <w:t xml:space="preserve"> </w:t>
      </w:r>
    </w:p>
    <w:p w:rsidR="00F03DC9" w:rsidRPr="00957E93" w:rsidRDefault="00957E93">
      <w:bookmarkStart w:id="0" w:name="_GoBack"/>
      <w:bookmarkEnd w:id="0"/>
    </w:p>
    <w:sectPr w:rsidR="00F03DC9" w:rsidRPr="00957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93"/>
    <w:rsid w:val="00637332"/>
    <w:rsid w:val="00957E93"/>
    <w:rsid w:val="00AF6100"/>
    <w:rsid w:val="00F4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4DF27-46A9-4F6B-B6CC-452B511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E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253</Words>
  <Characters>1448</Characters>
  <Application>Microsoft Office Word</Application>
  <DocSecurity>0</DocSecurity>
  <Lines>12</Lines>
  <Paragraphs>3</Paragraphs>
  <ScaleCrop>false</ScaleCrop>
  <Company/>
  <LinksUpToDate>false</LinksUpToDate>
  <CharactersWithSpaces>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LongLong</dc:creator>
  <cp:keywords/>
  <dc:description/>
  <cp:lastModifiedBy>LongLong</cp:lastModifiedBy>
  <cp:revision>1</cp:revision>
  <dcterms:created xsi:type="dcterms:W3CDTF">2016-11-21T07:04:00Z</dcterms:created>
  <dcterms:modified xsi:type="dcterms:W3CDTF">2016-11-21T07:04:00Z</dcterms:modified>
</cp:coreProperties>
</file>