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ascii="黑体" w:eastAsia="黑体"/>
          <w:sz w:val="32"/>
          <w:szCs w:val="32"/>
        </w:rPr>
        <w:t>附件4</w:t>
      </w:r>
    </w:p>
    <w:p>
      <w:pPr>
        <w:spacing w:line="560" w:lineRule="exact"/>
        <w:rPr>
          <w:rFonts w:hint="eastAsia" w:ascii="方正小标宋简体" w:eastAsia="方正小标宋简体"/>
          <w:sz w:val="44"/>
          <w:szCs w:val="44"/>
        </w:rPr>
      </w:pPr>
    </w:p>
    <w:p>
      <w:pPr>
        <w:adjustRightInd w:val="0"/>
        <w:snapToGrid w:val="0"/>
        <w:spacing w:line="360" w:lineRule="auto"/>
        <w:jc w:val="center"/>
        <w:rPr>
          <w:rFonts w:hint="eastAsia" w:ascii="宋体" w:hAnsi="宋体"/>
          <w:color w:val="000000"/>
          <w:sz w:val="48"/>
          <w:szCs w:val="48"/>
        </w:rPr>
      </w:pPr>
      <w:r>
        <w:rPr>
          <w:rFonts w:hint="eastAsia" w:ascii="宋体" w:hAnsi="宋体"/>
          <w:color w:val="000000"/>
          <w:sz w:val="48"/>
          <w:szCs w:val="48"/>
        </w:rPr>
        <w:t>海淀区食品生产加工作坊</w:t>
      </w:r>
    </w:p>
    <w:p>
      <w:pPr>
        <w:adjustRightInd w:val="0"/>
        <w:snapToGrid w:val="0"/>
        <w:spacing w:line="360" w:lineRule="auto"/>
        <w:jc w:val="center"/>
        <w:rPr>
          <w:rFonts w:hint="eastAsia" w:ascii="宋体" w:hAnsi="宋体"/>
          <w:color w:val="000000"/>
          <w:sz w:val="32"/>
          <w:szCs w:val="32"/>
        </w:rPr>
      </w:pPr>
      <w:r>
        <w:rPr>
          <w:rFonts w:hint="eastAsia" w:ascii="宋体" w:hAnsi="宋体"/>
          <w:color w:val="000000"/>
          <w:sz w:val="48"/>
          <w:szCs w:val="48"/>
        </w:rPr>
        <w:t>必备条件现场核查表</w:t>
      </w:r>
    </w:p>
    <w:p>
      <w:pPr>
        <w:adjustRightInd w:val="0"/>
        <w:snapToGrid w:val="0"/>
        <w:spacing w:line="360" w:lineRule="auto"/>
        <w:rPr>
          <w:rFonts w:hint="eastAsia" w:ascii="宋体" w:hAnsi="宋体"/>
          <w:color w:val="000000"/>
          <w:sz w:val="32"/>
          <w:szCs w:val="32"/>
        </w:rPr>
      </w:pPr>
    </w:p>
    <w:p>
      <w:pPr>
        <w:adjustRightInd w:val="0"/>
        <w:snapToGrid w:val="0"/>
        <w:spacing w:line="360" w:lineRule="auto"/>
        <w:rPr>
          <w:rFonts w:hint="eastAsia" w:ascii="宋体" w:hAnsi="宋体"/>
          <w:color w:val="000000"/>
          <w:sz w:val="32"/>
          <w:szCs w:val="32"/>
        </w:rPr>
      </w:pPr>
    </w:p>
    <w:p>
      <w:pPr>
        <w:adjustRightInd w:val="0"/>
        <w:snapToGrid w:val="0"/>
        <w:spacing w:line="360" w:lineRule="auto"/>
        <w:rPr>
          <w:rFonts w:hint="eastAsia" w:ascii="宋体" w:hAnsi="宋体"/>
          <w:color w:val="000000"/>
          <w:sz w:val="32"/>
          <w:szCs w:val="32"/>
        </w:rPr>
      </w:pPr>
    </w:p>
    <w:p>
      <w:pPr>
        <w:adjustRightInd w:val="0"/>
        <w:snapToGrid w:val="0"/>
        <w:spacing w:line="600" w:lineRule="exact"/>
        <w:ind w:firstLine="1075" w:firstLineChars="336"/>
        <w:rPr>
          <w:rFonts w:hint="eastAsia" w:ascii="宋体" w:hAnsi="宋体"/>
          <w:color w:val="000000"/>
          <w:sz w:val="32"/>
          <w:szCs w:val="32"/>
          <w:u w:val="single"/>
        </w:rPr>
      </w:pPr>
      <w:r>
        <w:rPr>
          <w:rFonts w:hint="eastAsia" w:ascii="宋体" w:hAnsi="宋体"/>
          <w:color w:val="000000"/>
          <w:sz w:val="32"/>
          <w:szCs w:val="32"/>
        </w:rPr>
        <w:t>字号名称：</w:t>
      </w:r>
      <w:r>
        <w:rPr>
          <w:rFonts w:hint="eastAsia" w:ascii="宋体" w:hAnsi="宋体"/>
          <w:color w:val="000000"/>
          <w:sz w:val="32"/>
          <w:szCs w:val="32"/>
          <w:u w:val="single"/>
        </w:rPr>
        <w:t xml:space="preserve">                            </w:t>
      </w:r>
    </w:p>
    <w:p>
      <w:pPr>
        <w:adjustRightInd w:val="0"/>
        <w:snapToGrid w:val="0"/>
        <w:spacing w:line="600" w:lineRule="exact"/>
        <w:ind w:firstLine="1075" w:firstLineChars="336"/>
        <w:rPr>
          <w:rFonts w:hint="eastAsia" w:ascii="宋体" w:hAnsi="宋体"/>
          <w:color w:val="000000"/>
          <w:sz w:val="32"/>
          <w:szCs w:val="32"/>
        </w:rPr>
      </w:pPr>
    </w:p>
    <w:p>
      <w:pPr>
        <w:adjustRightInd w:val="0"/>
        <w:snapToGrid w:val="0"/>
        <w:spacing w:line="600" w:lineRule="exact"/>
        <w:ind w:firstLine="1075" w:firstLineChars="336"/>
        <w:rPr>
          <w:rFonts w:hint="eastAsia" w:ascii="宋体" w:hAnsi="宋体"/>
          <w:color w:val="000000"/>
          <w:sz w:val="32"/>
          <w:szCs w:val="32"/>
          <w:u w:val="single"/>
        </w:rPr>
      </w:pPr>
      <w:r>
        <w:rPr>
          <w:rFonts w:hint="eastAsia" w:ascii="宋体" w:hAnsi="宋体"/>
          <w:color w:val="000000"/>
          <w:sz w:val="32"/>
          <w:szCs w:val="32"/>
        </w:rPr>
        <w:t>产品类别：</w:t>
      </w:r>
      <w:r>
        <w:rPr>
          <w:rFonts w:hint="eastAsia" w:ascii="宋体" w:hAnsi="宋体"/>
          <w:color w:val="000000"/>
          <w:sz w:val="32"/>
          <w:szCs w:val="32"/>
          <w:u w:val="single"/>
        </w:rPr>
        <w:t xml:space="preserve">                            </w:t>
      </w:r>
    </w:p>
    <w:p>
      <w:pPr>
        <w:adjustRightInd w:val="0"/>
        <w:snapToGrid w:val="0"/>
        <w:spacing w:line="600" w:lineRule="exact"/>
        <w:ind w:firstLine="1075" w:firstLineChars="336"/>
        <w:rPr>
          <w:rFonts w:hint="eastAsia" w:ascii="宋体" w:hAnsi="宋体"/>
          <w:color w:val="000000"/>
          <w:sz w:val="32"/>
          <w:szCs w:val="32"/>
        </w:rPr>
      </w:pPr>
    </w:p>
    <w:p>
      <w:pPr>
        <w:adjustRightInd w:val="0"/>
        <w:snapToGrid w:val="0"/>
        <w:spacing w:line="600" w:lineRule="exact"/>
        <w:ind w:firstLine="1075" w:firstLineChars="336"/>
        <w:rPr>
          <w:rFonts w:hint="eastAsia" w:ascii="宋体" w:hAnsi="宋体"/>
          <w:color w:val="000000"/>
          <w:sz w:val="32"/>
          <w:szCs w:val="32"/>
          <w:u w:val="single"/>
        </w:rPr>
      </w:pPr>
      <w:r>
        <w:rPr>
          <w:rFonts w:hint="eastAsia" w:ascii="宋体" w:hAnsi="宋体"/>
          <w:color w:val="000000"/>
          <w:sz w:val="32"/>
          <w:szCs w:val="32"/>
        </w:rPr>
        <w:t>产品名称：</w:t>
      </w:r>
      <w:r>
        <w:rPr>
          <w:rFonts w:hint="eastAsia" w:ascii="宋体" w:hAnsi="宋体"/>
          <w:color w:val="000000"/>
          <w:sz w:val="32"/>
          <w:szCs w:val="32"/>
          <w:u w:val="single"/>
        </w:rPr>
        <w:t xml:space="preserve">                            </w:t>
      </w:r>
    </w:p>
    <w:p>
      <w:pPr>
        <w:adjustRightInd w:val="0"/>
        <w:snapToGrid w:val="0"/>
        <w:spacing w:line="600" w:lineRule="exact"/>
        <w:ind w:firstLine="1075" w:firstLineChars="336"/>
        <w:rPr>
          <w:rFonts w:hint="eastAsia" w:ascii="宋体" w:hAnsi="宋体"/>
          <w:color w:val="000000"/>
          <w:sz w:val="32"/>
          <w:szCs w:val="32"/>
        </w:rPr>
      </w:pPr>
    </w:p>
    <w:p>
      <w:pPr>
        <w:adjustRightInd w:val="0"/>
        <w:snapToGrid w:val="0"/>
        <w:spacing w:line="600" w:lineRule="exact"/>
        <w:ind w:firstLine="1075" w:firstLineChars="336"/>
        <w:rPr>
          <w:rFonts w:hint="eastAsia" w:ascii="宋体" w:hAnsi="宋体"/>
          <w:color w:val="000000"/>
          <w:sz w:val="32"/>
          <w:szCs w:val="32"/>
        </w:rPr>
      </w:pPr>
      <w:r>
        <w:rPr>
          <w:rFonts w:hint="eastAsia" w:ascii="宋体" w:hAnsi="宋体"/>
          <w:color w:val="000000"/>
          <w:sz w:val="32"/>
          <w:szCs w:val="32"/>
        </w:rPr>
        <w:t>核查日期:</w:t>
      </w:r>
      <w:r>
        <w:rPr>
          <w:rFonts w:hint="eastAsia" w:ascii="宋体" w:hAnsi="宋体"/>
          <w:color w:val="000000"/>
          <w:sz w:val="32"/>
          <w:szCs w:val="32"/>
          <w:u w:val="single"/>
        </w:rPr>
        <w:t xml:space="preserve">         </w:t>
      </w:r>
      <w:r>
        <w:rPr>
          <w:rFonts w:hint="eastAsia" w:ascii="宋体" w:hAnsi="宋体"/>
          <w:color w:val="000000"/>
          <w:sz w:val="32"/>
          <w:szCs w:val="32"/>
        </w:rPr>
        <w:t xml:space="preserve"> 年</w:t>
      </w:r>
      <w:r>
        <w:rPr>
          <w:rFonts w:hint="eastAsia" w:ascii="宋体" w:hAnsi="宋体"/>
          <w:color w:val="000000"/>
          <w:sz w:val="32"/>
          <w:szCs w:val="32"/>
          <w:u w:val="single"/>
        </w:rPr>
        <w:t xml:space="preserve">       </w:t>
      </w:r>
      <w:r>
        <w:rPr>
          <w:rFonts w:hint="eastAsia" w:ascii="宋体" w:hAnsi="宋体"/>
          <w:color w:val="000000"/>
          <w:sz w:val="32"/>
          <w:szCs w:val="32"/>
        </w:rPr>
        <w:t>月</w:t>
      </w:r>
      <w:r>
        <w:rPr>
          <w:rFonts w:hint="eastAsia" w:ascii="宋体" w:hAnsi="宋体"/>
          <w:color w:val="000000"/>
          <w:sz w:val="32"/>
          <w:szCs w:val="32"/>
          <w:u w:val="single"/>
        </w:rPr>
        <w:t xml:space="preserve">       </w:t>
      </w:r>
      <w:r>
        <w:rPr>
          <w:rFonts w:hint="eastAsia" w:ascii="宋体" w:hAnsi="宋体"/>
          <w:color w:val="000000"/>
          <w:sz w:val="32"/>
          <w:szCs w:val="32"/>
        </w:rPr>
        <w:t>日</w:t>
      </w:r>
    </w:p>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p>
      <w:pPr>
        <w:spacing w:line="600" w:lineRule="exact"/>
        <w:jc w:val="center"/>
        <w:rPr>
          <w:rFonts w:hint="eastAsia" w:ascii="宋体" w:hAnsi="宋体"/>
          <w:bCs/>
          <w:color w:val="000000"/>
          <w:sz w:val="32"/>
          <w:szCs w:val="32"/>
        </w:rPr>
      </w:pPr>
      <w:r>
        <w:rPr>
          <w:rFonts w:hint="eastAsia" w:ascii="宋体" w:hAnsi="宋体"/>
          <w:bCs/>
          <w:color w:val="000000"/>
          <w:sz w:val="32"/>
          <w:szCs w:val="32"/>
        </w:rPr>
        <w:t>使用说明</w:t>
      </w:r>
    </w:p>
    <w:p>
      <w:pPr>
        <w:spacing w:line="400" w:lineRule="exact"/>
        <w:jc w:val="center"/>
        <w:rPr>
          <w:rFonts w:hint="eastAsia" w:ascii="宋体" w:hAnsi="宋体"/>
          <w:b/>
          <w:color w:val="000000"/>
          <w:sz w:val="32"/>
          <w:szCs w:val="32"/>
        </w:rPr>
      </w:pPr>
    </w:p>
    <w:p>
      <w:pPr>
        <w:adjustRightInd w:val="0"/>
        <w:snapToGrid w:val="0"/>
        <w:spacing w:line="600" w:lineRule="exact"/>
        <w:ind w:firstLine="560" w:firstLineChars="200"/>
        <w:rPr>
          <w:rFonts w:hint="eastAsia" w:ascii="宋体" w:hAnsi="宋体"/>
          <w:color w:val="000000"/>
          <w:sz w:val="28"/>
          <w:szCs w:val="28"/>
        </w:rPr>
      </w:pPr>
      <w:r>
        <w:rPr>
          <w:rFonts w:hint="eastAsia" w:ascii="宋体" w:hAnsi="宋体"/>
          <w:color w:val="000000"/>
          <w:sz w:val="28"/>
          <w:szCs w:val="28"/>
        </w:rPr>
        <w:t>1</w:t>
      </w:r>
      <w:r>
        <w:rPr>
          <w:rFonts w:hint="eastAsia" w:ascii="宋体" w:hAnsi="宋体"/>
          <w:snapToGrid w:val="0"/>
          <w:color w:val="000000"/>
          <w:kern w:val="0"/>
          <w:sz w:val="28"/>
          <w:szCs w:val="28"/>
        </w:rPr>
        <w:t>．</w:t>
      </w:r>
      <w:r>
        <w:rPr>
          <w:rFonts w:hint="eastAsia" w:ascii="宋体" w:hAnsi="宋体"/>
          <w:color w:val="000000"/>
          <w:sz w:val="28"/>
          <w:szCs w:val="28"/>
        </w:rPr>
        <w:t>本核查表适用于对食品生产加工作坊必备条件的现场核查评价。</w:t>
      </w:r>
    </w:p>
    <w:p>
      <w:pPr>
        <w:adjustRightInd w:val="0"/>
        <w:snapToGrid w:val="0"/>
        <w:spacing w:line="60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snapToGrid w:val="0"/>
          <w:color w:val="000000"/>
          <w:kern w:val="0"/>
          <w:sz w:val="28"/>
          <w:szCs w:val="28"/>
        </w:rPr>
        <w:t>．</w:t>
      </w:r>
      <w:r>
        <w:rPr>
          <w:rFonts w:hint="eastAsia" w:ascii="宋体" w:hAnsi="宋体"/>
          <w:color w:val="000000"/>
          <w:sz w:val="28"/>
          <w:szCs w:val="28"/>
        </w:rPr>
        <w:t>本核查表分为：生产场所要求、生产资源提供、采购质量控制、过程质量管理</w:t>
      </w:r>
      <w:r>
        <w:rPr>
          <w:rFonts w:hint="eastAsia" w:ascii="宋体" w:hAnsi="宋体"/>
          <w:sz w:val="28"/>
          <w:szCs w:val="28"/>
        </w:rPr>
        <w:t>4</w:t>
      </w:r>
      <w:r>
        <w:rPr>
          <w:rFonts w:hint="eastAsia" w:ascii="宋体" w:hAnsi="宋体"/>
          <w:color w:val="000000"/>
          <w:sz w:val="28"/>
          <w:szCs w:val="28"/>
        </w:rPr>
        <w:t>个部分，共</w:t>
      </w:r>
      <w:r>
        <w:rPr>
          <w:rFonts w:hint="eastAsia" w:ascii="宋体" w:hAnsi="宋体"/>
          <w:sz w:val="28"/>
          <w:szCs w:val="28"/>
        </w:rPr>
        <w:t>30</w:t>
      </w:r>
      <w:r>
        <w:rPr>
          <w:rFonts w:hint="eastAsia" w:ascii="宋体" w:hAnsi="宋体"/>
          <w:color w:val="000000"/>
          <w:sz w:val="28"/>
          <w:szCs w:val="28"/>
        </w:rPr>
        <w:t>个核查项目。每一个核查项目的结论为“合格”、“一般不合格”或“严重不合格”。</w:t>
      </w:r>
    </w:p>
    <w:p>
      <w:pPr>
        <w:adjustRightInd w:val="0"/>
        <w:snapToGrid w:val="0"/>
        <w:spacing w:line="600" w:lineRule="exact"/>
        <w:ind w:left="-1" w:firstLine="512" w:firstLineChars="183"/>
        <w:rPr>
          <w:rFonts w:hint="eastAsia" w:ascii="宋体" w:hAnsi="宋体"/>
          <w:color w:val="000000"/>
          <w:sz w:val="28"/>
          <w:szCs w:val="28"/>
        </w:rPr>
      </w:pPr>
      <w:r>
        <w:rPr>
          <w:rFonts w:hint="eastAsia" w:ascii="宋体" w:hAnsi="宋体"/>
          <w:sz w:val="28"/>
          <w:szCs w:val="28"/>
        </w:rPr>
        <w:t>3</w:t>
      </w:r>
      <w:r>
        <w:rPr>
          <w:rFonts w:hint="eastAsia" w:ascii="宋体" w:hAnsi="宋体"/>
          <w:snapToGrid w:val="0"/>
          <w:kern w:val="0"/>
          <w:sz w:val="28"/>
          <w:szCs w:val="28"/>
        </w:rPr>
        <w:t>．</w:t>
      </w:r>
      <w:r>
        <w:rPr>
          <w:rFonts w:hint="eastAsia" w:ascii="宋体" w:hAnsi="宋体"/>
          <w:sz w:val="28"/>
          <w:szCs w:val="28"/>
        </w:rPr>
        <w:t>在30个</w:t>
      </w:r>
      <w:r>
        <w:rPr>
          <w:rFonts w:hint="eastAsia" w:ascii="宋体" w:hAnsi="宋体"/>
          <w:color w:val="000000"/>
          <w:sz w:val="28"/>
          <w:szCs w:val="28"/>
        </w:rPr>
        <w:t>核查项目中,厂区要求（1.1.1）、厂区要求（1.1.2）、车间要求（1.2.1）生产布局（1.2.4）、生产设备（2.１.1）、设备清洗（2.1.3）、采购验证（3.3）、质量控制（4.2）等8项为重点项目,在表中加“*”表示。</w:t>
      </w:r>
    </w:p>
    <w:p>
      <w:pPr>
        <w:adjustRightInd w:val="0"/>
        <w:snapToGrid w:val="0"/>
        <w:spacing w:line="60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hint="eastAsia" w:ascii="宋体" w:hAnsi="宋体"/>
          <w:snapToGrid w:val="0"/>
          <w:color w:val="000000"/>
          <w:kern w:val="0"/>
          <w:sz w:val="28"/>
          <w:szCs w:val="28"/>
        </w:rPr>
        <w:t>．</w:t>
      </w:r>
      <w:r>
        <w:rPr>
          <w:rFonts w:hint="eastAsia" w:ascii="宋体" w:hAnsi="宋体"/>
          <w:color w:val="000000"/>
          <w:sz w:val="28"/>
          <w:szCs w:val="28"/>
        </w:rPr>
        <w:t>核查组依据本核查表和相应的审查细则对食品生产加工作坊进行现场核查。核查工作结束后，核查组应当填写《食品生产加工作坊必备条件现场核查报告》，核查结论分为：“合格”、“基本合格”或者“不合格”。确定核查结论应当依据以下原则：</w:t>
      </w:r>
    </w:p>
    <w:tbl>
      <w:tblPr>
        <w:tblStyle w:val="3"/>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44"/>
        <w:gridCol w:w="1536"/>
        <w:gridCol w:w="182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72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核查结论</w:t>
            </w:r>
          </w:p>
        </w:tc>
        <w:tc>
          <w:tcPr>
            <w:tcW w:w="13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严重</w:t>
            </w:r>
          </w:p>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不合格项</w:t>
            </w:r>
          </w:p>
        </w:tc>
        <w:tc>
          <w:tcPr>
            <w:tcW w:w="15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一般</w:t>
            </w:r>
          </w:p>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不合格项</w:t>
            </w:r>
          </w:p>
        </w:tc>
        <w:tc>
          <w:tcPr>
            <w:tcW w:w="18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其中：重点项目一般不合格项</w:t>
            </w:r>
          </w:p>
        </w:tc>
        <w:tc>
          <w:tcPr>
            <w:tcW w:w="249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合格</w:t>
            </w:r>
          </w:p>
        </w:tc>
        <w:tc>
          <w:tcPr>
            <w:tcW w:w="1344" w:type="dxa"/>
            <w:tcBorders>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0</w:t>
            </w:r>
          </w:p>
        </w:tc>
        <w:tc>
          <w:tcPr>
            <w:tcW w:w="15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0</w:t>
            </w:r>
          </w:p>
        </w:tc>
        <w:tc>
          <w:tcPr>
            <w:tcW w:w="18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0</w:t>
            </w:r>
          </w:p>
        </w:tc>
        <w:tc>
          <w:tcPr>
            <w:tcW w:w="249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三项均满足方可判定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基本合格</w:t>
            </w:r>
          </w:p>
        </w:tc>
        <w:tc>
          <w:tcPr>
            <w:tcW w:w="1344" w:type="dxa"/>
            <w:tcBorders>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0</w:t>
            </w:r>
          </w:p>
        </w:tc>
        <w:tc>
          <w:tcPr>
            <w:tcW w:w="15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≤8</w:t>
            </w:r>
          </w:p>
        </w:tc>
        <w:tc>
          <w:tcPr>
            <w:tcW w:w="18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≤4</w:t>
            </w:r>
          </w:p>
        </w:tc>
        <w:tc>
          <w:tcPr>
            <w:tcW w:w="249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三项均满足方可判定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不合格</w:t>
            </w:r>
          </w:p>
        </w:tc>
        <w:tc>
          <w:tcPr>
            <w:tcW w:w="13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≥1</w:t>
            </w:r>
          </w:p>
        </w:tc>
        <w:tc>
          <w:tcPr>
            <w:tcW w:w="15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&gt;8</w:t>
            </w:r>
          </w:p>
        </w:tc>
        <w:tc>
          <w:tcPr>
            <w:tcW w:w="18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&gt;4</w:t>
            </w:r>
          </w:p>
        </w:tc>
        <w:tc>
          <w:tcPr>
            <w:tcW w:w="249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hint="eastAsia" w:ascii="宋体" w:hAnsi="宋体"/>
                <w:color w:val="000000"/>
                <w:sz w:val="24"/>
              </w:rPr>
            </w:pPr>
            <w:r>
              <w:rPr>
                <w:rFonts w:hint="eastAsia" w:ascii="宋体" w:hAnsi="宋体"/>
                <w:color w:val="000000"/>
                <w:sz w:val="24"/>
              </w:rPr>
              <w:t>有一项满足即可判定</w:t>
            </w:r>
          </w:p>
        </w:tc>
      </w:tr>
    </w:tbl>
    <w:p>
      <w:pPr>
        <w:adjustRightInd w:val="0"/>
        <w:snapToGrid w:val="0"/>
        <w:spacing w:line="600" w:lineRule="exact"/>
        <w:ind w:left="-1" w:firstLine="512" w:firstLineChars="183"/>
        <w:rPr>
          <w:rFonts w:hint="eastAsia" w:ascii="宋体" w:hAnsi="宋体"/>
          <w:sz w:val="28"/>
          <w:szCs w:val="28"/>
        </w:rPr>
      </w:pPr>
      <w:r>
        <w:rPr>
          <w:rFonts w:hint="eastAsia" w:ascii="宋体" w:hAnsi="宋体"/>
          <w:sz w:val="28"/>
          <w:szCs w:val="28"/>
        </w:rPr>
        <w:t>5．核查组应当将在作坊查出的不合格项，填写到《食品生产加工作坊不合格项改进表》中，并要求作坊尽快进行纠正或采取纠正措施。同时将不合格项的分布情况填写到《海淀区食品生产加工作坊必备条件现场核查表》中。</w:t>
      </w:r>
    </w:p>
    <w:p>
      <w:pPr>
        <w:spacing w:line="560" w:lineRule="exact"/>
        <w:rPr>
          <w:rFonts w:hint="eastAsia" w:ascii="方正小标宋简体" w:eastAsia="方正小标宋简体"/>
          <w:sz w:val="44"/>
          <w:szCs w:val="44"/>
        </w:rPr>
      </w:pPr>
    </w:p>
    <w:p>
      <w:pPr>
        <w:spacing w:after="156" w:afterLines="50" w:line="260" w:lineRule="exact"/>
        <w:ind w:right="160"/>
        <w:rPr>
          <w:rFonts w:ascii="宋体" w:hAnsi="宋体"/>
          <w:b/>
          <w:bCs/>
          <w:color w:val="000000"/>
          <w:szCs w:val="32"/>
        </w:rPr>
      </w:pPr>
      <w:r>
        <w:rPr>
          <w:rFonts w:hint="eastAsia" w:ascii="宋体" w:hAnsi="宋体"/>
          <w:b/>
          <w:bCs/>
          <w:color w:val="000000"/>
          <w:szCs w:val="32"/>
        </w:rPr>
        <w:t>一、生产场所要求</w:t>
      </w:r>
    </w:p>
    <w:tbl>
      <w:tblPr>
        <w:tblStyle w:val="3"/>
        <w:tblW w:w="974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41"/>
        <w:gridCol w:w="2184"/>
        <w:gridCol w:w="2160"/>
        <w:gridCol w:w="126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序号</w:t>
            </w: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内容</w:t>
            </w:r>
          </w:p>
        </w:tc>
        <w:tc>
          <w:tcPr>
            <w:tcW w:w="2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核查项目</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核查原则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核查方法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结论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9" w:hRule="atLeast"/>
        </w:trPr>
        <w:tc>
          <w:tcPr>
            <w:tcW w:w="69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741" w:type="dxa"/>
            <w:vMerge w:val="restart"/>
            <w:tcBorders>
              <w:top w:val="single" w:color="auto" w:sz="4" w:space="0"/>
              <w:left w:val="single" w:color="auto" w:sz="4" w:space="0"/>
              <w:right w:val="single" w:color="auto" w:sz="4" w:space="0"/>
            </w:tcBorders>
            <w:shd w:val="clear" w:color="auto" w:fill="auto"/>
            <w:vAlign w:val="center"/>
          </w:tcPr>
          <w:p>
            <w:pPr>
              <w:spacing w:line="260" w:lineRule="exact"/>
              <w:rPr>
                <w:rFonts w:hint="eastAsia" w:ascii="宋体" w:hAnsi="宋体"/>
                <w:color w:val="000000"/>
                <w:szCs w:val="21"/>
              </w:rPr>
            </w:pPr>
            <w:r>
              <w:rPr>
                <w:rFonts w:hint="eastAsia" w:ascii="宋体" w:hAnsi="宋体"/>
                <w:color w:val="000000"/>
                <w:szCs w:val="21"/>
              </w:rPr>
              <w:t>厂区要 求</w:t>
            </w: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3"/>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1.食品生产加工场所房屋所有权合法证明、房屋合法使用权证明及其他合法性证明</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能够证明食品加工场所所在的房屋合法（不属于违章建筑），合格；不能证明合法性，严重不合格。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现场观察</w:t>
            </w:r>
          </w:p>
          <w:p>
            <w:pPr>
              <w:spacing w:line="260" w:lineRule="exact"/>
              <w:rPr>
                <w:rFonts w:hint="eastAsia" w:ascii="宋体" w:hAnsi="宋体"/>
                <w:color w:val="000000"/>
                <w:szCs w:val="21"/>
              </w:rPr>
            </w:pPr>
            <w:r>
              <w:rPr>
                <w:rFonts w:hint="eastAsia" w:ascii="宋体" w:hAnsi="宋体"/>
                <w:color w:val="000000"/>
                <w:szCs w:val="21"/>
              </w:rPr>
              <w:t>查阅资料</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ind w:right="84"/>
              <w:rPr>
                <w:rFonts w:ascii="宋体" w:hAnsi="宋体"/>
                <w:color w:val="000000"/>
                <w:szCs w:val="21"/>
              </w:rPr>
            </w:pPr>
            <w:r>
              <w:rPr>
                <w:rFonts w:hint="eastAsia" w:ascii="宋体" w:hAnsi="宋体"/>
                <w:color w:val="000000"/>
                <w:szCs w:val="21"/>
              </w:rPr>
              <w:t>1</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8" w:hRule="atLeast"/>
        </w:trPr>
        <w:tc>
          <w:tcPr>
            <w:tcW w:w="699" w:type="dxa"/>
            <w:vMerge w:val="continue"/>
            <w:tcBorders>
              <w:left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p>
        </w:tc>
        <w:tc>
          <w:tcPr>
            <w:tcW w:w="741" w:type="dxa"/>
            <w:vMerge w:val="continue"/>
            <w:tcBorders>
              <w:left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3"/>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2.食品加工场所的环保审批材料</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能够提供环保部门出具的环保审批手续（环评报告、验收批复等），合格；不能提供环保审批手续，严重不合格。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现场观察</w:t>
            </w:r>
          </w:p>
          <w:p>
            <w:pPr>
              <w:spacing w:line="260" w:lineRule="exact"/>
              <w:rPr>
                <w:rFonts w:hint="eastAsia" w:ascii="宋体" w:hAnsi="宋体"/>
                <w:color w:val="000000"/>
                <w:szCs w:val="21"/>
              </w:rPr>
            </w:pPr>
            <w:r>
              <w:rPr>
                <w:rFonts w:hint="eastAsia" w:ascii="宋体" w:hAnsi="宋体"/>
                <w:color w:val="000000"/>
                <w:szCs w:val="21"/>
              </w:rPr>
              <w:t>查阅资料</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2</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5" w:hRule="atLeast"/>
        </w:trPr>
        <w:tc>
          <w:tcPr>
            <w:tcW w:w="699" w:type="dxa"/>
            <w:vMerge w:val="continue"/>
            <w:tcBorders>
              <w:left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p>
        </w:tc>
        <w:tc>
          <w:tcPr>
            <w:tcW w:w="741" w:type="dxa"/>
            <w:vMerge w:val="continue"/>
            <w:tcBorders>
              <w:left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3"/>
              <w:rPr>
                <w:rFonts w:ascii="宋体" w:hAnsi="宋体"/>
                <w:color w:val="000000"/>
                <w:szCs w:val="21"/>
              </w:rPr>
            </w:pPr>
            <w:r>
              <w:rPr>
                <w:rFonts w:hint="eastAsia" w:ascii="宋体" w:hAnsi="宋体"/>
                <w:color w:val="000000"/>
                <w:szCs w:val="21"/>
              </w:rPr>
              <w:t>3．食品加工作坊周围应无有害气体、烟尘、粉尘、放射性物质及其他扩散性污染源。（生产场所与有毒、有害场所以及其他污染源应保持不少于</w:t>
            </w:r>
            <w:r>
              <w:rPr>
                <w:rFonts w:hint="eastAsia" w:ascii="宋体" w:hAnsi="宋体"/>
                <w:b/>
                <w:color w:val="000000"/>
                <w:szCs w:val="21"/>
              </w:rPr>
              <w:t>100米的</w:t>
            </w:r>
            <w:r>
              <w:rPr>
                <w:rFonts w:hint="eastAsia" w:ascii="宋体" w:hAnsi="宋体"/>
                <w:color w:val="000000"/>
                <w:szCs w:val="21"/>
              </w:rPr>
              <w:t>距离。）</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各种污染源对食品加工作坊无污染，合格；有污染，严重不合格。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现场观察</w:t>
            </w:r>
          </w:p>
          <w:p>
            <w:pPr>
              <w:spacing w:line="260" w:lineRule="exact"/>
              <w:rPr>
                <w:rFonts w:hint="eastAsia" w:ascii="宋体" w:hAnsi="宋体"/>
                <w:color w:val="000000"/>
                <w:szCs w:val="21"/>
              </w:rPr>
            </w:pPr>
            <w:r>
              <w:rPr>
                <w:rFonts w:hint="eastAsia" w:ascii="宋体" w:hAnsi="宋体"/>
                <w:color w:val="000000"/>
                <w:szCs w:val="21"/>
              </w:rPr>
              <w:t>查阅资料</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8" w:hRule="atLeast"/>
        </w:trPr>
        <w:tc>
          <w:tcPr>
            <w:tcW w:w="699"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p>
        </w:tc>
        <w:tc>
          <w:tcPr>
            <w:tcW w:w="741"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3"/>
              <w:rPr>
                <w:rFonts w:hint="eastAsia" w:ascii="宋体" w:hAnsi="宋体"/>
                <w:color w:val="000000"/>
                <w:szCs w:val="21"/>
              </w:rPr>
            </w:pPr>
            <w:r>
              <w:rPr>
                <w:rFonts w:hint="eastAsia" w:ascii="宋体" w:hAnsi="宋体"/>
                <w:color w:val="000000"/>
                <w:szCs w:val="21"/>
              </w:rPr>
              <w:t>4．加工场所内垃圾应密闭式存放，排污沟渠也应为密闭式，场所内不得散发出异味,不得有各种杂物堆放。</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垃圾、排污沟渠为密闭式，无异味，无各种杂物堆放，合格；略有不足，一般不合格；达不到要求，严重不合格。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现场查看</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4</w:t>
            </w:r>
          </w:p>
          <w:p>
            <w:pPr>
              <w:spacing w:line="260" w:lineRule="exact"/>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9" w:hRule="atLeast"/>
        </w:trPr>
        <w:tc>
          <w:tcPr>
            <w:tcW w:w="699" w:type="dxa"/>
            <w:vMerge w:val="restart"/>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741" w:type="dxa"/>
            <w:vMerge w:val="restart"/>
            <w:tcBorders>
              <w:top w:val="single" w:color="auto" w:sz="4" w:space="0"/>
              <w:left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车间要求</w:t>
            </w: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1．生产车间或生产场地应当清洁卫生；应有防蝇、防鼠、防虫等措施和洗手、更衣等设施；生产过程中使用的或产生的各种有害物质应当合理置放与处置。</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达到规定要求，合格；略微欠缺，一般不合格；达不到规定要求，严重不合格.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现场观察</w:t>
            </w:r>
          </w:p>
          <w:p>
            <w:pPr>
              <w:spacing w:line="260" w:lineRule="exact"/>
              <w:rPr>
                <w:rFonts w:ascii="宋体" w:hAnsi="宋体"/>
                <w:color w:val="000000"/>
                <w:szCs w:val="21"/>
              </w:rPr>
            </w:pPr>
            <w:r>
              <w:rPr>
                <w:rFonts w:hint="eastAsia" w:ascii="宋体" w:hAnsi="宋体"/>
                <w:color w:val="000000"/>
                <w:szCs w:val="21"/>
              </w:rPr>
              <w:t>现场检查</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84"/>
              <w:rPr>
                <w:rFonts w:ascii="宋体" w:hAnsi="宋体"/>
                <w:color w:val="000000"/>
                <w:szCs w:val="21"/>
              </w:rPr>
            </w:pPr>
            <w:r>
              <w:rPr>
                <w:rFonts w:hint="eastAsia" w:ascii="宋体" w:hAnsi="宋体"/>
                <w:color w:val="000000"/>
                <w:szCs w:val="21"/>
              </w:rPr>
              <w:t>5</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1" w:hRule="atLeast"/>
        </w:trPr>
        <w:tc>
          <w:tcPr>
            <w:tcW w:w="699"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741"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color w:val="000000"/>
                <w:szCs w:val="21"/>
              </w:rPr>
              <w:t>2．生产车间的高度应符合有关要求；车间地面应用无毒、防滑的硬质材料铺设，无裂缝，排水状况良好；墙壁一般应当使用浅色无毒材料覆涂；房顶应无灰尘；位于洗手、更衣设施外的厠所应为水冲式。</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达到规定要求，合格；位于洗手、更衣设施外的厠所为水冲式.其它略微欠缺，一般不合格；达不到规定要求，严重不合格。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现场查看</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3" w:hRule="atLeast"/>
        </w:trPr>
        <w:tc>
          <w:tcPr>
            <w:tcW w:w="699"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741"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color w:val="000000"/>
                <w:szCs w:val="21"/>
              </w:rPr>
              <w:t>3.生产车间的温度、湿度、空气洁净度应满足不同食品的生产加工要求。</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生产车间的温度、湿度、空气洁净度能满足食品生产加工要求，合格；略有误差，一般不合格；满足不了食品生产加工要求，严重不合格。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现场查看</w:t>
            </w:r>
          </w:p>
          <w:p>
            <w:pPr>
              <w:spacing w:line="260" w:lineRule="exact"/>
              <w:rPr>
                <w:rFonts w:ascii="宋体" w:hAnsi="宋体"/>
                <w:color w:val="000000"/>
                <w:szCs w:val="21"/>
              </w:rPr>
            </w:pPr>
            <w:r>
              <w:rPr>
                <w:rFonts w:hint="eastAsia" w:ascii="宋体" w:hAnsi="宋体"/>
                <w:color w:val="000000"/>
                <w:szCs w:val="21"/>
              </w:rPr>
              <w:t>实际测量</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6" w:hRule="atLeast"/>
        </w:trPr>
        <w:tc>
          <w:tcPr>
            <w:tcW w:w="699"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741"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b/>
                <w:bCs/>
                <w:color w:val="000000"/>
                <w:szCs w:val="21"/>
              </w:rPr>
              <w:t>*</w:t>
            </w:r>
            <w:r>
              <w:rPr>
                <w:rFonts w:hint="eastAsia" w:ascii="宋体" w:hAnsi="宋体"/>
                <w:color w:val="000000"/>
                <w:szCs w:val="21"/>
              </w:rPr>
              <w:t xml:space="preserve"> 4．生产工艺布局应当合理，各工序应减少迂回往返,避免交叉污染。</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生产工艺布局合理，各工序前后衔接,无交叉污染，合格；生产工艺布局不太合理,有交叉，一般不合格；生产工艺相互交叉污染，严重不合格。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查看文件</w:t>
            </w:r>
          </w:p>
          <w:p>
            <w:pPr>
              <w:spacing w:line="260" w:lineRule="exact"/>
              <w:rPr>
                <w:rFonts w:ascii="宋体" w:hAnsi="宋体"/>
                <w:color w:val="000000"/>
                <w:szCs w:val="21"/>
              </w:rPr>
            </w:pPr>
            <w:r>
              <w:rPr>
                <w:rFonts w:hint="eastAsia" w:ascii="宋体" w:hAnsi="宋体"/>
                <w:color w:val="000000"/>
                <w:szCs w:val="21"/>
              </w:rPr>
              <w:t>现场观察</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8</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3" w:hRule="atLeast"/>
        </w:trPr>
        <w:tc>
          <w:tcPr>
            <w:tcW w:w="699"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741"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color w:val="000000"/>
                <w:szCs w:val="21"/>
              </w:rPr>
              <w:t>5．生产车间内光线充足，照度应满足生产加工要求。工作台、敞开式生产线及裸露食品与原料上方的照明设备应有防护装置。</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生产车间内光线充足，工作台、敞开式生产线及裸露食品与原料上方的照明设备有防护装置，合格；略有不足，一般不合格；严重不足，严重不合格。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实际测量</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9"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741"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库房要求</w:t>
            </w:r>
          </w:p>
        </w:tc>
        <w:tc>
          <w:tcPr>
            <w:tcW w:w="2184" w:type="dxa"/>
            <w:tcBorders>
              <w:top w:val="single" w:color="auto" w:sz="4" w:space="0"/>
              <w:left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color w:val="000000"/>
                <w:szCs w:val="21"/>
              </w:rPr>
              <w:t>1．库房应当整洁，地面平滑无裂缝，有良好的防潮、防火、防鼠、防虫、防尘等设施。库房内的温度、湿度应符合原辅材料、成品及其他物品的存放要求</w:t>
            </w:r>
          </w:p>
        </w:tc>
        <w:tc>
          <w:tcPr>
            <w:tcW w:w="2160"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库房符合规定，合格；略有不足，一般不合格；严重不足，严重不合格。</w:t>
            </w:r>
          </w:p>
        </w:tc>
        <w:tc>
          <w:tcPr>
            <w:tcW w:w="1260" w:type="dxa"/>
            <w:tcBorders>
              <w:top w:val="single" w:color="auto" w:sz="4" w:space="0"/>
              <w:left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实地测量</w:t>
            </w:r>
          </w:p>
        </w:tc>
        <w:tc>
          <w:tcPr>
            <w:tcW w:w="1620" w:type="dxa"/>
            <w:tcBorders>
              <w:top w:val="single" w:color="auto" w:sz="4" w:space="0"/>
              <w:left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6"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spacing w:line="260" w:lineRule="exact"/>
              <w:ind w:left="-2" w:leftChars="-1"/>
              <w:rPr>
                <w:rFonts w:hint="eastAsia" w:ascii="宋体" w:hAnsi="宋体"/>
                <w:color w:val="000000"/>
                <w:szCs w:val="21"/>
              </w:rPr>
            </w:pPr>
            <w:r>
              <w:rPr>
                <w:rFonts w:hint="eastAsia" w:ascii="宋体" w:hAnsi="宋体"/>
                <w:color w:val="000000"/>
                <w:szCs w:val="21"/>
              </w:rPr>
              <w:t>2．库房内存放的物品应保存良好，一般应离地、离墙存放，并按先进先出的原则出入库。原辅材料、成品（半成品）及包装材料库房内不得存放有毒、有害及易燃、易爆等物品。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库房内存放的物品保存良好，合格；保存一般，一般不合格；保存不好或原辅材料、成品（半成品）及包装材料库房内存放有毒、有害及易燃、易爆等物品 ，严重不合格。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11</w:t>
            </w:r>
          </w:p>
        </w:tc>
      </w:tr>
    </w:tbl>
    <w:p>
      <w:pPr>
        <w:adjustRightInd w:val="0"/>
        <w:snapToGrid w:val="0"/>
        <w:spacing w:before="312" w:beforeLines="100" w:line="260" w:lineRule="exact"/>
        <w:ind w:right="200"/>
        <w:rPr>
          <w:rFonts w:hint="eastAsia" w:ascii="宋体" w:hAnsi="宋体"/>
          <w:b/>
          <w:bCs/>
          <w:color w:val="000000"/>
          <w:szCs w:val="32"/>
        </w:rPr>
      </w:pPr>
      <w:r>
        <w:rPr>
          <w:rFonts w:hint="eastAsia" w:ascii="宋体" w:hAnsi="宋体"/>
          <w:b/>
          <w:bCs/>
          <w:color w:val="000000"/>
          <w:szCs w:val="32"/>
        </w:rPr>
        <w:t>二、生产资源提供</w:t>
      </w:r>
    </w:p>
    <w:tbl>
      <w:tblPr>
        <w:tblStyle w:val="3"/>
        <w:tblW w:w="964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72"/>
        <w:gridCol w:w="2088"/>
        <w:gridCol w:w="2340"/>
        <w:gridCol w:w="108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blHeader/>
        </w:trPr>
        <w:tc>
          <w:tcPr>
            <w:tcW w:w="7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序号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内容</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核查项目</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核查原则</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核查方法</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结论</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1"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2．</w:t>
            </w:r>
            <w:r>
              <w:rPr>
                <w:rFonts w:ascii="宋体" w:hAnsi="宋体"/>
                <w:color w:val="000000"/>
                <w:szCs w:val="21"/>
              </w:rPr>
              <w:t>1</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生产设备</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 xml:space="preserve"> 1．具有满足生产要求的必备生产设备，生产设备的性能和精度应能满足食品生产加工的要求。</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具备必备的生产设备，设备的性能和精度能满足食品生产加工的要求，合格；具备必备的生产设备，但个别设备需要完善，一般不合格；不具备必备的生产设备或具备的生产设备的性能和精度不能满足食品生产加工的要求，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查阅台帐</w:t>
            </w:r>
          </w:p>
          <w:p>
            <w:pPr>
              <w:spacing w:line="260" w:lineRule="exact"/>
              <w:rPr>
                <w:rFonts w:hint="eastAsia"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211"/>
              <w:rPr>
                <w:rFonts w:hint="eastAsia" w:ascii="宋体" w:hAnsi="宋体"/>
                <w:color w:val="000000"/>
                <w:szCs w:val="21"/>
                <w:highlight w:val="green"/>
              </w:rPr>
            </w:pPr>
            <w:r>
              <w:rPr>
                <w:rFonts w:hint="eastAsia" w:ascii="宋体" w:hAnsi="宋体"/>
                <w:b/>
                <w:bCs/>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6"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2．直接接触食品及原料的设备、工具和容器，必须用无毒、无害、无异味的材料制成，与食品的接触面应边角圆滑、无焊疤和裂缝。</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完全符合规定，合格；直接接触食品及原料的设备、工具和容器的材料符合规定，但与食品的接触面偶有微小焊疤、裂缝等情况，一般不合格；不符合规定，严重不合格。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查阅材料</w:t>
            </w:r>
          </w:p>
          <w:p>
            <w:pPr>
              <w:spacing w:line="260" w:lineRule="exac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13</w:t>
            </w:r>
          </w:p>
          <w:p>
            <w:pPr>
              <w:spacing w:line="260" w:lineRule="exact"/>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9"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b/>
                <w:bCs/>
                <w:color w:val="000000"/>
                <w:szCs w:val="21"/>
              </w:rPr>
              <w:t>*</w:t>
            </w:r>
            <w:r>
              <w:rPr>
                <w:rFonts w:hint="eastAsia" w:ascii="宋体" w:hAnsi="宋体"/>
                <w:color w:val="000000"/>
                <w:szCs w:val="21"/>
              </w:rPr>
              <w:t xml:space="preserve"> 3.食品生产设施、设备、工具和容器等应加强维护保养，及时进行清洗、消毒。</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食品生产设施、设备、工具和容器保养良好，使用前后按规定进行清洗、消毒，合格；食品生产设施、设备、工具和容器的维护保养和清洗、消毒工作存在一些不足，一般不合格；存在严重不足，严重不合格。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r>
              <w:rPr>
                <w:rFonts w:hint="eastAsia" w:ascii="宋体" w:hAnsi="宋体"/>
                <w:color w:val="000000"/>
                <w:szCs w:val="21"/>
              </w:rPr>
              <w:t>14</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人员要求</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1食品加工作坊配备食品安全管理员情况</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至少配备一名食品安全管理员，且在管理文件中明确食品安全管理员的职责权限等</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座谈了解</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p>
          <w:p>
            <w:pPr>
              <w:spacing w:line="260" w:lineRule="exact"/>
              <w:rPr>
                <w:rFonts w:hint="eastAsia" w:ascii="宋体" w:hAnsi="宋体"/>
                <w:color w:val="000000"/>
                <w:szCs w:val="21"/>
              </w:rPr>
            </w:pPr>
            <w:r>
              <w:rPr>
                <w:rFonts w:hint="eastAsia" w:ascii="宋体" w:hAnsi="宋体"/>
                <w:color w:val="000000"/>
                <w:szCs w:val="21"/>
              </w:rPr>
              <w:t>15</w:t>
            </w:r>
          </w:p>
          <w:p>
            <w:pPr>
              <w:spacing w:line="26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8"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食品安全管理员了解生产者的产品质量责任和义务,以及食品质量安全知识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食品安全管理员清楚产品质量责任和义务，有食品质量安全知识，合格；食品安全管理员略知产品质量责任和义务及食品质量安全知识，一般不合格；食品安全管理员不清楚产品质量责任和义务或没有食品质量安全知识，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座谈了解</w:t>
            </w:r>
          </w:p>
          <w:p>
            <w:pPr>
              <w:spacing w:line="260" w:lineRule="exact"/>
              <w:rPr>
                <w:rFonts w:hint="eastAsia"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3"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3．食品安全管理员应具有一定的质量管理知识及相关的食品生产知识。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具有一定的质量管理知识及相关的食品生产知识，合格；略有质量管理知识及相关的食品生产知识，一般不合格；不具备质量管理知识及相关的食品生产知识，严重不合格。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座谈了解</w:t>
            </w:r>
          </w:p>
          <w:p>
            <w:pPr>
              <w:spacing w:line="260" w:lineRule="exac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4食品安全管理员应掌握食品生产专业技术知识和食品质量安全知识。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有较高的食品专业技术知识和食品质量安全知识，合格；掌握一般的食品专业技术知识和食品质量安全知识，一般不合格；不掌握食品专业技术知识和食品质量安全知识，严重不合格。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座谈了解</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ind w:firstLine="420" w:firstLineChars="200"/>
              <w:rPr>
                <w:rFonts w:hint="eastAsia" w:ascii="宋体" w:hAnsi="宋体"/>
                <w:color w:val="000000"/>
                <w:szCs w:val="21"/>
              </w:rPr>
            </w:pPr>
          </w:p>
          <w:p>
            <w:pPr>
              <w:spacing w:line="260" w:lineRule="exact"/>
              <w:rPr>
                <w:rFonts w:ascii="宋体" w:hAnsi="宋体"/>
                <w:color w:val="000000"/>
                <w:szCs w:val="21"/>
              </w:rPr>
            </w:pPr>
            <w:r>
              <w:rPr>
                <w:rFonts w:hint="eastAsia" w:ascii="宋体" w:hAnsi="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8"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生产加工人员能掌握相关技术文件（作业指导书等），并能正确熟练操作设备。食品生产加工人员必须身体健康，无传染性疾病，穿戴工作衣帽进入生产车间，不在车间里吃喝，不佩带首饰、饰品等进行生产操作。</w:t>
            </w:r>
          </w:p>
        </w:tc>
        <w:tc>
          <w:tcPr>
            <w:tcW w:w="2340"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生产操作人员能看懂有关技术文件，能正确进行生产操作，具有健康证明，具有良好的卫生习惯，合格；以上几个方面存在着一些不足，一般不合格；以上几个方面存在着严重不足，严重不合格。</w:t>
            </w:r>
          </w:p>
        </w:tc>
        <w:tc>
          <w:tcPr>
            <w:tcW w:w="1080" w:type="dxa"/>
            <w:tcBorders>
              <w:top w:val="single" w:color="auto" w:sz="4" w:space="0"/>
              <w:left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座谈了解</w:t>
            </w:r>
          </w:p>
          <w:p>
            <w:pPr>
              <w:spacing w:line="260" w:lineRule="exact"/>
              <w:rPr>
                <w:rFonts w:ascii="宋体" w:hAnsi="宋体"/>
                <w:color w:val="000000"/>
                <w:szCs w:val="21"/>
              </w:rPr>
            </w:pPr>
            <w:r>
              <w:rPr>
                <w:rFonts w:hint="eastAsia" w:ascii="宋体" w:hAnsi="宋体"/>
                <w:color w:val="000000"/>
                <w:szCs w:val="21"/>
              </w:rPr>
              <w:t>查看证明</w:t>
            </w:r>
          </w:p>
          <w:p>
            <w:pPr>
              <w:spacing w:line="260" w:lineRule="exact"/>
              <w:rPr>
                <w:rFonts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p>
        </w:tc>
        <w:tc>
          <w:tcPr>
            <w:tcW w:w="1620" w:type="dxa"/>
            <w:tcBorders>
              <w:top w:val="single" w:color="auto" w:sz="4" w:space="0"/>
              <w:left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right w:val="single" w:color="auto" w:sz="4" w:space="0"/>
            </w:tcBorders>
            <w:vAlign w:val="center"/>
          </w:tcPr>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ascii="宋体" w:hAnsi="宋体"/>
                <w:color w:val="000000"/>
                <w:szCs w:val="21"/>
              </w:rPr>
            </w:pPr>
            <w:r>
              <w:rPr>
                <w:rFonts w:hint="eastAsia" w:ascii="宋体" w:hAnsi="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768" w:type="dxa"/>
            <w:tcBorders>
              <w:top w:val="single" w:color="auto" w:sz="4" w:space="0"/>
              <w:left w:val="single" w:color="auto" w:sz="4" w:space="0"/>
              <w:right w:val="single" w:color="auto" w:sz="4" w:space="0"/>
            </w:tcBorders>
            <w:shd w:val="clear" w:color="auto" w:fill="auto"/>
            <w:vAlign w:val="center"/>
          </w:tcPr>
          <w:p>
            <w:pPr>
              <w:widowControl/>
              <w:spacing w:line="260" w:lineRule="exact"/>
              <w:rPr>
                <w:rFonts w:hint="eastAsia" w:ascii="宋体" w:hAnsi="宋体"/>
                <w:color w:val="000000"/>
                <w:szCs w:val="21"/>
              </w:rPr>
            </w:pPr>
            <w:r>
              <w:rPr>
                <w:rFonts w:hint="eastAsia" w:ascii="宋体" w:hAnsi="宋体"/>
                <w:color w:val="000000"/>
                <w:szCs w:val="21"/>
              </w:rPr>
              <w:t>2．3</w:t>
            </w:r>
          </w:p>
        </w:tc>
        <w:tc>
          <w:tcPr>
            <w:tcW w:w="672" w:type="dxa"/>
            <w:tcBorders>
              <w:top w:val="single" w:color="auto" w:sz="4" w:space="0"/>
              <w:left w:val="single" w:color="auto" w:sz="4" w:space="0"/>
              <w:right w:val="single" w:color="auto" w:sz="4" w:space="0"/>
            </w:tcBorders>
            <w:shd w:val="clear" w:color="auto" w:fill="auto"/>
            <w:vAlign w:val="center"/>
          </w:tcPr>
          <w:p>
            <w:pPr>
              <w:spacing w:line="260" w:lineRule="exact"/>
              <w:ind w:leftChars="-106" w:hanging="223" w:hangingChars="106"/>
              <w:rPr>
                <w:rFonts w:ascii="宋体" w:hAnsi="宋体"/>
                <w:color w:val="000000"/>
                <w:szCs w:val="21"/>
              </w:rPr>
            </w:pPr>
            <w:r>
              <w:rPr>
                <w:rFonts w:hint="eastAsia" w:ascii="宋体" w:hAnsi="宋体"/>
                <w:color w:val="000000"/>
                <w:szCs w:val="21"/>
              </w:rPr>
              <w:t xml:space="preserve"> 技术</w:t>
            </w:r>
          </w:p>
          <w:p>
            <w:pPr>
              <w:spacing w:line="260" w:lineRule="exact"/>
              <w:ind w:left="-118" w:leftChars="-110" w:hanging="113" w:hangingChars="54"/>
              <w:rPr>
                <w:rFonts w:ascii="宋体" w:hAnsi="宋体"/>
                <w:color w:val="000000"/>
                <w:szCs w:val="21"/>
              </w:rPr>
            </w:pPr>
            <w:r>
              <w:rPr>
                <w:rFonts w:hint="eastAsia" w:ascii="宋体" w:hAnsi="宋体"/>
                <w:color w:val="000000"/>
                <w:szCs w:val="21"/>
              </w:rPr>
              <w:t xml:space="preserve"> 标准</w:t>
            </w:r>
          </w:p>
        </w:tc>
        <w:tc>
          <w:tcPr>
            <w:tcW w:w="2088"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1.产品应具备和执行现行有效的国家标准、行业标准及地方标准。</w:t>
            </w:r>
          </w:p>
        </w:tc>
        <w:tc>
          <w:tcPr>
            <w:tcW w:w="2340"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具有生产中涉及的所有产品标准和相关标准，合格；缺少个别标准，一般不合格；缺少若干个标准，严重不合格。</w:t>
            </w:r>
          </w:p>
        </w:tc>
        <w:tc>
          <w:tcPr>
            <w:tcW w:w="1080"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查看标准</w:t>
            </w:r>
          </w:p>
        </w:tc>
        <w:tc>
          <w:tcPr>
            <w:tcW w:w="1620" w:type="dxa"/>
            <w:tcBorders>
              <w:top w:val="single" w:color="auto" w:sz="4" w:space="0"/>
              <w:left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right w:val="single" w:color="auto" w:sz="4" w:space="0"/>
            </w:tcBorders>
            <w:vAlign w:val="center"/>
          </w:tcPr>
          <w:p>
            <w:pPr>
              <w:spacing w:line="260" w:lineRule="exact"/>
              <w:ind w:firstLine="420" w:firstLineChars="200"/>
              <w:rPr>
                <w:rFonts w:hint="eastAsia" w:ascii="宋体" w:hAnsi="宋体"/>
                <w:color w:val="000000"/>
                <w:szCs w:val="21"/>
              </w:rPr>
            </w:pPr>
          </w:p>
          <w:p>
            <w:pPr>
              <w:spacing w:line="260" w:lineRule="exact"/>
              <w:rPr>
                <w:rFonts w:ascii="宋体" w:hAnsi="宋体"/>
                <w:color w:val="000000"/>
                <w:szCs w:val="21"/>
                <w:highlight w:val="green"/>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2．</w:t>
            </w:r>
            <w:r>
              <w:rPr>
                <w:rFonts w:ascii="宋体" w:hAnsi="宋体"/>
                <w:color w:val="000000"/>
                <w:szCs w:val="21"/>
              </w:rPr>
              <w:t>4</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工艺文件</w:t>
            </w:r>
          </w:p>
        </w:tc>
        <w:tc>
          <w:tcPr>
            <w:tcW w:w="2088"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2作坊应具备生产过程中所需的各种工艺规程、作业指导书等工艺文件。各种工艺文件应经过正式批准，并应科学、合理。产品配方中使用食品添加剂规范、合理。</w:t>
            </w:r>
          </w:p>
        </w:tc>
        <w:tc>
          <w:tcPr>
            <w:tcW w:w="2340"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完全符合规定要求 ，食品添加剂使用合理，合格；部分符合规定要求，一般不合格；不符合规定要求，违规使用食品添加剂，严重不合格。</w:t>
            </w:r>
          </w:p>
        </w:tc>
        <w:tc>
          <w:tcPr>
            <w:tcW w:w="1080" w:type="dxa"/>
            <w:tcBorders>
              <w:top w:val="single" w:color="auto" w:sz="4" w:space="0"/>
              <w:left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查阅文件</w:t>
            </w:r>
          </w:p>
        </w:tc>
        <w:tc>
          <w:tcPr>
            <w:tcW w:w="1620" w:type="dxa"/>
            <w:tcBorders>
              <w:top w:val="single" w:color="auto" w:sz="4" w:space="0"/>
              <w:left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right w:val="single" w:color="auto" w:sz="4" w:space="0"/>
            </w:tcBorders>
            <w:vAlign w:val="center"/>
          </w:tcPr>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ascii="宋体" w:hAnsi="宋体"/>
                <w:color w:val="000000"/>
                <w:szCs w:val="21"/>
              </w:rPr>
            </w:pPr>
            <w:r>
              <w:rPr>
                <w:rFonts w:hint="eastAsia" w:ascii="宋体" w:hAnsi="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1"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2．</w:t>
            </w:r>
            <w:r>
              <w:rPr>
                <w:rFonts w:ascii="宋体" w:hAnsi="宋体"/>
                <w:color w:val="000000"/>
                <w:szCs w:val="21"/>
              </w:rPr>
              <w:t>5</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文件管理</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作坊应制定文件管理制度。并有专（兼）职人员负责作坊的文件管理，以保证使用者随时获得文件的有效版本。</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有文件管理制度，有人员管理文件，文件管理到位，合格；文件管理得不太好，一般不合格；作坊无文件管理制度或无人员管理文件或文件管理的不好，严重不合格。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查看制度</w:t>
            </w:r>
          </w:p>
          <w:p>
            <w:pPr>
              <w:spacing w:line="260" w:lineRule="exact"/>
              <w:rPr>
                <w:rFonts w:ascii="宋体" w:hAnsi="宋体"/>
                <w:color w:val="000000"/>
                <w:szCs w:val="21"/>
              </w:rPr>
            </w:pPr>
            <w:r>
              <w:rPr>
                <w:rFonts w:hint="eastAsia" w:ascii="宋体" w:hAnsi="宋体"/>
                <w:color w:val="000000"/>
                <w:szCs w:val="21"/>
              </w:rPr>
              <w:t>查看文件</w:t>
            </w:r>
          </w:p>
          <w:p>
            <w:pPr>
              <w:spacing w:line="260" w:lineRule="exact"/>
              <w:rPr>
                <w:rFonts w:ascii="宋体" w:hAnsi="宋体"/>
                <w:color w:val="000000"/>
                <w:szCs w:val="21"/>
              </w:rPr>
            </w:pPr>
            <w:r>
              <w:rPr>
                <w:rFonts w:hint="eastAsia" w:ascii="宋体" w:hAnsi="宋体"/>
                <w:color w:val="000000"/>
                <w:szCs w:val="21"/>
              </w:rPr>
              <w:t>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840"/>
              <w:rPr>
                <w:rFonts w:hint="eastAsia" w:ascii="宋体" w:hAnsi="宋体"/>
                <w:color w:val="000000"/>
                <w:szCs w:val="21"/>
              </w:rPr>
            </w:pPr>
          </w:p>
          <w:p>
            <w:pPr>
              <w:spacing w:line="260" w:lineRule="exact"/>
              <w:rPr>
                <w:rFonts w:hint="eastAsia" w:ascii="宋体" w:hAnsi="宋体"/>
                <w:color w:val="000000"/>
                <w:szCs w:val="21"/>
              </w:rPr>
            </w:pPr>
          </w:p>
          <w:p>
            <w:pPr>
              <w:spacing w:line="260" w:lineRule="exact"/>
              <w:rPr>
                <w:rFonts w:hint="eastAsia" w:ascii="宋体" w:hAnsi="宋体"/>
                <w:color w:val="000000"/>
                <w:szCs w:val="21"/>
              </w:rPr>
            </w:pPr>
          </w:p>
          <w:p>
            <w:pPr>
              <w:spacing w:line="260" w:lineRule="exact"/>
              <w:ind w:firstLine="420" w:firstLineChars="200"/>
              <w:rPr>
                <w:rFonts w:hint="eastAsia" w:ascii="宋体" w:hAnsi="宋体"/>
                <w:color w:val="000000"/>
                <w:szCs w:val="21"/>
              </w:rPr>
            </w:pPr>
          </w:p>
          <w:p>
            <w:pPr>
              <w:spacing w:line="260" w:lineRule="exact"/>
              <w:rPr>
                <w:rFonts w:hint="eastAsia" w:ascii="宋体" w:hAnsi="宋体"/>
                <w:color w:val="000000"/>
                <w:szCs w:val="21"/>
              </w:rPr>
            </w:pPr>
            <w:r>
              <w:rPr>
                <w:rFonts w:hint="eastAsia" w:ascii="宋体" w:hAnsi="宋体"/>
                <w:color w:val="000000"/>
                <w:szCs w:val="21"/>
              </w:rPr>
              <w:t xml:space="preserve">22 </w:t>
            </w:r>
          </w:p>
        </w:tc>
      </w:tr>
    </w:tbl>
    <w:p>
      <w:pPr>
        <w:spacing w:after="156" w:afterLines="50" w:line="260" w:lineRule="exact"/>
        <w:ind w:right="160"/>
        <w:rPr>
          <w:rFonts w:hint="eastAsia" w:ascii="宋体" w:hAnsi="宋体"/>
          <w:b/>
          <w:bCs/>
          <w:color w:val="000000"/>
          <w:szCs w:val="32"/>
        </w:rPr>
      </w:pPr>
    </w:p>
    <w:p>
      <w:pPr>
        <w:spacing w:after="156" w:afterLines="50" w:line="260" w:lineRule="exact"/>
        <w:ind w:right="160"/>
        <w:rPr>
          <w:rFonts w:ascii="宋体" w:hAnsi="宋体"/>
          <w:b/>
          <w:bCs/>
          <w:color w:val="000000"/>
          <w:szCs w:val="32"/>
        </w:rPr>
      </w:pPr>
      <w:r>
        <w:rPr>
          <w:rFonts w:hint="eastAsia" w:ascii="宋体" w:hAnsi="宋体"/>
          <w:b/>
          <w:bCs/>
          <w:color w:val="000000"/>
          <w:szCs w:val="32"/>
        </w:rPr>
        <w:t>三、采购质量控制</w:t>
      </w:r>
    </w:p>
    <w:tbl>
      <w:tblPr>
        <w:tblStyle w:val="3"/>
        <w:tblW w:w="964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72"/>
        <w:gridCol w:w="2088"/>
        <w:gridCol w:w="2340"/>
        <w:gridCol w:w="108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blHeader/>
        </w:trPr>
        <w:tc>
          <w:tcPr>
            <w:tcW w:w="7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序号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内容</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核查项目</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核查原则</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核查方法</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结论</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13" w:rightChars="-6"/>
              <w:rPr>
                <w:rFonts w:ascii="宋体" w:hAnsi="宋体"/>
                <w:color w:val="000000"/>
                <w:szCs w:val="21"/>
              </w:rPr>
            </w:pPr>
            <w:r>
              <w:rPr>
                <w:rFonts w:hint="eastAsia" w:ascii="宋体" w:hAnsi="宋体"/>
                <w:color w:val="000000"/>
                <w:szCs w:val="21"/>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4" w:hRule="atLeast"/>
        </w:trPr>
        <w:tc>
          <w:tcPr>
            <w:tcW w:w="7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r>
              <w:rPr>
                <w:rFonts w:hint="eastAsia" w:ascii="宋体" w:hAnsi="宋体"/>
                <w:color w:val="000000"/>
                <w:szCs w:val="21"/>
              </w:rPr>
              <w:t>3．</w:t>
            </w:r>
            <w:r>
              <w:rPr>
                <w:rFonts w:ascii="宋体" w:hAnsi="宋体"/>
                <w:color w:val="000000"/>
                <w:szCs w:val="21"/>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采购制度</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作坊应制定原辅材料及包装材料的采购管理制度。</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有完善的采购管理制度，合格；采购管理制度制定的不够完善 ，一般不合格；无采购管理制度，严重不合格。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查看文件</w:t>
            </w:r>
          </w:p>
          <w:p>
            <w:pPr>
              <w:spacing w:line="260" w:lineRule="exac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13" w:rightChars="-6"/>
              <w:rPr>
                <w:rFonts w:hint="eastAsia" w:ascii="宋体" w:hAnsi="宋体"/>
                <w:color w:val="000000"/>
                <w:szCs w:val="18"/>
              </w:rPr>
            </w:pPr>
          </w:p>
          <w:p>
            <w:pPr>
              <w:spacing w:line="260" w:lineRule="exact"/>
              <w:ind w:right="-13" w:rightChars="-6" w:firstLine="420" w:firstLineChars="200"/>
              <w:rPr>
                <w:rFonts w:hint="eastAsia" w:ascii="宋体" w:hAnsi="宋体"/>
                <w:color w:val="000000"/>
                <w:szCs w:val="21"/>
              </w:rPr>
            </w:pPr>
          </w:p>
          <w:p>
            <w:pPr>
              <w:spacing w:line="260" w:lineRule="exact"/>
              <w:ind w:right="-13" w:rightChars="-6" w:firstLine="420" w:firstLineChars="200"/>
              <w:rPr>
                <w:rFonts w:hint="eastAsia" w:ascii="宋体" w:hAnsi="宋体"/>
                <w:color w:val="000000"/>
                <w:szCs w:val="21"/>
              </w:rPr>
            </w:pPr>
          </w:p>
          <w:p>
            <w:pPr>
              <w:spacing w:line="260" w:lineRule="exact"/>
              <w:ind w:right="-13" w:rightChars="-6"/>
              <w:rPr>
                <w:rFonts w:ascii="宋体" w:hAnsi="宋体"/>
                <w:color w:val="000000"/>
                <w:szCs w:val="21"/>
              </w:rPr>
            </w:pPr>
            <w:r>
              <w:rPr>
                <w:rFonts w:hint="eastAsia" w:ascii="宋体" w:hAnsi="宋体"/>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0"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3．</w:t>
            </w:r>
            <w:r>
              <w:rPr>
                <w:rFonts w:ascii="宋体" w:hAnsi="宋体"/>
                <w:color w:val="000000"/>
                <w:szCs w:val="21"/>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采购文件</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作坊应制定主要原辅材料、包装材料的采购文件，如采购计划、采购清单或采购合同等，并根据批准的采购文件进行采购。应具有主要原辅材料产品标准。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符合规定要求，合格；部分符合规定要求 ，一般不合格；不符合规定要求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查看文件查看记录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13" w:rightChars="-6"/>
              <w:rPr>
                <w:rFonts w:hint="eastAsia" w:ascii="宋体" w:hAnsi="宋体"/>
                <w:color w:val="000000"/>
                <w:szCs w:val="21"/>
              </w:rPr>
            </w:pPr>
          </w:p>
          <w:p>
            <w:pPr>
              <w:spacing w:line="260" w:lineRule="exact"/>
              <w:ind w:right="-13" w:rightChars="-6"/>
              <w:rPr>
                <w:rFonts w:hint="eastAsia" w:ascii="宋体" w:hAnsi="宋体"/>
                <w:color w:val="000000"/>
                <w:szCs w:val="21"/>
              </w:rPr>
            </w:pPr>
          </w:p>
          <w:p>
            <w:pPr>
              <w:spacing w:line="260" w:lineRule="exact"/>
              <w:ind w:right="-13" w:rightChars="-6"/>
              <w:rPr>
                <w:rFonts w:hint="eastAsia" w:ascii="宋体" w:hAnsi="宋体"/>
                <w:color w:val="000000"/>
                <w:szCs w:val="21"/>
              </w:rPr>
            </w:pPr>
          </w:p>
          <w:p>
            <w:pPr>
              <w:spacing w:line="260" w:lineRule="exact"/>
              <w:ind w:right="-13" w:rightChars="-6"/>
              <w:rPr>
                <w:rFonts w:hint="eastAsia" w:ascii="宋体" w:hAnsi="宋体"/>
                <w:color w:val="000000"/>
                <w:szCs w:val="21"/>
              </w:rPr>
            </w:pPr>
          </w:p>
          <w:p>
            <w:pPr>
              <w:spacing w:line="260" w:lineRule="exact"/>
              <w:ind w:right="-13" w:rightChars="-6"/>
              <w:rPr>
                <w:rFonts w:hint="eastAsia" w:ascii="宋体" w:hAnsi="宋体"/>
                <w:color w:val="000000"/>
                <w:szCs w:val="21"/>
              </w:rPr>
            </w:pPr>
          </w:p>
          <w:p>
            <w:pPr>
              <w:spacing w:line="260" w:lineRule="exact"/>
              <w:ind w:right="-13" w:rightChars="-6"/>
              <w:rPr>
                <w:rFonts w:hint="eastAsia" w:ascii="宋体" w:hAnsi="宋体"/>
                <w:color w:val="000000"/>
                <w:szCs w:val="21"/>
              </w:rPr>
            </w:pPr>
          </w:p>
          <w:p>
            <w:pPr>
              <w:spacing w:line="260" w:lineRule="exact"/>
              <w:ind w:right="-13" w:rightChars="-6"/>
              <w:rPr>
                <w:rFonts w:ascii="宋体" w:hAnsi="宋体"/>
                <w:color w:val="000000"/>
                <w:szCs w:val="21"/>
              </w:rPr>
            </w:pPr>
            <w:r>
              <w:rPr>
                <w:rFonts w:hint="eastAsia" w:ascii="宋体" w:hAnsi="宋体"/>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8"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3．</w:t>
            </w:r>
            <w:r>
              <w:rPr>
                <w:rFonts w:ascii="宋体" w:hAnsi="宋体"/>
                <w:color w:val="000000"/>
                <w:szCs w:val="21"/>
              </w:rPr>
              <w:t>3</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b/>
                <w:bCs/>
                <w:color w:val="000000"/>
                <w:szCs w:val="21"/>
              </w:rPr>
            </w:pPr>
            <w:r>
              <w:rPr>
                <w:rFonts w:hint="eastAsia" w:ascii="宋体" w:hAnsi="宋体"/>
                <w:b/>
                <w:bCs/>
                <w:color w:val="000000"/>
                <w:szCs w:val="21"/>
              </w:rPr>
              <w:t>*</w:t>
            </w:r>
          </w:p>
          <w:p>
            <w:pPr>
              <w:spacing w:line="260" w:lineRule="exact"/>
              <w:rPr>
                <w:rFonts w:ascii="宋体" w:hAnsi="宋体"/>
                <w:color w:val="000000"/>
                <w:szCs w:val="21"/>
              </w:rPr>
            </w:pPr>
            <w:r>
              <w:rPr>
                <w:rFonts w:hint="eastAsia" w:ascii="宋体" w:hAnsi="宋体"/>
                <w:color w:val="000000"/>
                <w:szCs w:val="21"/>
              </w:rPr>
              <w:t>采购验证</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作坊应当采购符合规定的原辅材料、包装材料，并对采购的原辅材料、包装材料进行检验或验证，并应有相应的记录。食品标签标识应当符合相关规定</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原辅材料、包装材料符合规定要求，有检验报告，采购记录完整，且标签标识符合要求，合格；材料符合要求，检验报告、采购记录不全，标签标识有轻微缺陷，一般不合格；材料不符合要求，基本不进行检验或验证，无相关记录，标签标识有重大缺陷，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查看记录查看证票</w:t>
            </w:r>
          </w:p>
          <w:p>
            <w:pPr>
              <w:spacing w:line="260" w:lineRule="exact"/>
              <w:rPr>
                <w:rFonts w:ascii="宋体" w:hAnsi="宋体"/>
                <w:color w:val="000000"/>
                <w:szCs w:val="21"/>
              </w:rPr>
            </w:pPr>
            <w:r>
              <w:rPr>
                <w:rFonts w:hint="eastAsia" w:ascii="宋体" w:hAnsi="宋体"/>
                <w:color w:val="000000"/>
                <w:szCs w:val="21"/>
              </w:rPr>
              <w:t>查看报告</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60" w:lineRule="exact"/>
              <w:ind w:right="-13" w:rightChars="-6"/>
              <w:rPr>
                <w:rFonts w:ascii="宋体" w:hAnsi="宋体"/>
                <w:color w:val="000000"/>
                <w:szCs w:val="21"/>
              </w:rPr>
            </w:pPr>
          </w:p>
          <w:p>
            <w:pPr>
              <w:spacing w:line="260" w:lineRule="exact"/>
              <w:ind w:right="-13" w:rightChars="-6" w:firstLine="420" w:firstLineChars="200"/>
              <w:rPr>
                <w:rFonts w:hint="eastAsia" w:ascii="宋体" w:hAnsi="宋体"/>
                <w:color w:val="000000"/>
                <w:szCs w:val="21"/>
              </w:rPr>
            </w:pPr>
          </w:p>
          <w:p>
            <w:pPr>
              <w:spacing w:line="260" w:lineRule="exact"/>
              <w:ind w:right="-13" w:rightChars="-6"/>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25</w:t>
            </w:r>
          </w:p>
        </w:tc>
      </w:tr>
    </w:tbl>
    <w:p>
      <w:pPr>
        <w:spacing w:after="156" w:afterLines="50" w:line="260" w:lineRule="exact"/>
        <w:ind w:right="159"/>
        <w:rPr>
          <w:rFonts w:hint="eastAsia" w:ascii="宋体" w:hAnsi="宋体"/>
          <w:b/>
          <w:bCs/>
          <w:color w:val="000000"/>
          <w:szCs w:val="32"/>
        </w:rPr>
      </w:pPr>
    </w:p>
    <w:p>
      <w:pPr>
        <w:spacing w:after="156" w:afterLines="50" w:line="260" w:lineRule="exact"/>
        <w:ind w:right="160"/>
        <w:rPr>
          <w:rFonts w:ascii="宋体" w:hAnsi="宋体"/>
          <w:b/>
          <w:bCs/>
          <w:color w:val="000000"/>
          <w:szCs w:val="32"/>
        </w:rPr>
      </w:pPr>
      <w:r>
        <w:rPr>
          <w:rFonts w:hint="eastAsia" w:ascii="宋体" w:hAnsi="宋体"/>
          <w:b/>
          <w:bCs/>
          <w:color w:val="000000"/>
          <w:szCs w:val="32"/>
        </w:rPr>
        <w:t>四、过程质量管理</w:t>
      </w:r>
    </w:p>
    <w:tbl>
      <w:tblPr>
        <w:tblStyle w:val="3"/>
        <w:tblW w:w="972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72"/>
        <w:gridCol w:w="2088"/>
        <w:gridCol w:w="2340"/>
        <w:gridCol w:w="1136"/>
        <w:gridCol w:w="162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blHeader/>
        </w:trPr>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序号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内容</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核查项目</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核查原则</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核查方法</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结论</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60" w:lineRule="exact"/>
              <w:ind w:leftChars="-6" w:hanging="13" w:hangingChars="6"/>
              <w:rPr>
                <w:rFonts w:ascii="宋体" w:hAnsi="宋体"/>
                <w:color w:val="000000"/>
                <w:szCs w:val="21"/>
              </w:rPr>
            </w:pPr>
            <w:r>
              <w:rPr>
                <w:rFonts w:hint="eastAsia" w:ascii="宋体" w:hAnsi="宋体"/>
                <w:color w:val="000000"/>
                <w:szCs w:val="21"/>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3"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r>
              <w:rPr>
                <w:rFonts w:hint="eastAsia" w:ascii="宋体" w:hAnsi="宋体"/>
                <w:color w:val="000000"/>
                <w:szCs w:val="21"/>
              </w:rPr>
              <w:t>4．</w:t>
            </w:r>
            <w:r>
              <w:rPr>
                <w:rFonts w:ascii="宋体" w:hAnsi="宋体"/>
                <w:color w:val="000000"/>
                <w:szCs w:val="21"/>
              </w:rPr>
              <w:t>1</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过程管理</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1.作坊应制定生产过程质量管理制度及相应的考核办法。</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有生产过程质量管理制度及相应的考核办法,合格；有生产过程质量管理制度，无相应的考核办法，一般不合格；无生产过程质量管理制度及相应的考核办法，严重不合格。</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查阅文件</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60" w:lineRule="exact"/>
              <w:ind w:leftChars="-6" w:hanging="13" w:hangingChars="6"/>
              <w:rPr>
                <w:rFonts w:ascii="宋体" w:hAnsi="宋体"/>
                <w:color w:val="000000"/>
                <w:szCs w:val="21"/>
              </w:rPr>
            </w:pPr>
          </w:p>
          <w:p>
            <w:pPr>
              <w:spacing w:line="260" w:lineRule="exact"/>
              <w:ind w:leftChars="-6" w:hanging="13" w:hangingChars="6"/>
              <w:rPr>
                <w:rFonts w:ascii="宋体" w:hAnsi="宋体"/>
                <w:color w:val="000000"/>
                <w:szCs w:val="21"/>
              </w:rPr>
            </w:pPr>
          </w:p>
          <w:p>
            <w:pPr>
              <w:spacing w:line="260" w:lineRule="exact"/>
              <w:ind w:leftChars="-6" w:hanging="13" w:hangingChars="6"/>
              <w:rPr>
                <w:rFonts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ascii="宋体" w:hAnsi="宋体"/>
                <w:color w:val="000000"/>
                <w:szCs w:val="21"/>
              </w:rPr>
            </w:pPr>
            <w:r>
              <w:rPr>
                <w:rFonts w:hint="eastAsia" w:ascii="宋体" w:hAnsi="宋体"/>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6"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2.职工应严格按工艺规程、作业指导书等工艺文件进行生产操作。</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职工能按工艺文件进行生产操作,合格；个别职工未按工艺文件进行生产操作，一般不合格；较多职工未按工艺文件进行生产操作，严重不合格。</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现场查看查阅记录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60" w:lineRule="exact"/>
              <w:ind w:leftChars="-6" w:hanging="13" w:hangingChars="6"/>
              <w:rPr>
                <w:rFonts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rPr>
                <w:rFonts w:hint="eastAsia" w:ascii="宋体" w:hAnsi="宋体"/>
                <w:color w:val="000000"/>
                <w:szCs w:val="21"/>
              </w:rPr>
            </w:pPr>
          </w:p>
          <w:p>
            <w:pPr>
              <w:spacing w:line="260" w:lineRule="exact"/>
              <w:ind w:leftChars="-6" w:hanging="13" w:hangingChars="6"/>
              <w:rPr>
                <w:rFonts w:ascii="宋体" w:hAnsi="宋体"/>
                <w:color w:val="000000"/>
                <w:szCs w:val="21"/>
              </w:rPr>
            </w:pPr>
            <w:r>
              <w:rPr>
                <w:rFonts w:hint="eastAsia" w:ascii="宋体" w:hAnsi="宋体"/>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trPr>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4．</w:t>
            </w:r>
            <w:r>
              <w:rPr>
                <w:rFonts w:ascii="宋体" w:hAnsi="宋体"/>
                <w:color w:val="000000"/>
                <w:szCs w:val="21"/>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b/>
                <w:bCs/>
                <w:color w:val="000000"/>
                <w:szCs w:val="21"/>
              </w:rPr>
            </w:pPr>
            <w:r>
              <w:rPr>
                <w:rFonts w:hint="eastAsia" w:ascii="宋体" w:hAnsi="宋体"/>
                <w:b/>
                <w:bCs/>
                <w:color w:val="000000"/>
                <w:szCs w:val="21"/>
              </w:rPr>
              <w:t>*</w:t>
            </w:r>
          </w:p>
          <w:p>
            <w:pPr>
              <w:spacing w:line="260" w:lineRule="exact"/>
              <w:rPr>
                <w:rFonts w:ascii="宋体" w:hAnsi="宋体"/>
                <w:color w:val="000000"/>
                <w:szCs w:val="21"/>
              </w:rPr>
            </w:pPr>
            <w:r>
              <w:rPr>
                <w:rFonts w:hint="eastAsia" w:ascii="宋体" w:hAnsi="宋体"/>
                <w:color w:val="000000"/>
                <w:szCs w:val="21"/>
              </w:rPr>
              <w:t>质量控制</w:t>
            </w:r>
          </w:p>
        </w:tc>
        <w:tc>
          <w:tcPr>
            <w:tcW w:w="208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3.作坊应根据食品质量安全要求确定生产过程中的关键质量控制点，制定关键质量控制点的操作控制程序或作业指导书，切实实施质量控制，并有相应的记录。</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关键控制点确定合理并有相应的控制管理规定，控制记录规范，合格；关键控制点确定不太合理，记录不规范，一般不合格；未明确关键控制点，不能满足生产质量控制要求，严重不合格。</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查阅文件现场查看查阅记录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60" w:lineRule="exact"/>
              <w:ind w:leftChars="-6" w:hanging="13" w:hangingChars="6"/>
              <w:rPr>
                <w:rFonts w:ascii="宋体" w:hAnsi="宋体"/>
                <w:color w:val="000000"/>
                <w:szCs w:val="21"/>
              </w:rPr>
            </w:pPr>
          </w:p>
          <w:p>
            <w:pPr>
              <w:spacing w:line="260" w:lineRule="exact"/>
              <w:ind w:leftChars="-6" w:hanging="13" w:hangingChars="6"/>
              <w:rPr>
                <w:rFonts w:ascii="宋体" w:hAnsi="宋体"/>
                <w:color w:val="000000"/>
                <w:szCs w:val="21"/>
              </w:rPr>
            </w:pPr>
          </w:p>
          <w:p>
            <w:pPr>
              <w:spacing w:line="260" w:lineRule="exact"/>
              <w:ind w:leftChars="-6" w:hanging="13" w:hangingChars="6"/>
              <w:rPr>
                <w:rFonts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ascii="宋体" w:hAnsi="宋体"/>
                <w:color w:val="000000"/>
                <w:szCs w:val="21"/>
              </w:rPr>
            </w:pPr>
            <w:r>
              <w:rPr>
                <w:rFonts w:hint="eastAsia" w:ascii="宋体" w:hAnsi="宋体"/>
                <w:b/>
                <w:bCs/>
                <w:color w:val="000000"/>
                <w:szCs w:val="21"/>
              </w:rPr>
              <w:t>*</w:t>
            </w:r>
            <w:r>
              <w:rPr>
                <w:rFonts w:hint="eastAsia" w:ascii="宋体" w:hAnsi="宋体"/>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6"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4．3</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产品防护</w:t>
            </w:r>
          </w:p>
        </w:tc>
        <w:tc>
          <w:tcPr>
            <w:tcW w:w="2088" w:type="dxa"/>
            <w:tcBorders>
              <w:top w:val="single" w:color="auto" w:sz="4" w:space="0"/>
              <w:left w:val="single" w:color="auto" w:sz="4" w:space="0"/>
              <w:bottom w:val="single" w:color="000000" w:sz="4" w:space="0"/>
              <w:right w:val="single" w:color="000000" w:sz="4" w:space="0"/>
            </w:tcBorders>
            <w:vAlign w:val="center"/>
          </w:tcPr>
          <w:p>
            <w:pPr>
              <w:spacing w:line="260" w:lineRule="exact"/>
              <w:rPr>
                <w:rFonts w:ascii="宋体" w:hAnsi="宋体"/>
                <w:color w:val="000000"/>
                <w:szCs w:val="21"/>
              </w:rPr>
            </w:pPr>
            <w:r>
              <w:rPr>
                <w:rFonts w:hint="eastAsia" w:ascii="宋体" w:hAnsi="宋体"/>
                <w:color w:val="000000"/>
                <w:szCs w:val="21"/>
              </w:rPr>
              <w:t>1．在食品生产加工过程中应有效地防止食品污染、损坏或变质。</w:t>
            </w:r>
          </w:p>
        </w:tc>
        <w:tc>
          <w:tcPr>
            <w:tcW w:w="2340" w:type="dxa"/>
            <w:tcBorders>
              <w:top w:val="single" w:color="auto" w:sz="4" w:space="0"/>
              <w:left w:val="single" w:color="000000" w:sz="4" w:space="0"/>
              <w:bottom w:val="single" w:color="auto" w:sz="4" w:space="0"/>
              <w:right w:val="single" w:color="000000" w:sz="4" w:space="0"/>
            </w:tcBorders>
            <w:vAlign w:val="center"/>
          </w:tcPr>
          <w:p>
            <w:pPr>
              <w:spacing w:line="260" w:lineRule="exact"/>
              <w:rPr>
                <w:rFonts w:ascii="宋体" w:hAnsi="宋体"/>
                <w:color w:val="000000"/>
                <w:szCs w:val="21"/>
              </w:rPr>
            </w:pPr>
            <w:r>
              <w:rPr>
                <w:rFonts w:hint="eastAsia" w:ascii="宋体" w:hAnsi="宋体"/>
                <w:color w:val="000000"/>
                <w:szCs w:val="21"/>
              </w:rPr>
              <w:t>采取了措施并有效,合格；采取了措施但效果不佳，一般不合格；应采取措施而未采取措施的，严重不合格。</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现场查看查阅记录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60" w:lineRule="exact"/>
              <w:ind w:leftChars="-6" w:hanging="13" w:hangingChars="6"/>
              <w:rPr>
                <w:rFonts w:ascii="宋体" w:hAnsi="宋体"/>
                <w:color w:val="000000"/>
                <w:szCs w:val="21"/>
              </w:rPr>
            </w:pPr>
          </w:p>
          <w:p>
            <w:pPr>
              <w:spacing w:line="260" w:lineRule="exact"/>
              <w:ind w:leftChars="-6" w:hanging="13" w:hangingChars="6"/>
              <w:rPr>
                <w:rFonts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ascii="宋体" w:hAnsi="宋体"/>
                <w:color w:val="000000"/>
                <w:szCs w:val="21"/>
              </w:rPr>
            </w:pPr>
            <w:r>
              <w:rPr>
                <w:rFonts w:hint="eastAsia" w:ascii="宋体" w:hAnsi="宋体"/>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8"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olor w:val="000000"/>
                <w:szCs w:val="21"/>
              </w:rPr>
            </w:pPr>
          </w:p>
        </w:tc>
        <w:tc>
          <w:tcPr>
            <w:tcW w:w="2088" w:type="dxa"/>
            <w:tcBorders>
              <w:top w:val="single" w:color="000000" w:sz="4" w:space="0"/>
              <w:left w:val="single" w:color="auto" w:sz="4" w:space="0"/>
              <w:bottom w:val="single" w:color="auto" w:sz="4" w:space="0"/>
              <w:right w:val="single" w:color="000000" w:sz="4" w:space="0"/>
            </w:tcBorders>
            <w:vAlign w:val="center"/>
          </w:tcPr>
          <w:p>
            <w:pPr>
              <w:spacing w:line="260" w:lineRule="exact"/>
              <w:rPr>
                <w:rFonts w:ascii="宋体" w:hAnsi="宋体"/>
                <w:color w:val="000000"/>
                <w:szCs w:val="21"/>
              </w:rPr>
            </w:pPr>
            <w:r>
              <w:rPr>
                <w:rFonts w:ascii="宋体" w:hAnsi="宋体"/>
                <w:color w:val="000000"/>
                <w:szCs w:val="21"/>
              </w:rPr>
              <w:t>2</w:t>
            </w:r>
            <w:r>
              <w:rPr>
                <w:rFonts w:hint="eastAsia" w:ascii="宋体" w:hAnsi="宋体"/>
                <w:color w:val="000000"/>
                <w:szCs w:val="21"/>
              </w:rPr>
              <w:t>．在食品原料、半成品及成品运输过程中应有效地防止食品污染、损坏或变质。有冷藏、冷冻运输要求的，作坊必须满足冷链运输要求。</w:t>
            </w:r>
          </w:p>
        </w:tc>
        <w:tc>
          <w:tcPr>
            <w:tcW w:w="2340" w:type="dxa"/>
            <w:tcBorders>
              <w:top w:val="single" w:color="auto" w:sz="4" w:space="0"/>
              <w:left w:val="single" w:color="000000" w:sz="4" w:space="0"/>
              <w:bottom w:val="single" w:color="auto" w:sz="4" w:space="0"/>
              <w:right w:val="single" w:color="000000" w:sz="4" w:space="0"/>
            </w:tcBorders>
            <w:vAlign w:val="center"/>
          </w:tcPr>
          <w:p>
            <w:pPr>
              <w:spacing w:line="260" w:lineRule="exact"/>
              <w:rPr>
                <w:rFonts w:ascii="宋体" w:hAnsi="宋体"/>
                <w:color w:val="000000"/>
                <w:szCs w:val="21"/>
                <w:shd w:val="pct10" w:color="auto" w:fill="FFFFFF"/>
              </w:rPr>
            </w:pPr>
            <w:r>
              <w:rPr>
                <w:rFonts w:hint="eastAsia" w:ascii="宋体" w:hAnsi="宋体"/>
                <w:color w:val="000000"/>
                <w:szCs w:val="21"/>
              </w:rPr>
              <w:t>采取了措施并有效,合格；采取了措施但效果不佳，一般不合格；应采取措施而未采取措施的，严重不合格。</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现场查看</w:t>
            </w:r>
          </w:p>
          <w:p>
            <w:pPr>
              <w:spacing w:line="260" w:lineRule="exact"/>
              <w:rPr>
                <w:rFonts w:ascii="宋体" w:hAnsi="宋体"/>
                <w:color w:val="000000"/>
                <w:szCs w:val="21"/>
              </w:rPr>
            </w:pPr>
            <w:r>
              <w:rPr>
                <w:rFonts w:hint="eastAsia" w:ascii="宋体" w:hAnsi="宋体"/>
                <w:color w:val="000000"/>
                <w:szCs w:val="21"/>
              </w:rPr>
              <w:t>查阅记录</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hint="eastAsia" w:ascii="宋体" w:hAnsi="宋体"/>
                <w:color w:val="000000"/>
                <w:szCs w:val="21"/>
              </w:rPr>
            </w:pPr>
            <w:r>
              <w:rPr>
                <w:rFonts w:hint="eastAsia" w:ascii="宋体" w:hAnsi="宋体"/>
                <w:color w:val="000000"/>
                <w:szCs w:val="21"/>
              </w:rPr>
              <w:t>□ 合格</w:t>
            </w:r>
          </w:p>
          <w:p>
            <w:pPr>
              <w:adjustRightInd w:val="0"/>
              <w:snapToGrid w:val="0"/>
              <w:spacing w:line="260" w:lineRule="exact"/>
              <w:rPr>
                <w:rFonts w:hint="eastAsia" w:ascii="宋体" w:hAnsi="宋体"/>
                <w:color w:val="000000"/>
                <w:szCs w:val="21"/>
              </w:rPr>
            </w:pPr>
            <w:r>
              <w:rPr>
                <w:rFonts w:hint="eastAsia" w:ascii="宋体" w:hAnsi="宋体"/>
                <w:color w:val="000000"/>
                <w:szCs w:val="21"/>
              </w:rPr>
              <w:t>□ 一般不合格</w:t>
            </w:r>
          </w:p>
          <w:p>
            <w:pPr>
              <w:adjustRightInd w:val="0"/>
              <w:snapToGrid w:val="0"/>
              <w:spacing w:line="260" w:lineRule="exact"/>
              <w:rPr>
                <w:rFonts w:ascii="宋体" w:hAnsi="宋体"/>
                <w:color w:val="000000"/>
                <w:szCs w:val="21"/>
              </w:rPr>
            </w:pPr>
            <w:r>
              <w:rPr>
                <w:rFonts w:hint="eastAsia" w:ascii="宋体" w:hAnsi="宋体"/>
                <w:color w:val="000000"/>
                <w:szCs w:val="21"/>
              </w:rPr>
              <w:t>□ 严重不合格</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60" w:lineRule="exact"/>
              <w:ind w:leftChars="-6" w:hanging="13" w:hangingChars="6"/>
              <w:rPr>
                <w:rFonts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hint="eastAsia" w:ascii="宋体" w:hAnsi="宋体"/>
                <w:color w:val="000000"/>
                <w:szCs w:val="21"/>
              </w:rPr>
            </w:pPr>
          </w:p>
          <w:p>
            <w:pPr>
              <w:spacing w:line="260" w:lineRule="exact"/>
              <w:ind w:leftChars="-6" w:hanging="13" w:hangingChars="6"/>
              <w:rPr>
                <w:rFonts w:ascii="宋体" w:hAnsi="宋体"/>
                <w:color w:val="000000"/>
                <w:szCs w:val="21"/>
              </w:rPr>
            </w:pPr>
            <w:r>
              <w:rPr>
                <w:rFonts w:hint="eastAsia" w:ascii="宋体" w:hAnsi="宋体"/>
                <w:color w:val="000000"/>
                <w:szCs w:val="21"/>
              </w:rPr>
              <w:t>30</w:t>
            </w:r>
          </w:p>
        </w:tc>
      </w:tr>
    </w:tbl>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D3A05"/>
    <w:rsid w:val="1EED3A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2017-01-19T07:18:00Z</dcterms:created>
  <dc:creator>banruo</dc:creator>
  <cp:lastModifiedBy>banruo</cp:lastModifiedBy>
  <dcterms:modified xsi:type="dcterms:W3CDTF">2017-01-19T07:18:22Z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