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Ansi="宋体"/>
          <w:sz w:val="24"/>
        </w:rPr>
        <w:t>沥青混合料出厂检验项目及频率</w:t>
      </w:r>
    </w:p>
    <w:tbl>
      <w:tblPr>
        <w:tblStyle w:val="3"/>
        <w:tblW w:w="936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0"/>
        <w:gridCol w:w="378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检验项目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检验频率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混合料出厂温度</w:t>
            </w:r>
          </w:p>
        </w:tc>
        <w:tc>
          <w:tcPr>
            <w:tcW w:w="378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逐车检测评定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矿料级配</w:t>
            </w:r>
          </w:p>
        </w:tc>
        <w:tc>
          <w:tcPr>
            <w:tcW w:w="378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每台拌和机每天</w:t>
            </w:r>
            <w:r>
              <w:rPr>
                <w:szCs w:val="21"/>
              </w:rPr>
              <w:t>l</w:t>
            </w:r>
            <w:r>
              <w:rPr>
                <w:rFonts w:hAnsi="宋体"/>
                <w:szCs w:val="21"/>
              </w:rPr>
              <w:t>～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次，以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个试样的平均值评定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沥青用量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油石比</w:t>
            </w:r>
            <w:r>
              <w:rPr>
                <w:szCs w:val="21"/>
              </w:rPr>
              <w:t>)</w:t>
            </w:r>
          </w:p>
        </w:tc>
        <w:tc>
          <w:tcPr>
            <w:tcW w:w="37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马歇尔试验：空隙率、稳定度、流值</w:t>
            </w:r>
          </w:p>
        </w:tc>
        <w:tc>
          <w:tcPr>
            <w:tcW w:w="378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每台拌和机每天</w:t>
            </w:r>
            <w:r>
              <w:rPr>
                <w:szCs w:val="21"/>
              </w:rPr>
              <w:t>l</w:t>
            </w:r>
            <w:r>
              <w:rPr>
                <w:rFonts w:hAnsi="宋体"/>
                <w:szCs w:val="21"/>
              </w:rPr>
              <w:t>～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次，以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～</w:t>
            </w: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个试件的平均值评定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动稳定度</w:t>
            </w:r>
          </w:p>
        </w:tc>
        <w:tc>
          <w:tcPr>
            <w:tcW w:w="378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配合比设计时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必要时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以</w:t>
            </w:r>
            <w:r>
              <w:rPr>
                <w:szCs w:val="21"/>
              </w:rPr>
              <w:t>3</w:t>
            </w:r>
            <w:r>
              <w:rPr>
                <w:rFonts w:hAnsi="宋体"/>
                <w:szCs w:val="21"/>
              </w:rPr>
              <w:t>个试件的平均值评定</w:t>
            </w:r>
            <w:r>
              <w:rPr>
                <w:szCs w:val="21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车辙试验沥青混合料不允许二次加热。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浸水马歇尔试验残留稳定度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配合比设计时；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施工期间必要时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试件数同马歇尔试验</w:t>
            </w:r>
            <w:r>
              <w:rPr>
                <w:szCs w:val="21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矿料间隙率</w:t>
            </w:r>
          </w:p>
        </w:tc>
        <w:tc>
          <w:tcPr>
            <w:tcW w:w="37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配合比设计时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沥青饱和度</w:t>
            </w:r>
          </w:p>
        </w:tc>
        <w:tc>
          <w:tcPr>
            <w:tcW w:w="37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谢伦堡沥青析漏试验的结合料损失</w:t>
            </w:r>
          </w:p>
        </w:tc>
        <w:tc>
          <w:tcPr>
            <w:tcW w:w="37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适用于</w:t>
            </w:r>
            <w:r>
              <w:rPr>
                <w:szCs w:val="21"/>
              </w:rPr>
              <w:t>SMA</w:t>
            </w:r>
            <w:r>
              <w:rPr>
                <w:rFonts w:hAnsi="宋体"/>
                <w:szCs w:val="21"/>
              </w:rPr>
              <w:t>混合料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肯塔堡飞散试验的混合料损失或浸水飞散试验</w:t>
            </w:r>
          </w:p>
        </w:tc>
        <w:tc>
          <w:tcPr>
            <w:tcW w:w="37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适用于</w:t>
            </w:r>
            <w:r>
              <w:rPr>
                <w:szCs w:val="21"/>
              </w:rPr>
              <w:t>SMA</w:t>
            </w:r>
            <w:r>
              <w:rPr>
                <w:rFonts w:hAnsi="宋体"/>
                <w:szCs w:val="21"/>
              </w:rPr>
              <w:t>混合料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沥青混合料试件渗水系数</w:t>
            </w:r>
          </w:p>
        </w:tc>
        <w:tc>
          <w:tcPr>
            <w:tcW w:w="37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沥青混合料</w:t>
            </w:r>
            <w:r>
              <w:rPr>
                <w:rFonts w:hint="eastAsia" w:hAnsi="宋体"/>
                <w:kern w:val="0"/>
                <w:szCs w:val="21"/>
              </w:rPr>
              <w:t>抗压弹性模量</w:t>
            </w:r>
          </w:p>
        </w:tc>
        <w:tc>
          <w:tcPr>
            <w:tcW w:w="37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B569A"/>
    <w:rsid w:val="0DFB56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2016-12-20T04:13:00Z</dcterms:created>
  <dc:creator>Mmf99</dc:creator>
  <cp:lastModifiedBy>Mmf99</cp:lastModifiedBy>
  <dcterms:modified xsi:type="dcterms:W3CDTF">2016-12-20T04:14:13Z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