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仿宋_GB2312" w:hAnsi="新宋体" w:eastAsia="仿宋_GB2312"/>
          <w:sz w:val="32"/>
          <w:szCs w:val="32"/>
        </w:rPr>
        <w:t>附件1：</w:t>
      </w:r>
    </w:p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44"/>
        </w:rPr>
        <w:t>延庆县新型农村合作医疗管理委员会名单</w:t>
      </w:r>
    </w:p>
    <w:bookmarkEnd w:id="0"/>
    <w:p>
      <w:pPr>
        <w:tabs>
          <w:tab w:val="left" w:pos="4635"/>
        </w:tabs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ab/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主  任： 李先忠  县委副书记、县长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副主任： 甘靖中  县委常委、常务副县长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陈合安  县委常委、统战部部长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吕桂富  县委常委、县委办主任</w:t>
      </w:r>
    </w:p>
    <w:p>
      <w:pPr>
        <w:ind w:firstLine="2080" w:firstLineChars="65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魏  怡  副县长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成  员： 张留全  县政府办主任</w:t>
      </w:r>
    </w:p>
    <w:p>
      <w:pPr>
        <w:ind w:firstLine="2080" w:firstLineChars="65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王丽敏  县卫生局局长</w:t>
      </w:r>
    </w:p>
    <w:p>
      <w:pPr>
        <w:ind w:firstLine="2080" w:firstLineChars="65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石  森  县委宣传部常务副部长</w:t>
      </w:r>
    </w:p>
    <w:p>
      <w:pPr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程大庆  县农委主任</w:t>
      </w:r>
    </w:p>
    <w:p>
      <w:pPr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郭永华  县发展改革委主任</w:t>
      </w:r>
    </w:p>
    <w:p>
      <w:pPr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赵海江  县财政局局长</w:t>
      </w:r>
    </w:p>
    <w:p>
      <w:pPr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赵粤来  县人力社保局党委书记</w:t>
      </w:r>
    </w:p>
    <w:p>
      <w:pPr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祁文广  县民政局局长</w:t>
      </w:r>
    </w:p>
    <w:p>
      <w:pPr>
        <w:ind w:firstLine="2080" w:firstLineChars="65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祝建忠  延庆药监分局局长</w:t>
      </w:r>
    </w:p>
    <w:p>
      <w:pPr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孙  江  县残联理事长</w:t>
      </w:r>
    </w:p>
    <w:p>
      <w:pPr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农民代表3人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95262"/>
    <w:rsid w:val="584952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2017-01-19T08:09:00Z</dcterms:created>
  <dc:creator>banruo</dc:creator>
  <cp:lastModifiedBy>banruo</cp:lastModifiedBy>
  <dcterms:modified xsi:type="dcterms:W3CDTF">2017-01-19T08:09:42Z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