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2"/>
        </w:rPr>
      </w:pPr>
      <w:r>
        <w:rPr>
          <w:rFonts w:hint="eastAsia" w:ascii="仿宋_GB2312" w:eastAsia="仿宋_GB2312"/>
          <w:color w:val="000000"/>
          <w:sz w:val="32"/>
        </w:rPr>
        <w:t>附件2：</w:t>
      </w:r>
    </w:p>
    <w:p>
      <w:pPr>
        <w:pStyle w:val="2"/>
        <w:spacing w:line="900" w:lineRule="exact"/>
        <w:jc w:val="center"/>
        <w:rPr>
          <w:rFonts w:hint="eastAsia" w:ascii="仿宋_GB2312" w:eastAsia="仿宋_GB2312"/>
          <w:b/>
          <w:sz w:val="36"/>
          <w:szCs w:val="36"/>
        </w:rPr>
      </w:pPr>
      <w:r>
        <w:rPr>
          <w:rFonts w:hint="eastAsia" w:ascii="仿宋_GB2312" w:eastAsia="仿宋_GB2312"/>
          <w:b/>
          <w:sz w:val="36"/>
          <w:szCs w:val="36"/>
        </w:rPr>
        <w:t>延庆县居住小区公共服务设施</w:t>
      </w:r>
    </w:p>
    <w:p>
      <w:pPr>
        <w:pStyle w:val="2"/>
        <w:spacing w:line="900" w:lineRule="exact"/>
        <w:jc w:val="center"/>
        <w:rPr>
          <w:rFonts w:hint="eastAsia" w:ascii="仿宋_GB2312" w:eastAsia="仿宋_GB2312"/>
          <w:b/>
          <w:spacing w:val="20"/>
          <w:sz w:val="36"/>
          <w:szCs w:val="36"/>
        </w:rPr>
      </w:pPr>
      <w:r>
        <w:rPr>
          <w:rFonts w:hint="eastAsia" w:ascii="仿宋_GB2312" w:eastAsia="仿宋_GB2312"/>
          <w:b/>
          <w:spacing w:val="20"/>
          <w:sz w:val="36"/>
          <w:szCs w:val="36"/>
        </w:rPr>
        <w:t>接 收 协 议 书</w:t>
      </w:r>
    </w:p>
    <w:p>
      <w:pPr>
        <w:ind w:firstLine="4822" w:firstLineChars="1501"/>
        <w:rPr>
          <w:rFonts w:hint="eastAsia" w:ascii="仿宋_GB2312" w:eastAsia="仿宋_GB2312"/>
          <w:b/>
          <w:bCs/>
          <w:sz w:val="32"/>
        </w:rPr>
      </w:pPr>
      <w:r>
        <w:rPr>
          <w:rFonts w:hint="eastAsia" w:ascii="仿宋_GB2312" w:eastAsia="仿宋_GB2312"/>
          <w:b/>
          <w:bCs/>
          <w:sz w:val="32"/>
        </w:rPr>
        <w:t>编号：201  年第    号</w:t>
      </w:r>
    </w:p>
    <w:p>
      <w:pPr>
        <w:spacing w:line="800" w:lineRule="exact"/>
        <w:rPr>
          <w:rFonts w:hint="eastAsia" w:ascii="仿宋_GB2312" w:eastAsia="仿宋_GB2312"/>
          <w:b/>
          <w:bCs/>
          <w:sz w:val="32"/>
        </w:rPr>
      </w:pPr>
      <w:r>
        <w:rPr>
          <w:rFonts w:hint="eastAsia" w:ascii="仿宋_GB2312" w:eastAsia="仿宋_GB2312"/>
          <w:b/>
          <w:bCs/>
          <w:sz w:val="32"/>
        </w:rPr>
        <w:t xml:space="preserve">甲 方（建设单位）： </w:t>
      </w:r>
    </w:p>
    <w:p>
      <w:pPr>
        <w:spacing w:line="800" w:lineRule="exact"/>
        <w:rPr>
          <w:rFonts w:hint="eastAsia" w:ascii="仿宋_GB2312" w:eastAsia="仿宋_GB2312"/>
          <w:bCs/>
          <w:sz w:val="32"/>
        </w:rPr>
      </w:pPr>
      <w:r>
        <w:rPr>
          <w:rFonts w:hint="eastAsia" w:ascii="仿宋_GB2312" w:eastAsia="仿宋_GB2312"/>
          <w:b/>
          <w:bCs/>
          <w:sz w:val="32"/>
        </w:rPr>
        <w:t>乙 方（公共服务设施接收单位）：</w:t>
      </w:r>
      <w:r>
        <w:rPr>
          <w:rFonts w:hint="eastAsia" w:ascii="仿宋_GB2312" w:eastAsia="仿宋_GB2312"/>
          <w:bCs/>
          <w:sz w:val="32"/>
        </w:rPr>
        <w:t xml:space="preserve"> </w:t>
      </w:r>
    </w:p>
    <w:p>
      <w:pPr>
        <w:spacing w:line="360" w:lineRule="auto"/>
        <w:rPr>
          <w:rFonts w:hint="eastAsia" w:ascii="仿宋_GB2312" w:eastAsia="仿宋_GB2312"/>
          <w:sz w:val="32"/>
        </w:rPr>
      </w:pPr>
    </w:p>
    <w:p>
      <w:pPr>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甲方在延庆县</w:t>
      </w:r>
      <w:r>
        <w:rPr>
          <w:rFonts w:hint="eastAsia" w:ascii="仿宋_GB2312" w:eastAsia="仿宋_GB2312"/>
          <w:sz w:val="28"/>
          <w:szCs w:val="28"/>
          <w:u w:val="single"/>
        </w:rPr>
        <w:t>　　　　　</w:t>
      </w:r>
      <w:r>
        <w:rPr>
          <w:rFonts w:hint="eastAsia" w:ascii="仿宋_GB2312" w:eastAsia="仿宋_GB2312"/>
          <w:sz w:val="28"/>
          <w:szCs w:val="28"/>
        </w:rPr>
        <w:t>（建设地址）规划建设</w:t>
      </w:r>
      <w:r>
        <w:rPr>
          <w:rFonts w:hint="eastAsia" w:ascii="仿宋_GB2312" w:eastAsia="仿宋_GB2312"/>
          <w:sz w:val="28"/>
          <w:szCs w:val="28"/>
          <w:u w:val="single"/>
        </w:rPr>
        <w:t xml:space="preserve">             </w:t>
      </w:r>
      <w:r>
        <w:rPr>
          <w:rFonts w:hint="eastAsia" w:ascii="仿宋_GB2312" w:eastAsia="仿宋_GB2312"/>
          <w:sz w:val="28"/>
          <w:szCs w:val="28"/>
        </w:rPr>
        <w:t>（小区规划名称）小区，其中住宅为</w:t>
      </w:r>
      <w:r>
        <w:rPr>
          <w:rFonts w:hint="eastAsia" w:ascii="仿宋_GB2312" w:eastAsia="仿宋_GB2312"/>
          <w:sz w:val="28"/>
          <w:szCs w:val="28"/>
          <w:u w:val="single"/>
        </w:rPr>
        <w:t xml:space="preserve">      </w:t>
      </w:r>
      <w:r>
        <w:rPr>
          <w:rFonts w:hint="eastAsia" w:ascii="仿宋_GB2312" w:eastAsia="仿宋_GB2312"/>
          <w:sz w:val="28"/>
          <w:szCs w:val="28"/>
        </w:rPr>
        <w:t>栋，</w:t>
      </w:r>
      <w:r>
        <w:rPr>
          <w:rFonts w:hint="eastAsia" w:ascii="仿宋_GB2312" w:eastAsia="仿宋_GB2312"/>
          <w:sz w:val="28"/>
          <w:szCs w:val="28"/>
          <w:u w:val="single"/>
        </w:rPr>
        <w:t xml:space="preserve">       </w:t>
      </w:r>
      <w:r>
        <w:rPr>
          <w:rFonts w:hint="eastAsia" w:ascii="仿宋_GB2312" w:eastAsia="仿宋_GB2312"/>
          <w:sz w:val="28"/>
          <w:szCs w:val="28"/>
        </w:rPr>
        <w:t>平方米，进住</w:t>
      </w:r>
      <w:r>
        <w:rPr>
          <w:rFonts w:hint="eastAsia" w:ascii="仿宋_GB2312" w:eastAsia="仿宋_GB2312"/>
          <w:sz w:val="28"/>
          <w:szCs w:val="28"/>
          <w:u w:val="single"/>
        </w:rPr>
        <w:t xml:space="preserve">       </w:t>
      </w:r>
      <w:r>
        <w:rPr>
          <w:rFonts w:hint="eastAsia" w:ascii="仿宋_GB2312" w:eastAsia="仿宋_GB2312"/>
          <w:sz w:val="28"/>
          <w:szCs w:val="28"/>
        </w:rPr>
        <w:t>户，根据甲方申报并经审定的《项目建设方案》（编号：</w:t>
      </w:r>
      <w:r>
        <w:rPr>
          <w:rFonts w:hint="eastAsia" w:ascii="仿宋_GB2312" w:eastAsia="仿宋_GB2312"/>
          <w:sz w:val="28"/>
          <w:szCs w:val="28"/>
          <w:u w:val="single"/>
        </w:rPr>
        <w:t xml:space="preserve">        </w:t>
      </w:r>
      <w:r>
        <w:rPr>
          <w:rFonts w:hint="eastAsia" w:ascii="仿宋_GB2312" w:eastAsia="仿宋_GB2312"/>
          <w:sz w:val="28"/>
          <w:szCs w:val="28"/>
        </w:rPr>
        <w:t>）该小区应建公共服务设施</w:t>
      </w:r>
      <w:r>
        <w:rPr>
          <w:rFonts w:hint="eastAsia" w:ascii="仿宋_GB2312" w:eastAsia="仿宋_GB2312"/>
          <w:sz w:val="28"/>
          <w:szCs w:val="28"/>
          <w:u w:val="single"/>
        </w:rPr>
        <w:t xml:space="preserve">         </w:t>
      </w:r>
      <w:r>
        <w:rPr>
          <w:rFonts w:hint="eastAsia" w:ascii="仿宋_GB2312" w:eastAsia="仿宋_GB2312"/>
          <w:sz w:val="28"/>
          <w:szCs w:val="28"/>
        </w:rPr>
        <w:t>平方米。</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一、根据甲方经审定的《项目建设方案》（编号：</w:t>
      </w:r>
      <w:r>
        <w:rPr>
          <w:rFonts w:hint="eastAsia" w:ascii="仿宋_GB2312" w:eastAsia="仿宋_GB2312"/>
          <w:sz w:val="28"/>
          <w:szCs w:val="28"/>
          <w:u w:val="single"/>
        </w:rPr>
        <w:t xml:space="preserve">       </w:t>
      </w:r>
      <w:r>
        <w:rPr>
          <w:rFonts w:hint="eastAsia" w:ascii="仿宋_GB2312" w:eastAsia="仿宋_GB2312"/>
          <w:sz w:val="28"/>
          <w:szCs w:val="28"/>
        </w:rPr>
        <w:t xml:space="preserve"> ）小区建设进度计划，甲方现已完成</w:t>
      </w:r>
      <w:r>
        <w:rPr>
          <w:rFonts w:hint="eastAsia" w:ascii="仿宋_GB2312" w:eastAsia="仿宋_GB2312"/>
          <w:sz w:val="28"/>
          <w:szCs w:val="28"/>
          <w:u w:val="single"/>
        </w:rPr>
        <w:t xml:space="preserve">            </w:t>
      </w:r>
      <w:r>
        <w:rPr>
          <w:rFonts w:hint="eastAsia" w:ascii="仿宋_GB2312" w:eastAsia="仿宋_GB2312"/>
          <w:sz w:val="28"/>
          <w:szCs w:val="28"/>
        </w:rPr>
        <w:t>设施的建设。</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w:t>
      </w:r>
      <w:r>
        <w:rPr>
          <w:rFonts w:hint="eastAsia" w:ascii="仿宋_GB2312" w:eastAsia="仿宋_GB2312"/>
          <w:sz w:val="28"/>
          <w:szCs w:val="28"/>
          <w:u w:val="single"/>
        </w:rPr>
        <w:t xml:space="preserve">             </w:t>
      </w:r>
      <w:r>
        <w:rPr>
          <w:rFonts w:hint="eastAsia" w:ascii="仿宋_GB2312" w:eastAsia="仿宋_GB2312"/>
          <w:sz w:val="28"/>
          <w:szCs w:val="28"/>
        </w:rPr>
        <w:t>设施位于</w:t>
      </w:r>
      <w:r>
        <w:rPr>
          <w:rFonts w:hint="eastAsia" w:ascii="仿宋_GB2312" w:eastAsia="仿宋_GB2312"/>
          <w:sz w:val="28"/>
          <w:szCs w:val="28"/>
          <w:u w:val="single"/>
        </w:rPr>
        <w:t xml:space="preserve">              </w:t>
      </w:r>
      <w:r>
        <w:rPr>
          <w:rFonts w:hint="eastAsia" w:ascii="仿宋_GB2312" w:eastAsia="仿宋_GB2312"/>
          <w:sz w:val="28"/>
          <w:szCs w:val="28"/>
        </w:rPr>
        <w:t>，占地面积</w:t>
      </w:r>
      <w:r>
        <w:rPr>
          <w:rFonts w:hint="eastAsia" w:ascii="仿宋_GB2312" w:eastAsia="仿宋_GB2312"/>
          <w:sz w:val="28"/>
          <w:szCs w:val="28"/>
          <w:u w:val="single"/>
        </w:rPr>
        <w:t xml:space="preserve">        </w:t>
      </w:r>
      <w:r>
        <w:rPr>
          <w:rFonts w:hint="eastAsia" w:ascii="仿宋_GB2312" w:eastAsia="仿宋_GB2312"/>
          <w:sz w:val="28"/>
          <w:szCs w:val="28"/>
        </w:rPr>
        <w:t>平方米，建筑面积</w:t>
      </w:r>
      <w:r>
        <w:rPr>
          <w:rFonts w:hint="eastAsia" w:ascii="仿宋_GB2312" w:eastAsia="仿宋_GB2312"/>
          <w:sz w:val="28"/>
          <w:szCs w:val="28"/>
          <w:u w:val="single"/>
        </w:rPr>
        <w:t xml:space="preserve">         </w:t>
      </w:r>
      <w:r>
        <w:rPr>
          <w:rFonts w:hint="eastAsia" w:ascii="仿宋_GB2312" w:eastAsia="仿宋_GB2312"/>
          <w:sz w:val="28"/>
          <w:szCs w:val="28"/>
        </w:rPr>
        <w:t>平方米（详见明细表）。</w:t>
      </w:r>
    </w:p>
    <w:p>
      <w:pPr>
        <w:spacing w:line="360" w:lineRule="auto"/>
        <w:jc w:val="center"/>
        <w:rPr>
          <w:rFonts w:hint="eastAsia" w:ascii="仿宋_GB2312" w:eastAsia="仿宋_GB2312"/>
          <w:b/>
          <w:sz w:val="28"/>
          <w:szCs w:val="28"/>
        </w:rPr>
      </w:pPr>
    </w:p>
    <w:p>
      <w:pPr>
        <w:spacing w:line="360" w:lineRule="auto"/>
        <w:jc w:val="center"/>
        <w:rPr>
          <w:rFonts w:hint="eastAsia" w:ascii="仿宋_GB2312" w:eastAsia="仿宋_GB2312"/>
          <w:b/>
          <w:sz w:val="28"/>
          <w:szCs w:val="28"/>
        </w:rPr>
      </w:pPr>
    </w:p>
    <w:p>
      <w:pPr>
        <w:spacing w:line="360" w:lineRule="auto"/>
        <w:jc w:val="center"/>
        <w:rPr>
          <w:rFonts w:hint="eastAsia" w:ascii="仿宋_GB2312" w:eastAsia="仿宋_GB2312"/>
          <w:b/>
          <w:sz w:val="28"/>
          <w:szCs w:val="28"/>
        </w:rPr>
      </w:pPr>
    </w:p>
    <w:p>
      <w:pPr>
        <w:spacing w:line="360" w:lineRule="auto"/>
        <w:jc w:val="center"/>
        <w:rPr>
          <w:rFonts w:hint="eastAsia" w:ascii="仿宋_GB2312" w:eastAsia="仿宋_GB2312"/>
          <w:b/>
          <w:sz w:val="28"/>
          <w:szCs w:val="28"/>
        </w:rPr>
      </w:pPr>
    </w:p>
    <w:p>
      <w:pPr>
        <w:spacing w:line="360" w:lineRule="auto"/>
        <w:jc w:val="center"/>
        <w:rPr>
          <w:rFonts w:hint="eastAsia" w:ascii="仿宋_GB2312" w:eastAsia="仿宋_GB2312"/>
          <w:b/>
          <w:sz w:val="28"/>
          <w:szCs w:val="28"/>
        </w:rPr>
      </w:pPr>
      <w:r>
        <w:rPr>
          <w:rFonts w:hint="eastAsia" w:ascii="仿宋_GB2312" w:eastAsia="仿宋_GB2312"/>
          <w:b/>
          <w:sz w:val="28"/>
          <w:szCs w:val="28"/>
        </w:rPr>
        <w:t>接收内容明细表</w:t>
      </w:r>
    </w:p>
    <w:tbl>
      <w:tblPr>
        <w:tblStyle w:val="5"/>
        <w:tblW w:w="8362"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54"/>
        <w:gridCol w:w="1442"/>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188" w:type="dxa"/>
            <w:shd w:val="clear" w:color="auto" w:fill="auto"/>
            <w:vAlign w:val="center"/>
          </w:tcPr>
          <w:p>
            <w:pPr>
              <w:spacing w:line="360" w:lineRule="auto"/>
              <w:jc w:val="center"/>
              <w:rPr>
                <w:rFonts w:hint="eastAsia" w:ascii="仿宋_GB2312" w:eastAsia="仿宋_GB2312"/>
                <w:b/>
                <w:sz w:val="28"/>
                <w:szCs w:val="28"/>
              </w:rPr>
            </w:pPr>
            <w:r>
              <w:rPr>
                <w:rFonts w:hint="eastAsia" w:ascii="仿宋_GB2312" w:eastAsia="仿宋_GB2312"/>
                <w:b/>
                <w:sz w:val="28"/>
                <w:szCs w:val="28"/>
              </w:rPr>
              <w:t>序号</w:t>
            </w:r>
          </w:p>
        </w:tc>
        <w:tc>
          <w:tcPr>
            <w:tcW w:w="1954" w:type="dxa"/>
            <w:shd w:val="clear" w:color="auto" w:fill="auto"/>
            <w:vAlign w:val="center"/>
          </w:tcPr>
          <w:p>
            <w:pPr>
              <w:spacing w:line="360" w:lineRule="auto"/>
              <w:ind w:hanging="28"/>
              <w:jc w:val="center"/>
              <w:rPr>
                <w:rFonts w:hint="eastAsia" w:ascii="仿宋_GB2312" w:eastAsia="仿宋_GB2312"/>
                <w:b/>
                <w:sz w:val="28"/>
                <w:szCs w:val="28"/>
              </w:rPr>
            </w:pPr>
            <w:r>
              <w:rPr>
                <w:rFonts w:hint="eastAsia" w:ascii="仿宋_GB2312" w:eastAsia="仿宋_GB2312"/>
                <w:b/>
                <w:sz w:val="28"/>
                <w:szCs w:val="28"/>
              </w:rPr>
              <w:t>名称</w:t>
            </w:r>
          </w:p>
        </w:tc>
        <w:tc>
          <w:tcPr>
            <w:tcW w:w="1442" w:type="dxa"/>
            <w:shd w:val="clear" w:color="auto" w:fill="auto"/>
            <w:vAlign w:val="center"/>
          </w:tcPr>
          <w:p>
            <w:pPr>
              <w:spacing w:line="360" w:lineRule="auto"/>
              <w:jc w:val="center"/>
              <w:rPr>
                <w:rFonts w:hint="eastAsia" w:ascii="仿宋_GB2312" w:eastAsia="仿宋_GB2312"/>
                <w:b/>
                <w:sz w:val="28"/>
                <w:szCs w:val="28"/>
              </w:rPr>
            </w:pPr>
            <w:r>
              <w:rPr>
                <w:rFonts w:hint="eastAsia" w:ascii="仿宋_GB2312" w:eastAsia="仿宋_GB2312"/>
                <w:b/>
                <w:sz w:val="28"/>
                <w:szCs w:val="28"/>
              </w:rPr>
              <w:t>面积m</w:t>
            </w:r>
            <w:r>
              <w:rPr>
                <w:rFonts w:hint="eastAsia" w:ascii="仿宋_GB2312" w:eastAsia="仿宋_GB2312"/>
                <w:b/>
                <w:sz w:val="28"/>
                <w:szCs w:val="28"/>
                <w:vertAlign w:val="superscript"/>
              </w:rPr>
              <w:t>2</w:t>
            </w:r>
          </w:p>
        </w:tc>
        <w:tc>
          <w:tcPr>
            <w:tcW w:w="3778" w:type="dxa"/>
            <w:shd w:val="clear" w:color="auto" w:fill="auto"/>
            <w:vAlign w:val="center"/>
          </w:tcPr>
          <w:p>
            <w:pPr>
              <w:spacing w:line="360" w:lineRule="auto"/>
              <w:jc w:val="center"/>
              <w:rPr>
                <w:rFonts w:hint="eastAsia" w:ascii="仿宋_GB2312" w:eastAsia="仿宋_GB2312"/>
                <w:b/>
                <w:sz w:val="28"/>
                <w:szCs w:val="28"/>
              </w:rPr>
            </w:pPr>
            <w:r>
              <w:rPr>
                <w:rFonts w:hint="eastAsia" w:ascii="仿宋_GB2312" w:eastAsia="仿宋_GB2312"/>
                <w:b/>
                <w:sz w:val="28"/>
                <w:szCs w:val="28"/>
              </w:rPr>
              <w:t>位 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shd w:val="clear" w:color="auto" w:fill="auto"/>
            <w:vAlign w:val="top"/>
          </w:tcPr>
          <w:p>
            <w:pPr>
              <w:spacing w:line="360" w:lineRule="auto"/>
              <w:jc w:val="center"/>
              <w:rPr>
                <w:rFonts w:hint="eastAsia" w:ascii="仿宋_GB2312" w:eastAsia="仿宋_GB2312"/>
                <w:b/>
                <w:sz w:val="28"/>
                <w:szCs w:val="28"/>
              </w:rPr>
            </w:pPr>
            <w:r>
              <w:rPr>
                <w:rFonts w:hint="eastAsia" w:ascii="仿宋_GB2312" w:eastAsia="仿宋_GB2312"/>
                <w:b/>
                <w:sz w:val="28"/>
                <w:szCs w:val="28"/>
              </w:rPr>
              <w:t>1</w:t>
            </w:r>
          </w:p>
        </w:tc>
        <w:tc>
          <w:tcPr>
            <w:tcW w:w="1954" w:type="dxa"/>
            <w:shd w:val="clear" w:color="auto" w:fill="auto"/>
            <w:vAlign w:val="top"/>
          </w:tcPr>
          <w:p>
            <w:pPr>
              <w:spacing w:line="360" w:lineRule="auto"/>
              <w:jc w:val="center"/>
              <w:rPr>
                <w:rFonts w:hint="eastAsia" w:ascii="仿宋_GB2312" w:eastAsia="仿宋_GB2312"/>
                <w:sz w:val="28"/>
                <w:szCs w:val="28"/>
              </w:rPr>
            </w:pPr>
          </w:p>
        </w:tc>
        <w:tc>
          <w:tcPr>
            <w:tcW w:w="1442" w:type="dxa"/>
            <w:shd w:val="clear" w:color="auto" w:fill="auto"/>
            <w:vAlign w:val="top"/>
          </w:tcPr>
          <w:p>
            <w:pPr>
              <w:spacing w:line="360" w:lineRule="auto"/>
              <w:jc w:val="center"/>
              <w:rPr>
                <w:rFonts w:hint="eastAsia" w:ascii="仿宋_GB2312" w:eastAsia="仿宋_GB2312"/>
                <w:sz w:val="28"/>
                <w:szCs w:val="28"/>
              </w:rPr>
            </w:pPr>
          </w:p>
        </w:tc>
        <w:tc>
          <w:tcPr>
            <w:tcW w:w="3778" w:type="dxa"/>
            <w:shd w:val="clear" w:color="auto" w:fill="auto"/>
            <w:vAlign w:val="top"/>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shd w:val="clear" w:color="auto" w:fill="auto"/>
            <w:vAlign w:val="top"/>
          </w:tcPr>
          <w:p>
            <w:pPr>
              <w:spacing w:line="360" w:lineRule="auto"/>
              <w:jc w:val="center"/>
              <w:rPr>
                <w:rFonts w:hint="eastAsia" w:ascii="仿宋_GB2312" w:eastAsia="仿宋_GB2312"/>
                <w:b/>
                <w:sz w:val="32"/>
              </w:rPr>
            </w:pPr>
            <w:r>
              <w:rPr>
                <w:rFonts w:hint="eastAsia" w:ascii="仿宋_GB2312" w:eastAsia="仿宋_GB2312"/>
                <w:b/>
                <w:sz w:val="32"/>
              </w:rPr>
              <w:t>2</w:t>
            </w:r>
          </w:p>
        </w:tc>
        <w:tc>
          <w:tcPr>
            <w:tcW w:w="1954" w:type="dxa"/>
            <w:shd w:val="clear" w:color="auto" w:fill="auto"/>
            <w:vAlign w:val="top"/>
          </w:tcPr>
          <w:p>
            <w:pPr>
              <w:spacing w:line="360" w:lineRule="auto"/>
              <w:jc w:val="center"/>
              <w:rPr>
                <w:rFonts w:hint="eastAsia" w:ascii="仿宋_GB2312" w:eastAsia="仿宋_GB2312"/>
                <w:sz w:val="32"/>
              </w:rPr>
            </w:pPr>
          </w:p>
        </w:tc>
        <w:tc>
          <w:tcPr>
            <w:tcW w:w="1442" w:type="dxa"/>
            <w:shd w:val="clear" w:color="auto" w:fill="auto"/>
            <w:vAlign w:val="top"/>
          </w:tcPr>
          <w:p>
            <w:pPr>
              <w:spacing w:line="360" w:lineRule="auto"/>
              <w:jc w:val="center"/>
              <w:rPr>
                <w:rFonts w:hint="eastAsia" w:ascii="仿宋_GB2312" w:eastAsia="仿宋_GB2312"/>
                <w:sz w:val="32"/>
              </w:rPr>
            </w:pPr>
          </w:p>
        </w:tc>
        <w:tc>
          <w:tcPr>
            <w:tcW w:w="3778" w:type="dxa"/>
            <w:shd w:val="clear" w:color="auto" w:fill="auto"/>
            <w:vAlign w:val="top"/>
          </w:tcPr>
          <w:p>
            <w:pPr>
              <w:spacing w:line="360" w:lineRule="auto"/>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shd w:val="clear" w:color="auto" w:fill="auto"/>
            <w:vAlign w:val="top"/>
          </w:tcPr>
          <w:p>
            <w:pPr>
              <w:spacing w:line="360" w:lineRule="auto"/>
              <w:jc w:val="center"/>
              <w:rPr>
                <w:rFonts w:hint="eastAsia" w:ascii="仿宋_GB2312" w:eastAsia="仿宋_GB2312"/>
                <w:b/>
                <w:sz w:val="32"/>
              </w:rPr>
            </w:pPr>
            <w:r>
              <w:rPr>
                <w:rFonts w:hint="eastAsia" w:ascii="仿宋_GB2312" w:eastAsia="仿宋_GB2312"/>
                <w:b/>
                <w:sz w:val="32"/>
              </w:rPr>
              <w:t>3</w:t>
            </w:r>
          </w:p>
        </w:tc>
        <w:tc>
          <w:tcPr>
            <w:tcW w:w="1954" w:type="dxa"/>
            <w:shd w:val="clear" w:color="auto" w:fill="auto"/>
            <w:vAlign w:val="top"/>
          </w:tcPr>
          <w:p>
            <w:pPr>
              <w:spacing w:line="360" w:lineRule="auto"/>
              <w:jc w:val="center"/>
              <w:rPr>
                <w:rFonts w:hint="eastAsia" w:ascii="仿宋_GB2312" w:eastAsia="仿宋_GB2312"/>
                <w:sz w:val="32"/>
              </w:rPr>
            </w:pPr>
          </w:p>
        </w:tc>
        <w:tc>
          <w:tcPr>
            <w:tcW w:w="1442" w:type="dxa"/>
            <w:shd w:val="clear" w:color="auto" w:fill="auto"/>
            <w:vAlign w:val="top"/>
          </w:tcPr>
          <w:p>
            <w:pPr>
              <w:spacing w:line="360" w:lineRule="auto"/>
              <w:jc w:val="center"/>
              <w:rPr>
                <w:rFonts w:hint="eastAsia" w:ascii="仿宋_GB2312" w:eastAsia="仿宋_GB2312"/>
                <w:sz w:val="32"/>
              </w:rPr>
            </w:pPr>
          </w:p>
        </w:tc>
        <w:tc>
          <w:tcPr>
            <w:tcW w:w="3778" w:type="dxa"/>
            <w:shd w:val="clear" w:color="auto" w:fill="auto"/>
            <w:vAlign w:val="top"/>
          </w:tcPr>
          <w:p>
            <w:pPr>
              <w:spacing w:line="360" w:lineRule="auto"/>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shd w:val="clear" w:color="auto" w:fill="auto"/>
            <w:vAlign w:val="top"/>
          </w:tcPr>
          <w:p>
            <w:pPr>
              <w:spacing w:line="360" w:lineRule="auto"/>
              <w:jc w:val="center"/>
              <w:rPr>
                <w:rFonts w:hint="eastAsia" w:ascii="仿宋_GB2312" w:eastAsia="仿宋_GB2312"/>
                <w:b/>
                <w:sz w:val="32"/>
              </w:rPr>
            </w:pPr>
            <w:r>
              <w:rPr>
                <w:rFonts w:hint="eastAsia" w:ascii="仿宋_GB2312" w:eastAsia="仿宋_GB2312"/>
                <w:b/>
                <w:sz w:val="32"/>
              </w:rPr>
              <w:t>4</w:t>
            </w:r>
          </w:p>
        </w:tc>
        <w:tc>
          <w:tcPr>
            <w:tcW w:w="1954" w:type="dxa"/>
            <w:shd w:val="clear" w:color="auto" w:fill="auto"/>
            <w:vAlign w:val="top"/>
          </w:tcPr>
          <w:p>
            <w:pPr>
              <w:spacing w:line="360" w:lineRule="auto"/>
              <w:jc w:val="center"/>
              <w:rPr>
                <w:rFonts w:hint="eastAsia" w:ascii="仿宋_GB2312" w:eastAsia="仿宋_GB2312"/>
                <w:sz w:val="32"/>
              </w:rPr>
            </w:pPr>
          </w:p>
        </w:tc>
        <w:tc>
          <w:tcPr>
            <w:tcW w:w="1442" w:type="dxa"/>
            <w:shd w:val="clear" w:color="auto" w:fill="auto"/>
            <w:vAlign w:val="top"/>
          </w:tcPr>
          <w:p>
            <w:pPr>
              <w:spacing w:line="360" w:lineRule="auto"/>
              <w:jc w:val="center"/>
              <w:rPr>
                <w:rFonts w:hint="eastAsia" w:ascii="仿宋_GB2312" w:eastAsia="仿宋_GB2312"/>
                <w:sz w:val="32"/>
              </w:rPr>
            </w:pPr>
          </w:p>
        </w:tc>
        <w:tc>
          <w:tcPr>
            <w:tcW w:w="3778" w:type="dxa"/>
            <w:shd w:val="clear" w:color="auto" w:fill="auto"/>
            <w:vAlign w:val="top"/>
          </w:tcPr>
          <w:p>
            <w:pPr>
              <w:spacing w:line="360" w:lineRule="auto"/>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shd w:val="clear" w:color="auto" w:fill="auto"/>
            <w:vAlign w:val="top"/>
          </w:tcPr>
          <w:p>
            <w:pPr>
              <w:spacing w:line="360" w:lineRule="auto"/>
              <w:jc w:val="center"/>
              <w:rPr>
                <w:rFonts w:hint="eastAsia" w:ascii="仿宋_GB2312" w:eastAsia="仿宋_GB2312"/>
                <w:b/>
                <w:sz w:val="32"/>
              </w:rPr>
            </w:pPr>
            <w:r>
              <w:rPr>
                <w:rFonts w:hint="eastAsia" w:ascii="仿宋_GB2312" w:eastAsia="仿宋_GB2312"/>
                <w:b/>
                <w:sz w:val="32"/>
              </w:rPr>
              <w:t>5</w:t>
            </w:r>
          </w:p>
        </w:tc>
        <w:tc>
          <w:tcPr>
            <w:tcW w:w="1954" w:type="dxa"/>
            <w:shd w:val="clear" w:color="auto" w:fill="auto"/>
            <w:vAlign w:val="top"/>
          </w:tcPr>
          <w:p>
            <w:pPr>
              <w:spacing w:line="360" w:lineRule="auto"/>
              <w:jc w:val="center"/>
              <w:rPr>
                <w:rFonts w:hint="eastAsia" w:ascii="仿宋_GB2312" w:eastAsia="仿宋_GB2312"/>
                <w:sz w:val="32"/>
              </w:rPr>
            </w:pPr>
          </w:p>
        </w:tc>
        <w:tc>
          <w:tcPr>
            <w:tcW w:w="1442" w:type="dxa"/>
            <w:shd w:val="clear" w:color="auto" w:fill="auto"/>
            <w:vAlign w:val="top"/>
          </w:tcPr>
          <w:p>
            <w:pPr>
              <w:spacing w:line="360" w:lineRule="auto"/>
              <w:jc w:val="center"/>
              <w:rPr>
                <w:rFonts w:hint="eastAsia" w:ascii="仿宋_GB2312" w:eastAsia="仿宋_GB2312"/>
                <w:sz w:val="32"/>
              </w:rPr>
            </w:pPr>
          </w:p>
        </w:tc>
        <w:tc>
          <w:tcPr>
            <w:tcW w:w="3778" w:type="dxa"/>
            <w:shd w:val="clear" w:color="auto" w:fill="auto"/>
            <w:vAlign w:val="top"/>
          </w:tcPr>
          <w:p>
            <w:pPr>
              <w:spacing w:line="360" w:lineRule="auto"/>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shd w:val="clear" w:color="auto" w:fill="auto"/>
            <w:vAlign w:val="top"/>
          </w:tcPr>
          <w:p>
            <w:pPr>
              <w:spacing w:line="360" w:lineRule="auto"/>
              <w:jc w:val="center"/>
              <w:rPr>
                <w:rFonts w:hint="eastAsia" w:ascii="仿宋_GB2312" w:eastAsia="仿宋_GB2312"/>
                <w:b/>
                <w:sz w:val="32"/>
              </w:rPr>
            </w:pPr>
            <w:r>
              <w:rPr>
                <w:rFonts w:hint="eastAsia" w:ascii="仿宋_GB2312" w:eastAsia="仿宋_GB2312"/>
                <w:b/>
                <w:sz w:val="32"/>
              </w:rPr>
              <w:t>合计</w:t>
            </w:r>
          </w:p>
        </w:tc>
        <w:tc>
          <w:tcPr>
            <w:tcW w:w="1954" w:type="dxa"/>
            <w:shd w:val="clear" w:color="auto" w:fill="auto"/>
            <w:vAlign w:val="top"/>
          </w:tcPr>
          <w:p>
            <w:pPr>
              <w:spacing w:line="360" w:lineRule="auto"/>
              <w:jc w:val="center"/>
              <w:rPr>
                <w:rFonts w:hint="eastAsia" w:ascii="仿宋_GB2312" w:eastAsia="仿宋_GB2312"/>
                <w:sz w:val="32"/>
              </w:rPr>
            </w:pPr>
          </w:p>
        </w:tc>
        <w:tc>
          <w:tcPr>
            <w:tcW w:w="1442" w:type="dxa"/>
            <w:shd w:val="clear" w:color="auto" w:fill="auto"/>
            <w:vAlign w:val="top"/>
          </w:tcPr>
          <w:p>
            <w:pPr>
              <w:spacing w:line="360" w:lineRule="auto"/>
              <w:jc w:val="center"/>
              <w:rPr>
                <w:rFonts w:hint="eastAsia" w:ascii="仿宋_GB2312" w:eastAsia="仿宋_GB2312"/>
                <w:sz w:val="32"/>
              </w:rPr>
            </w:pPr>
          </w:p>
        </w:tc>
        <w:tc>
          <w:tcPr>
            <w:tcW w:w="3778" w:type="dxa"/>
            <w:shd w:val="clear" w:color="auto" w:fill="auto"/>
            <w:vAlign w:val="top"/>
          </w:tcPr>
          <w:p>
            <w:pPr>
              <w:spacing w:line="360" w:lineRule="auto"/>
              <w:jc w:val="center"/>
              <w:rPr>
                <w:rFonts w:hint="eastAsia" w:ascii="仿宋_GB2312" w:eastAsia="仿宋_GB2312"/>
                <w:sz w:val="32"/>
              </w:rPr>
            </w:pPr>
          </w:p>
        </w:tc>
      </w:tr>
    </w:tbl>
    <w:p>
      <w:pPr>
        <w:spacing w:line="360" w:lineRule="auto"/>
        <w:ind w:firstLine="560" w:firstLineChars="200"/>
        <w:rPr>
          <w:rFonts w:hint="eastAsia" w:ascii="仿宋_GB2312" w:eastAsia="仿宋_GB2312"/>
          <w:sz w:val="28"/>
          <w:szCs w:val="28"/>
        </w:rPr>
      </w:pP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三、该公共服务设施已报请延庆县居住小区综合管理领导小组及有关部门验收，</w:t>
      </w:r>
      <w:r>
        <w:rPr>
          <w:rFonts w:hint="eastAsia" w:ascii="仿宋_GB2312" w:eastAsia="仿宋_GB2312"/>
          <w:sz w:val="28"/>
          <w:szCs w:val="28"/>
          <w:u w:val="single"/>
        </w:rPr>
        <w:t xml:space="preserve">          </w:t>
      </w:r>
      <w:r>
        <w:rPr>
          <w:rFonts w:hint="eastAsia" w:ascii="仿宋_GB2312" w:eastAsia="仿宋_GB2312"/>
          <w:sz w:val="28"/>
          <w:szCs w:val="28"/>
        </w:rPr>
        <w:t>设施符合原规划设计要求，工程质量达到国家有关规定的标准，乙方同意接收</w:t>
      </w:r>
      <w:r>
        <w:rPr>
          <w:rFonts w:hint="eastAsia" w:ascii="仿宋_GB2312" w:eastAsia="仿宋_GB2312"/>
          <w:sz w:val="28"/>
          <w:szCs w:val="28"/>
          <w:u w:val="single"/>
        </w:rPr>
        <w:t xml:space="preserve">           </w:t>
      </w:r>
      <w:r>
        <w:rPr>
          <w:rFonts w:hint="eastAsia" w:ascii="仿宋_GB2312" w:eastAsia="仿宋_GB2312"/>
          <w:sz w:val="28"/>
          <w:szCs w:val="28"/>
        </w:rPr>
        <w:t>设施。</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w:t>
      </w:r>
      <w:r>
        <w:rPr>
          <w:rFonts w:hint="eastAsia" w:ascii="仿宋_GB2312" w:eastAsia="仿宋_GB2312"/>
          <w:sz w:val="28"/>
          <w:szCs w:val="28"/>
          <w:u w:val="single"/>
        </w:rPr>
        <w:t xml:space="preserve">          </w:t>
      </w:r>
      <w:r>
        <w:rPr>
          <w:rFonts w:hint="eastAsia" w:ascii="仿宋_GB2312" w:eastAsia="仿宋_GB2312"/>
          <w:sz w:val="28"/>
          <w:szCs w:val="28"/>
        </w:rPr>
        <w:t>设施的日常使用事宜（如煤、水、电、气、热等）由乙方（使用单位）按规定要求及时缴纳。</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五、乙方在接收</w:t>
      </w:r>
      <w:r>
        <w:rPr>
          <w:rFonts w:hint="eastAsia" w:ascii="仿宋_GB2312" w:eastAsia="仿宋_GB2312"/>
          <w:sz w:val="28"/>
          <w:szCs w:val="28"/>
          <w:u w:val="single"/>
        </w:rPr>
        <w:t xml:space="preserve">           </w:t>
      </w:r>
      <w:r>
        <w:rPr>
          <w:rFonts w:hint="eastAsia" w:ascii="仿宋_GB2312" w:eastAsia="仿宋_GB2312"/>
          <w:sz w:val="28"/>
          <w:szCs w:val="28"/>
        </w:rPr>
        <w:t>设施后，将按相关规定进行使用。甲方应积极配合乙方顺利进驻并在今后的日常使用中提供必要的支持。乙方应依据甲方所开发小区的实际情况，有效开展各项为民服务工作。</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六、乙方应严格按照经规划的设施原使用功能开展相关服务，不得任意改变设施的使用性质。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本协议自双方签字盖章之日起生效。</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本协议一式肆份，甲乙双方各执贰份。</w:t>
      </w:r>
    </w:p>
    <w:p>
      <w:pPr>
        <w:spacing w:line="360" w:lineRule="auto"/>
        <w:ind w:left="280" w:hanging="280" w:hangingChars="100"/>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甲      方：                   乙      方：</w:t>
      </w:r>
    </w:p>
    <w:p>
      <w:pPr>
        <w:spacing w:line="360" w:lineRule="auto"/>
        <w:ind w:left="280" w:hanging="280" w:hangingChars="100"/>
        <w:rPr>
          <w:rFonts w:hint="eastAsia" w:ascii="仿宋_GB2312" w:eastAsia="仿宋_GB2312"/>
          <w:sz w:val="28"/>
          <w:szCs w:val="28"/>
        </w:rPr>
      </w:pPr>
      <w:r>
        <w:rPr>
          <w:rFonts w:hint="eastAsia" w:ascii="仿宋_GB2312" w:eastAsia="仿宋_GB2312"/>
          <w:sz w:val="28"/>
          <w:szCs w:val="28"/>
        </w:rPr>
        <w:t>负  责  人：                   负  责  人：</w:t>
      </w:r>
    </w:p>
    <w:p>
      <w:pPr>
        <w:spacing w:line="360" w:lineRule="auto"/>
        <w:ind w:left="280" w:hanging="280" w:hangingChars="100"/>
        <w:rPr>
          <w:rFonts w:hint="eastAsia" w:ascii="仿宋_GB2312" w:eastAsia="仿宋_GB2312"/>
          <w:sz w:val="28"/>
          <w:szCs w:val="28"/>
        </w:rPr>
      </w:pPr>
      <w:r>
        <w:rPr>
          <w:rFonts w:hint="eastAsia" w:ascii="仿宋_GB2312" w:eastAsia="仿宋_GB2312"/>
          <w:sz w:val="28"/>
          <w:szCs w:val="28"/>
        </w:rPr>
        <w:t>经  办  人：                   经  办  人：</w:t>
      </w:r>
    </w:p>
    <w:p>
      <w:pPr>
        <w:spacing w:line="360" w:lineRule="auto"/>
        <w:ind w:left="280" w:hanging="280" w:hangingChars="100"/>
        <w:rPr>
          <w:rFonts w:hint="eastAsia" w:ascii="仿宋_GB2312" w:eastAsia="仿宋_GB2312"/>
          <w:sz w:val="28"/>
          <w:szCs w:val="28"/>
        </w:rPr>
      </w:pPr>
      <w:r>
        <w:rPr>
          <w:rFonts w:hint="eastAsia" w:ascii="仿宋_GB2312" w:eastAsia="仿宋_GB2312"/>
          <w:sz w:val="28"/>
          <w:szCs w:val="28"/>
        </w:rPr>
        <w:t xml:space="preserve">地      址：                   地      址： </w:t>
      </w:r>
    </w:p>
    <w:p>
      <w:pPr>
        <w:spacing w:line="360" w:lineRule="auto"/>
        <w:ind w:left="280" w:hanging="280" w:hangingChars="100"/>
        <w:rPr>
          <w:rFonts w:hint="eastAsia" w:ascii="仿宋_GB2312" w:eastAsia="仿宋_GB2312"/>
          <w:sz w:val="28"/>
          <w:szCs w:val="28"/>
        </w:rPr>
      </w:pPr>
      <w:r>
        <w:rPr>
          <w:rFonts w:hint="eastAsia" w:ascii="仿宋_GB2312" w:eastAsia="仿宋_GB2312"/>
          <w:sz w:val="28"/>
          <w:szCs w:val="28"/>
        </w:rPr>
        <w:t>电      话：                   电      话：</w:t>
      </w:r>
    </w:p>
    <w:p>
      <w:pPr>
        <w:spacing w:line="360" w:lineRule="auto"/>
        <w:ind w:left="280" w:hanging="280" w:hangingChars="100"/>
        <w:rPr>
          <w:rFonts w:hint="eastAsia" w:ascii="仿宋_GB2312" w:eastAsia="仿宋_GB2312"/>
          <w:sz w:val="28"/>
          <w:szCs w:val="28"/>
        </w:rPr>
      </w:pPr>
    </w:p>
    <w:p>
      <w:pPr>
        <w:spacing w:line="360" w:lineRule="auto"/>
        <w:ind w:firstLine="1120" w:firstLineChars="400"/>
        <w:rPr>
          <w:rFonts w:hint="eastAsia" w:ascii="仿宋_GB2312" w:eastAsia="仿宋_GB2312"/>
          <w:sz w:val="28"/>
          <w:szCs w:val="28"/>
        </w:rPr>
      </w:pPr>
      <w:r>
        <w:rPr>
          <w:rFonts w:hint="eastAsia" w:ascii="仿宋_GB2312" w:eastAsia="仿宋_GB2312"/>
          <w:sz w:val="28"/>
          <w:szCs w:val="28"/>
        </w:rPr>
        <w:t>年   月   日                   年   月   日</w:t>
      </w:r>
    </w:p>
    <w:p>
      <w:pPr>
        <w:jc w:val="center"/>
        <w:rPr>
          <w:rFonts w:hint="eastAsia" w:ascii="仿宋_GB2312" w:eastAsia="仿宋_GB2312"/>
          <w:sz w:val="32"/>
          <w:u w:val="single"/>
        </w:rPr>
      </w:pPr>
    </w:p>
    <w:p>
      <w:bookmarkStart w:id="0" w:name="_GoBack"/>
      <w:bookmarkEnd w:id="0"/>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altName w:val="宋体"/>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小标宋简">
    <w:altName w:val="宋体"/>
    <w:panose1 w:val="02010609010101010101"/>
    <w:charset w:val="01"/>
    <w:family w:val="modern"/>
    <w:pitch w:val="default"/>
    <w:sig w:usb0="00000000" w:usb1="00000000" w:usb2="00290050" w:usb3="00000000" w:csb0="0072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6003D"/>
    <w:rsid w:val="629600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sz w:val="32"/>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2017-01-11T01:56:00Z</dcterms:created>
  <dc:creator>Mmf99</dc:creator>
  <cp:lastModifiedBy>Mmf99</cp:lastModifiedBy>
  <dcterms:modified xsi:type="dcterms:W3CDTF">2017-01-11T01:57:06Z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