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附件1：</w:t>
      </w:r>
    </w:p>
    <w:p>
      <w:pPr>
        <w:ind w:right="-540" w:rightChars="-257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北京市延庆县居住小区综合验收备案表</w:t>
      </w:r>
    </w:p>
    <w:p>
      <w:pPr>
        <w:ind w:left="-178" w:leftChars="-85" w:right="-359" w:rightChars="-171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                   </w:t>
      </w:r>
      <w:r>
        <w:rPr>
          <w:rFonts w:hint="eastAsia" w:ascii="仿宋_GB2312" w:eastAsia="仿宋_GB2312"/>
          <w:szCs w:val="21"/>
        </w:rPr>
        <w:t xml:space="preserve">                    </w:t>
      </w:r>
      <w:r>
        <w:rPr>
          <w:rFonts w:hint="eastAsia" w:ascii="仿宋_GB2312" w:eastAsia="仿宋_GB2312"/>
          <w:sz w:val="28"/>
          <w:szCs w:val="28"/>
        </w:rPr>
        <w:t xml:space="preserve"> 备案编号：延庆     号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149"/>
        <w:gridCol w:w="1850"/>
        <w:gridCol w:w="2174"/>
        <w:gridCol w:w="1187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519" w:type="dxa"/>
            <w:gridSpan w:val="2"/>
            <w:vAlign w:val="center"/>
          </w:tcPr>
          <w:p>
            <w:pPr>
              <w:ind w:left="1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项目名称：</w:t>
            </w:r>
          </w:p>
        </w:tc>
        <w:tc>
          <w:tcPr>
            <w:tcW w:w="6541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5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项目地址：</w:t>
            </w:r>
          </w:p>
        </w:tc>
        <w:tc>
          <w:tcPr>
            <w:tcW w:w="6541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51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建筑面积</w:t>
            </w: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仿宋_GB2312"/>
              </w:rPr>
              <w:t>㎡</w:t>
            </w:r>
            <w:r>
              <w:rPr>
                <w:rFonts w:hint="eastAsia" w:ascii="仿宋_GB2312" w:eastAsia="仿宋_GB2312"/>
              </w:rPr>
              <w:t>）：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工程造价（万元）：</w:t>
            </w:r>
          </w:p>
        </w:tc>
        <w:tc>
          <w:tcPr>
            <w:tcW w:w="251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51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用地规划许可证号：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立项批复：</w:t>
            </w:r>
          </w:p>
        </w:tc>
        <w:tc>
          <w:tcPr>
            <w:tcW w:w="251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51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土地使用权证号：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工程规划许可证号：</w:t>
            </w:r>
          </w:p>
        </w:tc>
        <w:tc>
          <w:tcPr>
            <w:tcW w:w="251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51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开工时间：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施工许可证号：</w:t>
            </w:r>
          </w:p>
        </w:tc>
        <w:tc>
          <w:tcPr>
            <w:tcW w:w="251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51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分期验收时间：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一期：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二期：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三期：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共分</w:t>
            </w:r>
            <w:r>
              <w:rPr>
                <w:rFonts w:hint="eastAsia" w:ascii="仿宋_GB2312" w:eastAsia="仿宋_GB2312"/>
                <w:sz w:val="24"/>
              </w:rPr>
              <w:softHyphen/>
            </w:r>
            <w:r>
              <w:rPr>
                <w:rFonts w:hint="eastAsia" w:ascii="仿宋_GB2312" w:eastAsia="仿宋_GB2312"/>
                <w:sz w:val="24"/>
              </w:rPr>
              <w:softHyphen/>
            </w:r>
            <w:r>
              <w:rPr>
                <w:rFonts w:hint="eastAsia" w:ascii="仿宋_GB2312" w:eastAsia="仿宋_GB2312"/>
                <w:sz w:val="24"/>
              </w:rPr>
              <w:t>___期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9060" w:type="dxa"/>
            <w:gridSpan w:val="6"/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本项目已按《延庆县居住小区综合管理办法》（以下简称“综合管理办法”）规定进行了综合竣工验收。依据“综合管理办法”第六条及相关要求规定，所需文件已齐备，现报送备案。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建设单位：（盖章）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9060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本项目已按《延庆县居住小区综合管理办法》相关规定进行了综合验收，并且验收合格，该项目的综合验收备案材料已于     年    月    日收讫，同意备案。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备案机构：（公章）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37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备注：</w:t>
            </w:r>
          </w:p>
        </w:tc>
        <w:tc>
          <w:tcPr>
            <w:tcW w:w="6690" w:type="dxa"/>
            <w:gridSpan w:val="5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房地产开发企业持《北京市延庆县居住小区综合验收备案表》，到县住房城乡建设委房屋管理部门办理产权登记。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鼎小标宋简">
    <w:altName w:val="宋体"/>
    <w:panose1 w:val="02010609010101010101"/>
    <w:charset w:val="01"/>
    <w:family w:val="modern"/>
    <w:pitch w:val="default"/>
    <w:sig w:usb0="00000000" w:usb1="00000000" w:usb2="00290050" w:usb3="00000000" w:csb0="0072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93312"/>
    <w:rsid w:val="4B8933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2017-01-11T01:55:00Z</dcterms:created>
  <dc:creator>Mmf99</dc:creator>
  <cp:lastModifiedBy>Mmf99</cp:lastModifiedBy>
  <dcterms:modified xsi:type="dcterms:W3CDTF">2017-01-11T01:56:27Z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