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密云县规范建筑安装、建材业和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房地产开发企业纳税行为工作领导小组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长：王稳东  县委常委、常务副县长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副组长：张亚东  县财政局局长</w:t>
      </w:r>
    </w:p>
    <w:p>
      <w:pPr>
        <w:spacing w:line="54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齐立库  县国税局局长</w:t>
      </w:r>
    </w:p>
    <w:p>
      <w:pPr>
        <w:spacing w:line="54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赵增科  县地税局局长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</w:rPr>
        <w:t xml:space="preserve">成  员：王建民  </w:t>
      </w:r>
      <w:r>
        <w:rPr>
          <w:rFonts w:hint="eastAsia" w:ascii="仿宋_GB2312" w:eastAsia="仿宋_GB2312"/>
          <w:sz w:val="32"/>
          <w:szCs w:val="32"/>
        </w:rPr>
        <w:t>县发展改革委主任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  博  县经济信息化委主任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王建中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县住房城乡建设委主任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雷亚军  县市政市容委主任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郭进茂  县农工委书记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崔春花  县旅游委主任</w:t>
      </w:r>
    </w:p>
    <w:p>
      <w:pPr>
        <w:spacing w:line="54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曹玉冰  县工商分局局长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孙全春  县国土分局局长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魏宝祥  县公路分局局长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高瑞安  县水务局局长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李长春  县园林绿化局局长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</w:rPr>
        <w:t>领导小组下设办公室，负责县内建筑安装、</w:t>
      </w:r>
      <w:r>
        <w:rPr>
          <w:rFonts w:hint="eastAsia" w:ascii="仿宋_GB2312" w:eastAsia="仿宋_GB2312"/>
          <w:sz w:val="32"/>
          <w:szCs w:val="32"/>
        </w:rPr>
        <w:t>建材业和房地产开发</w:t>
      </w:r>
      <w:r>
        <w:rPr>
          <w:rFonts w:hint="eastAsia" w:eastAsia="仿宋_GB2312"/>
          <w:sz w:val="32"/>
        </w:rPr>
        <w:t>企业各项信息的收集、整理；协调、解决政策执行中的具体问题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eastAsia="仿宋_GB2312"/>
          <w:sz w:val="32"/>
        </w:rPr>
        <w:t>办公室设在县财政局，办公室主任由魏宝俊同志担任。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24096"/>
    <w:rsid w:val="0AA24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2016-12-30T12:36:00Z</dcterms:created>
  <dc:creator>Mmf99</dc:creator>
  <cp:lastModifiedBy>Mmf99</cp:lastModifiedBy>
  <dcterms:modified xsi:type="dcterms:W3CDTF">2016-12-30T12:36:46Z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