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sz w:val="32"/>
          <w:szCs w:val="32"/>
        </w:rPr>
      </w:pPr>
      <w:r>
        <w:rPr>
          <w:rFonts w:hint="eastAsia" w:ascii="仿宋_GB2312" w:hAnsi="宋体" w:eastAsia="仿宋_GB2312"/>
          <w:sz w:val="32"/>
          <w:szCs w:val="32"/>
        </w:rPr>
        <w:t>附件3：</w:t>
      </w:r>
    </w:p>
    <w:p>
      <w:pPr>
        <w:jc w:val="center"/>
        <w:rPr>
          <w:rFonts w:hint="eastAsia" w:ascii="方正小标宋简体" w:hAnsi="宋体" w:eastAsia="方正小标宋简体"/>
          <w:sz w:val="32"/>
          <w:szCs w:val="32"/>
        </w:rPr>
      </w:pPr>
      <w:bookmarkStart w:id="0" w:name="_GoBack"/>
      <w:r>
        <w:rPr>
          <w:rFonts w:hint="eastAsia" w:ascii="方正小标宋简体" w:hAnsi="仿宋" w:eastAsia="方正小标宋简体"/>
          <w:sz w:val="32"/>
          <w:szCs w:val="32"/>
        </w:rPr>
        <w:t>定点医疗机构向医保经办机构申报费用时提供的材料</w:t>
      </w:r>
    </w:p>
    <w:bookmarkEnd w:id="0"/>
    <w:tbl>
      <w:tblPr>
        <w:tblStyle w:val="3"/>
        <w:tblW w:w="8755"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268"/>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959" w:type="dxa"/>
            <w:vAlign w:val="top"/>
          </w:tcPr>
          <w:p>
            <w:pPr>
              <w:rPr>
                <w:rFonts w:ascii="仿宋_GB2312" w:hAnsi="仿宋" w:eastAsia="仿宋_GB2312" w:cs="宋体"/>
                <w:bCs/>
                <w:kern w:val="0"/>
                <w:szCs w:val="21"/>
              </w:rPr>
            </w:pPr>
          </w:p>
        </w:tc>
        <w:tc>
          <w:tcPr>
            <w:tcW w:w="2268" w:type="dxa"/>
            <w:vAlign w:val="top"/>
          </w:tcPr>
          <w:p>
            <w:pPr>
              <w:jc w:val="center"/>
              <w:rPr>
                <w:rFonts w:ascii="仿宋_GB2312" w:hAnsi="仿宋" w:eastAsia="仿宋_GB2312" w:cs="宋体"/>
                <w:bCs/>
                <w:kern w:val="0"/>
                <w:szCs w:val="21"/>
              </w:rPr>
            </w:pPr>
            <w:r>
              <w:rPr>
                <w:rFonts w:hint="eastAsia" w:ascii="仿宋_GB2312" w:hAnsi="仿宋" w:eastAsia="仿宋_GB2312" w:cs="宋体"/>
                <w:bCs/>
                <w:kern w:val="0"/>
                <w:szCs w:val="21"/>
              </w:rPr>
              <w:t>提供材料</w:t>
            </w:r>
          </w:p>
        </w:tc>
        <w:tc>
          <w:tcPr>
            <w:tcW w:w="5528" w:type="dxa"/>
            <w:vAlign w:val="top"/>
          </w:tcPr>
          <w:p>
            <w:pPr>
              <w:jc w:val="center"/>
              <w:rPr>
                <w:rFonts w:ascii="仿宋_GB2312" w:hAnsi="仿宋" w:eastAsia="仿宋_GB2312" w:cs="宋体"/>
                <w:bCs/>
                <w:kern w:val="0"/>
                <w:szCs w:val="21"/>
              </w:rPr>
            </w:pPr>
            <w:r>
              <w:rPr>
                <w:rFonts w:hint="eastAsia" w:ascii="仿宋_GB2312" w:hAnsi="仿宋" w:eastAsia="仿宋_GB2312" w:cs="宋体"/>
                <w:bCs/>
                <w:kern w:val="0"/>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22" w:hRule="atLeast"/>
        </w:trPr>
        <w:tc>
          <w:tcPr>
            <w:tcW w:w="959" w:type="dxa"/>
            <w:vMerge w:val="restart"/>
            <w:textDirection w:val="tbRlV"/>
            <w:vAlign w:val="center"/>
          </w:tcPr>
          <w:p>
            <w:pPr>
              <w:ind w:left="113" w:right="113"/>
              <w:jc w:val="center"/>
              <w:rPr>
                <w:rFonts w:ascii="仿宋_GB2312" w:hAnsi="仿宋" w:eastAsia="仿宋_GB2312" w:cs="宋体"/>
                <w:bCs/>
                <w:kern w:val="0"/>
                <w:szCs w:val="21"/>
              </w:rPr>
            </w:pPr>
            <w:r>
              <w:rPr>
                <w:rFonts w:hint="eastAsia" w:ascii="仿宋_GB2312" w:hAnsi="仿宋" w:eastAsia="仿宋_GB2312" w:cs="宋体"/>
                <w:bCs/>
                <w:kern w:val="0"/>
                <w:szCs w:val="21"/>
              </w:rPr>
              <w:t>普通门（急）诊</w:t>
            </w: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1、北京市医疗保险门（急）诊医疗费用申报结算明细表（见表6-5）</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57"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2、结算数据</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定点医疗机构通过网络上传或报盘形式向所属区县医保经办机构申报。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restart"/>
            <w:textDirection w:val="tbRlV"/>
            <w:vAlign w:val="center"/>
          </w:tcPr>
          <w:p>
            <w:pPr>
              <w:ind w:left="113" w:right="113"/>
              <w:jc w:val="center"/>
              <w:rPr>
                <w:rFonts w:ascii="仿宋_GB2312" w:hAnsi="仿宋" w:eastAsia="仿宋_GB2312" w:cs="宋体"/>
                <w:bCs/>
                <w:kern w:val="0"/>
                <w:szCs w:val="21"/>
              </w:rPr>
            </w:pPr>
            <w:r>
              <w:rPr>
                <w:rFonts w:hint="eastAsia" w:ascii="仿宋_GB2312" w:hAnsi="仿宋" w:eastAsia="仿宋_GB2312" w:cs="宋体"/>
                <w:bCs/>
                <w:kern w:val="0"/>
                <w:szCs w:val="21"/>
              </w:rPr>
              <w:t>普通住院</w:t>
            </w: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1、北京市医疗保险住院费用清单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2、北京市医疗保险住院类费用结算单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加盖定点医疗机构医疗保险办公室章。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3、北京市医疗保险住院类医疗费用申报结算明细表（见表6-6）</w:t>
            </w:r>
          </w:p>
        </w:tc>
        <w:tc>
          <w:tcPr>
            <w:tcW w:w="5528" w:type="dxa"/>
            <w:vAlign w:val="center"/>
          </w:tcPr>
          <w:p>
            <w:pPr>
              <w:rPr>
                <w:rFonts w:ascii="仿宋_GB2312" w:hAnsi="仿宋" w:eastAsia="仿宋_GB2312" w:cs="宋体"/>
                <w:bCs/>
                <w:kern w:val="0"/>
                <w:szCs w:val="21"/>
              </w:rPr>
            </w:pPr>
          </w:p>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4、北京市医疗保险特殊病定额管理费用结算明细表</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特殊病定额付费结算时，定点医疗机构提供。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5、结算数据</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定点医疗机构通过网络上传或报盘形式向所属区县医保经办机构申报。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6、外院检查、治疗相关资料</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1、收费票据复印件，</w:t>
            </w:r>
          </w:p>
          <w:p>
            <w:pPr>
              <w:rPr>
                <w:rFonts w:ascii="仿宋_GB2312" w:hAnsi="仿宋" w:eastAsia="仿宋_GB2312" w:cs="宋体"/>
                <w:bCs/>
                <w:kern w:val="0"/>
                <w:szCs w:val="21"/>
              </w:rPr>
            </w:pPr>
            <w:r>
              <w:rPr>
                <w:rFonts w:hint="eastAsia" w:ascii="仿宋_GB2312" w:hAnsi="仿宋" w:eastAsia="仿宋_GB2312" w:cs="宋体"/>
                <w:bCs/>
                <w:kern w:val="0"/>
                <w:szCs w:val="21"/>
              </w:rPr>
              <w:t>2、检查、治疗费用明细复印件。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7、出院诊断证明</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写明本次住院期间的所有诊断。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8、北京市医疗保险转诊（院）单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由转入定点医疗机构提供。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szCs w:val="21"/>
              </w:rPr>
              <w:t>9、《北京市城市居民最低生活保障金领取证》复印件</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szCs w:val="21"/>
              </w:rPr>
              <w:t>涉及起付线减半政策时提供。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5" w:hRule="atLeast"/>
        </w:trPr>
        <w:tc>
          <w:tcPr>
            <w:tcW w:w="959" w:type="dxa"/>
            <w:vMerge w:val="restart"/>
            <w:textDirection w:val="tbRlV"/>
            <w:vAlign w:val="center"/>
          </w:tcPr>
          <w:p>
            <w:pPr>
              <w:ind w:left="113" w:right="113"/>
              <w:jc w:val="center"/>
              <w:rPr>
                <w:rFonts w:ascii="仿宋_GB2312" w:hAnsi="仿宋" w:eastAsia="仿宋_GB2312" w:cs="宋体"/>
                <w:bCs/>
                <w:kern w:val="0"/>
                <w:szCs w:val="21"/>
              </w:rPr>
            </w:pPr>
            <w:r>
              <w:rPr>
                <w:rFonts w:hint="eastAsia" w:ascii="仿宋_GB2312" w:hAnsi="仿宋" w:eastAsia="仿宋_GB2312" w:cs="宋体"/>
                <w:bCs/>
                <w:kern w:val="0"/>
                <w:szCs w:val="21"/>
              </w:rPr>
              <w:t>急诊留观</w:t>
            </w: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1、北京市医疗保险住院类费用清单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1、加盖定点医疗机构收费章；</w:t>
            </w:r>
          </w:p>
          <w:p>
            <w:pPr>
              <w:rPr>
                <w:rFonts w:ascii="仿宋_GB2312" w:hAnsi="仿宋" w:eastAsia="仿宋_GB2312" w:cs="宋体"/>
                <w:bCs/>
                <w:kern w:val="0"/>
                <w:szCs w:val="21"/>
              </w:rPr>
            </w:pPr>
            <w:r>
              <w:rPr>
                <w:rFonts w:hint="eastAsia" w:ascii="仿宋_GB2312" w:hAnsi="仿宋" w:eastAsia="仿宋_GB2312" w:cs="宋体"/>
                <w:bCs/>
                <w:kern w:val="0"/>
                <w:szCs w:val="21"/>
              </w:rPr>
              <w:t>2、不允许出现手写项目，不允许涂改。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63"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2、北京市医疗保险住院类费用结算单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1、加盖定点医疗机构医疗保险办公室章；</w:t>
            </w:r>
          </w:p>
          <w:p>
            <w:pPr>
              <w:rPr>
                <w:rFonts w:ascii="仿宋_GB2312" w:hAnsi="仿宋" w:eastAsia="仿宋_GB2312" w:cs="宋体"/>
                <w:bCs/>
                <w:kern w:val="0"/>
                <w:szCs w:val="21"/>
              </w:rPr>
            </w:pPr>
            <w:r>
              <w:rPr>
                <w:rFonts w:hint="eastAsia" w:ascii="仿宋_GB2312" w:hAnsi="仿宋" w:eastAsia="仿宋_GB2312" w:cs="宋体"/>
                <w:bCs/>
                <w:kern w:val="0"/>
                <w:szCs w:val="21"/>
              </w:rPr>
              <w:t>2、表单中“费用发生时段”必须采集。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3、北京市医疗保险住院类医疗费用申报结算明细表</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4、结算数据</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同普通门（急）诊。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7"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5、急诊留观证明</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说明患者留观原因，并标明留观起止日期。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36"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6、北京市医疗保险转诊（院）单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由转入定点医疗机构提供。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36"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szCs w:val="21"/>
              </w:rPr>
              <w:t>7、《北京市城市居民最低生活保障金领取证》复印件</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szCs w:val="21"/>
              </w:rPr>
              <w:t>涉及起付线减半政策时提供。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restart"/>
            <w:textDirection w:val="tbRlV"/>
            <w:vAlign w:val="center"/>
          </w:tcPr>
          <w:p>
            <w:pPr>
              <w:ind w:left="113" w:right="113"/>
              <w:jc w:val="center"/>
              <w:rPr>
                <w:rFonts w:ascii="仿宋_GB2312" w:hAnsi="仿宋" w:eastAsia="仿宋_GB2312" w:cs="宋体"/>
                <w:bCs/>
                <w:kern w:val="0"/>
                <w:szCs w:val="21"/>
              </w:rPr>
            </w:pPr>
            <w:r>
              <w:rPr>
                <w:rFonts w:hint="eastAsia" w:ascii="仿宋_GB2312" w:hAnsi="仿宋" w:eastAsia="仿宋_GB2312" w:cs="宋体"/>
                <w:bCs/>
                <w:kern w:val="0"/>
                <w:szCs w:val="21"/>
              </w:rPr>
              <w:t>门诊特殊病</w:t>
            </w: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1、北京市医疗保险住院类费用清单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1、加盖定点医疗机构收费章；</w:t>
            </w:r>
          </w:p>
          <w:p>
            <w:pPr>
              <w:rPr>
                <w:rFonts w:ascii="仿宋_GB2312" w:hAnsi="仿宋" w:eastAsia="仿宋_GB2312" w:cs="宋体"/>
                <w:bCs/>
                <w:kern w:val="0"/>
                <w:szCs w:val="21"/>
              </w:rPr>
            </w:pPr>
            <w:r>
              <w:rPr>
                <w:rFonts w:hint="eastAsia" w:ascii="仿宋_GB2312" w:hAnsi="仿宋" w:eastAsia="仿宋_GB2312" w:cs="宋体"/>
                <w:bCs/>
                <w:kern w:val="0"/>
                <w:szCs w:val="21"/>
              </w:rPr>
              <w:t>2、不允许出现手写项目，不允许涂改。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2、北京市医疗保险住院类费用结算单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1、加盖定点医疗机构医疗保险办公室章；</w:t>
            </w:r>
          </w:p>
          <w:p>
            <w:pPr>
              <w:rPr>
                <w:rFonts w:ascii="仿宋_GB2312" w:hAnsi="仿宋" w:eastAsia="仿宋_GB2312" w:cs="宋体"/>
                <w:bCs/>
                <w:kern w:val="0"/>
                <w:szCs w:val="21"/>
              </w:rPr>
            </w:pPr>
            <w:r>
              <w:rPr>
                <w:rFonts w:hint="eastAsia" w:ascii="仿宋_GB2312" w:hAnsi="仿宋" w:eastAsia="仿宋_GB2312" w:cs="宋体"/>
                <w:bCs/>
                <w:kern w:val="0"/>
                <w:szCs w:val="21"/>
              </w:rPr>
              <w:t>2、表单中“费用发生时段”必须采集。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02"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3、北京市医疗保险住院类医疗费用申报结算明细表</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7"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4、结算数据</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同普通门（急）诊。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7"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5、北京市医疗保险特殊病定额管理费用结算明细表</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特殊病定额付费结算时，定点医疗机构提供。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7" w:hRule="atLeast"/>
        </w:trPr>
        <w:tc>
          <w:tcPr>
            <w:tcW w:w="959" w:type="dxa"/>
            <w:vMerge w:val="continue"/>
            <w:vAlign w:val="center"/>
          </w:tcPr>
          <w:p>
            <w:pPr>
              <w:jc w:val="cente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szCs w:val="21"/>
              </w:rPr>
              <w:t>6、《北京市城市居民最低生活保障金领取证》复印件</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szCs w:val="21"/>
              </w:rPr>
              <w:t>涉及起付线减半政策时提供。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restart"/>
            <w:textDirection w:val="tbRlV"/>
            <w:vAlign w:val="center"/>
          </w:tcPr>
          <w:p>
            <w:pPr>
              <w:ind w:left="113" w:right="113"/>
              <w:jc w:val="center"/>
              <w:rPr>
                <w:rFonts w:ascii="仿宋_GB2312" w:hAnsi="仿宋" w:eastAsia="仿宋_GB2312" w:cs="宋体"/>
                <w:bCs/>
                <w:kern w:val="0"/>
                <w:szCs w:val="21"/>
              </w:rPr>
            </w:pPr>
            <w:r>
              <w:rPr>
                <w:rFonts w:hint="eastAsia" w:ascii="仿宋_GB2312" w:hAnsi="仿宋" w:eastAsia="仿宋_GB2312" w:cs="宋体"/>
                <w:bCs/>
                <w:kern w:val="0"/>
                <w:szCs w:val="21"/>
              </w:rPr>
              <w:t>家庭病床</w:t>
            </w: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1、北京市医疗保险住院类费用清单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1、加盖定点医疗机构收费章；</w:t>
            </w:r>
          </w:p>
          <w:p>
            <w:pPr>
              <w:rPr>
                <w:rFonts w:ascii="仿宋_GB2312" w:hAnsi="仿宋" w:eastAsia="仿宋_GB2312" w:cs="宋体"/>
                <w:bCs/>
                <w:kern w:val="0"/>
                <w:szCs w:val="21"/>
              </w:rPr>
            </w:pPr>
            <w:r>
              <w:rPr>
                <w:rFonts w:hint="eastAsia" w:ascii="仿宋_GB2312" w:hAnsi="仿宋" w:eastAsia="仿宋_GB2312" w:cs="宋体"/>
                <w:bCs/>
                <w:kern w:val="0"/>
                <w:szCs w:val="21"/>
              </w:rPr>
              <w:t>2、不允许出现手写项目，不允许涂改。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2、北京市医疗保险住院类费用结算单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1、加盖“家床”章；</w:t>
            </w:r>
          </w:p>
          <w:p>
            <w:pPr>
              <w:rPr>
                <w:rFonts w:ascii="仿宋_GB2312" w:hAnsi="仿宋" w:eastAsia="仿宋_GB2312" w:cs="宋体"/>
                <w:bCs/>
                <w:kern w:val="0"/>
                <w:szCs w:val="21"/>
              </w:rPr>
            </w:pPr>
            <w:r>
              <w:rPr>
                <w:rFonts w:hint="eastAsia" w:ascii="仿宋_GB2312" w:hAnsi="仿宋" w:eastAsia="仿宋_GB2312" w:cs="宋体"/>
                <w:bCs/>
                <w:kern w:val="0"/>
                <w:szCs w:val="21"/>
              </w:rPr>
              <w:t>2、表单中“费用发生时段”必须采集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3、北京市医疗保险住院类医疗费用申报结算明细表</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加盖定点医疗机构收费章。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4、结算数据</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同普通门（急）诊。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5、诊断证明</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1、要求写明疾病诊断及建床起止时间；</w:t>
            </w:r>
          </w:p>
          <w:p>
            <w:pPr>
              <w:rPr>
                <w:rFonts w:ascii="仿宋_GB2312" w:hAnsi="仿宋" w:eastAsia="仿宋_GB2312" w:cs="宋体"/>
                <w:bCs/>
                <w:kern w:val="0"/>
                <w:szCs w:val="21"/>
              </w:rPr>
            </w:pPr>
            <w:r>
              <w:rPr>
                <w:rFonts w:hint="eastAsia" w:ascii="仿宋_GB2312" w:hAnsi="仿宋" w:eastAsia="仿宋_GB2312" w:cs="宋体"/>
                <w:bCs/>
                <w:kern w:val="0"/>
                <w:szCs w:val="21"/>
              </w:rPr>
              <w:t>2、必须加盖“家床”章。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6、北京市医疗保险转诊（院）单</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cs="宋体"/>
                <w:bCs/>
                <w:kern w:val="0"/>
                <w:szCs w:val="21"/>
              </w:rPr>
              <w:t>由转入定点医疗机构提供。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959" w:type="dxa"/>
            <w:vMerge w:val="continue"/>
            <w:vAlign w:val="top"/>
          </w:tcPr>
          <w:p>
            <w:pPr>
              <w:rPr>
                <w:rFonts w:ascii="仿宋_GB2312" w:hAnsi="仿宋" w:eastAsia="仿宋_GB2312" w:cs="宋体"/>
                <w:bCs/>
                <w:kern w:val="0"/>
                <w:szCs w:val="21"/>
              </w:rPr>
            </w:pPr>
          </w:p>
        </w:tc>
        <w:tc>
          <w:tcPr>
            <w:tcW w:w="2268" w:type="dxa"/>
            <w:vAlign w:val="center"/>
          </w:tcPr>
          <w:p>
            <w:pPr>
              <w:rPr>
                <w:rFonts w:ascii="仿宋_GB2312" w:hAnsi="仿宋" w:eastAsia="仿宋_GB2312" w:cs="宋体"/>
                <w:bCs/>
                <w:kern w:val="0"/>
                <w:szCs w:val="21"/>
              </w:rPr>
            </w:pPr>
            <w:r>
              <w:rPr>
                <w:rFonts w:hint="eastAsia" w:ascii="仿宋_GB2312" w:hAnsi="仿宋" w:eastAsia="仿宋_GB2312"/>
                <w:szCs w:val="21"/>
              </w:rPr>
              <w:t>7、《北京市城市居民最低生活保障金领取证》复印件</w:t>
            </w:r>
          </w:p>
        </w:tc>
        <w:tc>
          <w:tcPr>
            <w:tcW w:w="5528" w:type="dxa"/>
            <w:vAlign w:val="center"/>
          </w:tcPr>
          <w:p>
            <w:pPr>
              <w:rPr>
                <w:rFonts w:ascii="仿宋_GB2312" w:hAnsi="仿宋" w:eastAsia="仿宋_GB2312" w:cs="宋体"/>
                <w:bCs/>
                <w:kern w:val="0"/>
                <w:szCs w:val="21"/>
              </w:rPr>
            </w:pPr>
            <w:r>
              <w:rPr>
                <w:rFonts w:hint="eastAsia" w:ascii="仿宋_GB2312" w:hAnsi="仿宋" w:eastAsia="仿宋_GB2312"/>
                <w:szCs w:val="21"/>
              </w:rPr>
              <w:t>涉及起付线减半政策时提供。</w:t>
            </w:r>
          </w:p>
        </w:tc>
      </w:tr>
    </w:tbl>
    <w:p>
      <w:pPr>
        <w:rPr>
          <w:rFonts w:ascii="仿宋_GB2312" w:hAnsi="仿宋"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C40F2"/>
    <w:rsid w:val="2C4C40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2016-11-29T02:34:00Z</dcterms:created>
  <dc:creator>banruo</dc:creator>
  <cp:lastModifiedBy>banruo</cp:lastModifiedBy>
  <dcterms:modified xsi:type="dcterms:W3CDTF">2016-11-29T02:34:16Z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