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附表</w:t>
      </w:r>
      <w:r>
        <w:rPr>
          <w:rFonts w:eastAsia="仿宋_GB2312"/>
          <w:bCs/>
          <w:sz w:val="30"/>
          <w:szCs w:val="30"/>
        </w:rPr>
        <w:t>1</w:t>
      </w:r>
      <w:r>
        <w:rPr>
          <w:rFonts w:hint="eastAsia" w:eastAsia="仿宋_GB2312"/>
          <w:bCs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黑体" w:hAnsi="宋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kern w:val="0"/>
          <w:sz w:val="32"/>
          <w:szCs w:val="32"/>
        </w:rPr>
        <w:t>北京市辐射安全培训单位能力评估推荐申请表</w:t>
      </w:r>
    </w:p>
    <w:bookmarkEnd w:id="0"/>
    <w:tbl>
      <w:tblPr>
        <w:tblStyle w:val="3"/>
        <w:tblW w:w="9236" w:type="dxa"/>
        <w:jc w:val="center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30"/>
        <w:gridCol w:w="1350"/>
        <w:gridCol w:w="891"/>
        <w:gridCol w:w="877"/>
        <w:gridCol w:w="1134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单位名称（公章）</w:t>
            </w:r>
          </w:p>
        </w:tc>
        <w:tc>
          <w:tcPr>
            <w:tcW w:w="6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6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固定资产原值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辐射监测仪器设备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数量（台套）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培训场地面积（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辐射相关专业本科以上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学历教师数量（人）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注册核安全工程师数量（人）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6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首次：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复审：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填表说明：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、成立时间：指申请机构最初成立的时间。如机构发生名称、资质变化等情况，可将变化情况在单位基本情况简介中说明。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、经济类型：事业法人填写“事业法人”；企业法人按照营业执照中的企业类型或经济性质填写。</w:t>
            </w:r>
          </w:p>
          <w:p>
            <w:pPr>
              <w:adjustRightInd w:val="0"/>
              <w:snapToGrid w:val="0"/>
              <w:spacing w:line="56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1C49"/>
    <w:rsid w:val="10F11C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2016-11-29T01:53:00Z</dcterms:created>
  <dc:creator>banruo</dc:creator>
  <cp:lastModifiedBy>banruo</cp:lastModifiedBy>
  <dcterms:modified xsi:type="dcterms:W3CDTF">2016-11-29T01:54:02Z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