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顺义区</w:t>
      </w:r>
      <w:r>
        <w:rPr>
          <w:rFonts w:hint="eastAsia" w:ascii="方正小标宋简体" w:hAnsi="仿宋_GB2312" w:eastAsia="方正小标宋简体"/>
          <w:color w:val="000000"/>
          <w:sz w:val="44"/>
          <w:szCs w:val="44"/>
        </w:rPr>
        <w:t>实施品牌战略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领导小组成员名单</w:t>
      </w:r>
    </w:p>
    <w:p>
      <w:pPr>
        <w:widowControl/>
        <w:spacing w:before="156" w:beforeLines="50" w:after="156" w:afterLines="50" w:line="460" w:lineRule="exact"/>
        <w:jc w:val="center"/>
        <w:rPr>
          <w:rFonts w:hint="eastAsia" w:ascii="方正小标宋简体" w:hAnsi="宋体" w:eastAsia="方正小标宋简体" w:cs="宋体"/>
          <w:kern w:val="0"/>
          <w:sz w:val="30"/>
          <w:szCs w:val="30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组  长：林向阳    区委常委、副区长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副组长：陈福刚    市工商局顺义分局局长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成  员：李  黎    区委宣传部副部长 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郭镇海    区委研究室副主任</w:t>
      </w:r>
    </w:p>
    <w:p>
      <w:pPr>
        <w:tabs>
          <w:tab w:val="left" w:pos="1800"/>
          <w:tab w:val="left" w:pos="2160"/>
          <w:tab w:val="left" w:pos="2880"/>
          <w:tab w:val="left" w:pos="3600"/>
        </w:tabs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梁  军    区发展改革委副主任 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张其中    区商务委副主任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张德顺    区科委副主任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陈永祥    区文化委副主任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古艳山    区经济信息化委副主任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李淑环    区国资委副主任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王英华    区政府法制办副主任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张小军    区财政局副局长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赵  才    区农业局副局长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于淑萍    区统计局副局长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欧阳华洲  区投资促进局副局长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赵庆江    区外事旅游局副局长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王平生    市工商局顺义分局副局长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张庆旺    市公安局顺义分局副局长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刘永利    区质量技术监督局副局长</w:t>
      </w:r>
    </w:p>
    <w:p>
      <w:pPr>
        <w:spacing w:line="500" w:lineRule="exact"/>
        <w:ind w:firstLine="1920" w:firstLineChars="6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李素华    区广电中心副主任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A5ACC"/>
    <w:rsid w:val="06B023DD"/>
    <w:rsid w:val="0A8A5A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2017-01-12T03:28:00Z</dcterms:created>
  <dc:creator>Mmf99</dc:creator>
  <cp:lastModifiedBy>Mmf99</cp:lastModifiedBy>
  <dcterms:modified xsi:type="dcterms:W3CDTF">2017-01-12T03:30:04Z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