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B2" w:rsidRDefault="00FE20B2" w:rsidP="00FE20B2">
      <w:pPr>
        <w:rPr>
          <w:rFonts w:ascii="仿宋_GB2312" w:eastAsia="仿宋_GB2312" w:hint="eastAsia"/>
          <w:b/>
          <w:sz w:val="32"/>
          <w:szCs w:val="32"/>
        </w:rPr>
      </w:pPr>
      <w:r w:rsidRPr="000C4D2C">
        <w:rPr>
          <w:rFonts w:ascii="仿宋_GB2312" w:eastAsia="仿宋_GB2312" w:hint="eastAsia"/>
          <w:b/>
          <w:sz w:val="32"/>
          <w:szCs w:val="32"/>
        </w:rPr>
        <w:t>附件：</w:t>
      </w:r>
    </w:p>
    <w:p w:rsidR="00FE20B2" w:rsidRDefault="00FE20B2" w:rsidP="00FE20B2">
      <w:pPr>
        <w:jc w:val="center"/>
        <w:rPr>
          <w:rFonts w:hint="eastAsia"/>
          <w:b/>
          <w:sz w:val="32"/>
          <w:szCs w:val="32"/>
        </w:rPr>
      </w:pPr>
      <w:r w:rsidRPr="00DF196F">
        <w:rPr>
          <w:rFonts w:hint="eastAsia"/>
          <w:b/>
          <w:sz w:val="32"/>
          <w:szCs w:val="32"/>
        </w:rPr>
        <w:t>北京市城市道路</w:t>
      </w:r>
      <w:r>
        <w:rPr>
          <w:rFonts w:hint="eastAsia"/>
          <w:b/>
          <w:sz w:val="32"/>
          <w:szCs w:val="32"/>
        </w:rPr>
        <w:t>挖掘修复</w:t>
      </w:r>
      <w:r w:rsidRPr="00DF196F">
        <w:rPr>
          <w:rFonts w:hint="eastAsia"/>
          <w:b/>
          <w:sz w:val="32"/>
          <w:szCs w:val="32"/>
        </w:rPr>
        <w:t>费</w:t>
      </w:r>
      <w:r w:rsidRPr="000B274B">
        <w:rPr>
          <w:rFonts w:hint="eastAsia"/>
          <w:b/>
          <w:sz w:val="32"/>
          <w:szCs w:val="32"/>
        </w:rPr>
        <w:t>征收使用管</w:t>
      </w:r>
      <w:r w:rsidRPr="00DF196F">
        <w:rPr>
          <w:rFonts w:hint="eastAsia"/>
          <w:b/>
          <w:sz w:val="32"/>
          <w:szCs w:val="32"/>
        </w:rPr>
        <w:t>理办法</w:t>
      </w:r>
    </w:p>
    <w:p w:rsidR="00FE20B2" w:rsidRPr="004962FF" w:rsidRDefault="00FE20B2" w:rsidP="00FE20B2">
      <w:pPr>
        <w:ind w:firstLineChars="200" w:firstLine="640"/>
        <w:rPr>
          <w:rFonts w:ascii="仿宋_GB2312" w:eastAsia="仿宋_GB2312" w:hint="eastAsia"/>
          <w:sz w:val="32"/>
          <w:szCs w:val="32"/>
        </w:rPr>
      </w:pPr>
      <w:r w:rsidRPr="004962FF">
        <w:rPr>
          <w:rFonts w:ascii="仿宋_GB2312" w:eastAsia="仿宋_GB2312" w:hint="eastAsia"/>
          <w:sz w:val="32"/>
          <w:szCs w:val="32"/>
        </w:rPr>
        <w:t>第一条 根据《城市道路管理条例》（国务院1996年第198号令）和北京市行政事业性收费管理相关规定，结合我市实际情况，制定本办法。</w:t>
      </w:r>
    </w:p>
    <w:p w:rsidR="00FE20B2" w:rsidRPr="004962FF" w:rsidRDefault="00FE20B2" w:rsidP="00FE20B2">
      <w:pPr>
        <w:ind w:firstLineChars="200" w:firstLine="640"/>
        <w:rPr>
          <w:rFonts w:ascii="仿宋_GB2312" w:eastAsia="仿宋_GB2312" w:hint="eastAsia"/>
          <w:sz w:val="32"/>
          <w:szCs w:val="32"/>
        </w:rPr>
      </w:pPr>
      <w:r w:rsidRPr="00C11338">
        <w:rPr>
          <w:rFonts w:ascii="仿宋_GB2312" w:eastAsia="仿宋_GB2312" w:hint="eastAsia"/>
          <w:sz w:val="32"/>
          <w:szCs w:val="32"/>
        </w:rPr>
        <w:t>第二条 城市道路挖掘修复费（简称挖掘修复费）为行政事业性收费（收费编码为152010002），对应政府收支分类科目“城市道路占用挖掘费”（科目编码为103043306）。</w:t>
      </w:r>
      <w:r w:rsidRPr="004962FF">
        <w:rPr>
          <w:rFonts w:ascii="仿宋_GB2312" w:eastAsia="仿宋_GB2312" w:hint="eastAsia"/>
          <w:sz w:val="32"/>
          <w:szCs w:val="32"/>
        </w:rPr>
        <w:t>收入全额上缴同级财政，纳入财政预算管理。</w:t>
      </w:r>
    </w:p>
    <w:p w:rsidR="00FE20B2" w:rsidRPr="004962FF" w:rsidRDefault="00FE20B2" w:rsidP="00FE20B2">
      <w:pPr>
        <w:ind w:firstLineChars="200" w:firstLine="640"/>
        <w:rPr>
          <w:rFonts w:ascii="仿宋_GB2312" w:eastAsia="仿宋_GB2312" w:hint="eastAsia"/>
          <w:sz w:val="32"/>
          <w:szCs w:val="32"/>
        </w:rPr>
      </w:pPr>
      <w:r w:rsidRPr="004962FF">
        <w:rPr>
          <w:rFonts w:ascii="仿宋_GB2312" w:eastAsia="仿宋_GB2312" w:hint="eastAsia"/>
          <w:sz w:val="32"/>
          <w:szCs w:val="32"/>
        </w:rPr>
        <w:t>第三条 凡在本市</w:t>
      </w:r>
      <w:r w:rsidRPr="005C7215">
        <w:rPr>
          <w:rFonts w:ascii="仿宋_GB2312" w:eastAsia="仿宋_GB2312" w:hint="eastAsia"/>
          <w:sz w:val="32"/>
          <w:szCs w:val="32"/>
        </w:rPr>
        <w:t>城市道路上建设、维修</w:t>
      </w:r>
      <w:r w:rsidRPr="004962FF">
        <w:rPr>
          <w:rFonts w:ascii="仿宋_GB2312" w:eastAsia="仿宋_GB2312" w:hint="eastAsia"/>
          <w:sz w:val="32"/>
          <w:szCs w:val="32"/>
        </w:rPr>
        <w:t>地下管线或其他情况挖掘道路的单位和个人，均应按照本办法规定缴纳挖掘修复费。</w:t>
      </w:r>
    </w:p>
    <w:p w:rsidR="00FE20B2" w:rsidRPr="004962FF" w:rsidRDefault="00FE20B2" w:rsidP="00FE20B2">
      <w:pPr>
        <w:ind w:firstLineChars="200" w:firstLine="640"/>
        <w:rPr>
          <w:rFonts w:ascii="仿宋_GB2312" w:eastAsia="仿宋_GB2312" w:hint="eastAsia"/>
          <w:sz w:val="32"/>
          <w:szCs w:val="32"/>
        </w:rPr>
      </w:pPr>
      <w:r w:rsidRPr="004962FF">
        <w:rPr>
          <w:rFonts w:ascii="仿宋_GB2312" w:eastAsia="仿宋_GB2312" w:hint="eastAsia"/>
          <w:sz w:val="32"/>
          <w:szCs w:val="32"/>
        </w:rPr>
        <w:t xml:space="preserve">第四条 </w:t>
      </w:r>
      <w:r>
        <w:rPr>
          <w:rFonts w:ascii="仿宋_GB2312" w:eastAsia="仿宋_GB2312" w:hint="eastAsia"/>
          <w:sz w:val="32"/>
          <w:szCs w:val="32"/>
        </w:rPr>
        <w:t>市交通委员会路政局是市属道路挖掘修复费的征收</w:t>
      </w:r>
      <w:r w:rsidRPr="004962FF">
        <w:rPr>
          <w:rFonts w:ascii="仿宋_GB2312" w:eastAsia="仿宋_GB2312" w:hint="eastAsia"/>
          <w:sz w:val="32"/>
          <w:szCs w:val="32"/>
        </w:rPr>
        <w:t>单位，各区</w:t>
      </w:r>
      <w:r>
        <w:rPr>
          <w:rFonts w:ascii="仿宋_GB2312" w:eastAsia="仿宋_GB2312" w:hint="eastAsia"/>
          <w:sz w:val="32"/>
          <w:szCs w:val="32"/>
        </w:rPr>
        <w:t>（</w:t>
      </w:r>
      <w:r w:rsidRPr="004962FF">
        <w:rPr>
          <w:rFonts w:ascii="仿宋_GB2312" w:eastAsia="仿宋_GB2312" w:hint="eastAsia"/>
          <w:sz w:val="32"/>
          <w:szCs w:val="32"/>
        </w:rPr>
        <w:t>县</w:t>
      </w:r>
      <w:r w:rsidRPr="00786ACC">
        <w:rPr>
          <w:rFonts w:ascii="仿宋_GB2312" w:eastAsia="仿宋_GB2312" w:hint="eastAsia"/>
          <w:sz w:val="32"/>
          <w:szCs w:val="32"/>
        </w:rPr>
        <w:t>）城市道路管理</w:t>
      </w:r>
      <w:r w:rsidRPr="004962FF">
        <w:rPr>
          <w:rFonts w:ascii="仿宋_GB2312" w:eastAsia="仿宋_GB2312" w:hint="eastAsia"/>
          <w:sz w:val="32"/>
          <w:szCs w:val="32"/>
        </w:rPr>
        <w:t>部门是</w:t>
      </w:r>
      <w:r>
        <w:rPr>
          <w:rFonts w:ascii="仿宋_GB2312" w:eastAsia="仿宋_GB2312" w:hint="eastAsia"/>
          <w:sz w:val="32"/>
          <w:szCs w:val="32"/>
        </w:rPr>
        <w:t>区（县）属</w:t>
      </w:r>
      <w:r w:rsidRPr="004962FF">
        <w:rPr>
          <w:rFonts w:ascii="仿宋_GB2312" w:eastAsia="仿宋_GB2312" w:hint="eastAsia"/>
          <w:sz w:val="32"/>
          <w:szCs w:val="32"/>
        </w:rPr>
        <w:t>道路挖掘修复</w:t>
      </w:r>
      <w:r>
        <w:rPr>
          <w:rFonts w:ascii="仿宋_GB2312" w:eastAsia="仿宋_GB2312" w:hint="eastAsia"/>
          <w:sz w:val="32"/>
          <w:szCs w:val="32"/>
        </w:rPr>
        <w:t>费的征收</w:t>
      </w:r>
      <w:r w:rsidRPr="004962FF">
        <w:rPr>
          <w:rFonts w:ascii="仿宋_GB2312" w:eastAsia="仿宋_GB2312" w:hint="eastAsia"/>
          <w:sz w:val="32"/>
          <w:szCs w:val="32"/>
        </w:rPr>
        <w:t>单位。</w:t>
      </w:r>
    </w:p>
    <w:p w:rsidR="00FE20B2" w:rsidRPr="004962FF" w:rsidRDefault="00FE20B2" w:rsidP="00FE20B2">
      <w:pPr>
        <w:ind w:firstLineChars="200" w:firstLine="640"/>
        <w:rPr>
          <w:rFonts w:ascii="仿宋_GB2312" w:eastAsia="仿宋_GB2312" w:hint="eastAsia"/>
          <w:sz w:val="32"/>
          <w:szCs w:val="32"/>
        </w:rPr>
      </w:pPr>
      <w:r w:rsidRPr="004962FF">
        <w:rPr>
          <w:rFonts w:ascii="仿宋_GB2312" w:eastAsia="仿宋_GB2312" w:hint="eastAsia"/>
          <w:sz w:val="32"/>
          <w:szCs w:val="32"/>
        </w:rPr>
        <w:t xml:space="preserve">第五条 </w:t>
      </w:r>
      <w:r>
        <w:rPr>
          <w:rFonts w:ascii="仿宋_GB2312" w:eastAsia="仿宋_GB2312" w:hint="eastAsia"/>
          <w:sz w:val="32"/>
          <w:szCs w:val="32"/>
        </w:rPr>
        <w:t>征</w:t>
      </w:r>
      <w:r w:rsidRPr="004962FF">
        <w:rPr>
          <w:rFonts w:ascii="仿宋_GB2312" w:eastAsia="仿宋_GB2312" w:hint="eastAsia"/>
          <w:sz w:val="32"/>
          <w:szCs w:val="32"/>
        </w:rPr>
        <w:t>收单位应持《收费许可证》，按照市交通委</w:t>
      </w:r>
      <w:r>
        <w:rPr>
          <w:rFonts w:ascii="仿宋_GB2312" w:eastAsia="仿宋_GB2312" w:hint="eastAsia"/>
          <w:sz w:val="32"/>
          <w:szCs w:val="32"/>
        </w:rPr>
        <w:t>员会</w:t>
      </w:r>
      <w:r w:rsidRPr="004962FF">
        <w:rPr>
          <w:rFonts w:ascii="仿宋_GB2312" w:eastAsia="仿宋_GB2312" w:hint="eastAsia"/>
          <w:sz w:val="32"/>
          <w:szCs w:val="32"/>
        </w:rPr>
        <w:t>发布的城市道路挖掘修复费</w:t>
      </w:r>
      <w:r>
        <w:rPr>
          <w:rFonts w:ascii="仿宋_GB2312" w:eastAsia="仿宋_GB2312" w:hint="eastAsia"/>
          <w:sz w:val="32"/>
          <w:szCs w:val="32"/>
        </w:rPr>
        <w:t>收费标准收取</w:t>
      </w:r>
      <w:r w:rsidRPr="004962FF">
        <w:rPr>
          <w:rFonts w:ascii="仿宋_GB2312" w:eastAsia="仿宋_GB2312" w:hint="eastAsia"/>
          <w:sz w:val="32"/>
          <w:szCs w:val="32"/>
        </w:rPr>
        <w:t>。</w:t>
      </w:r>
    </w:p>
    <w:p w:rsidR="00FE20B2" w:rsidRDefault="00FE20B2" w:rsidP="00FE20B2">
      <w:pPr>
        <w:ind w:firstLineChars="200" w:firstLine="640"/>
        <w:rPr>
          <w:rFonts w:ascii="仿宋_GB2312" w:eastAsia="仿宋_GB2312" w:hint="eastAsia"/>
          <w:sz w:val="32"/>
          <w:szCs w:val="32"/>
        </w:rPr>
      </w:pPr>
      <w:r w:rsidRPr="00C11338">
        <w:rPr>
          <w:rFonts w:ascii="仿宋_GB2312" w:eastAsia="仿宋_GB2312" w:hint="eastAsia"/>
          <w:sz w:val="32"/>
          <w:szCs w:val="32"/>
        </w:rPr>
        <w:t>第六条 挖掘修复费已纳入非税收入收缴改革的单位，按照非税收入收缴改</w:t>
      </w:r>
      <w:r>
        <w:rPr>
          <w:rFonts w:ascii="仿宋_GB2312" w:eastAsia="仿宋_GB2312" w:hint="eastAsia"/>
          <w:sz w:val="32"/>
          <w:szCs w:val="32"/>
        </w:rPr>
        <w:t>革有关规定执行。申请掘路的单位或个人</w:t>
      </w:r>
      <w:r w:rsidRPr="004962FF">
        <w:rPr>
          <w:rFonts w:ascii="仿宋_GB2312" w:eastAsia="仿宋_GB2312" w:hint="eastAsia"/>
          <w:sz w:val="32"/>
          <w:szCs w:val="32"/>
        </w:rPr>
        <w:t>缴费后</w:t>
      </w:r>
      <w:r>
        <w:rPr>
          <w:rFonts w:ascii="仿宋_GB2312" w:eastAsia="仿宋_GB2312" w:hint="eastAsia"/>
          <w:sz w:val="32"/>
          <w:szCs w:val="32"/>
        </w:rPr>
        <w:t>到</w:t>
      </w:r>
      <w:r w:rsidRPr="004962FF">
        <w:rPr>
          <w:rFonts w:ascii="仿宋_GB2312" w:eastAsia="仿宋_GB2312" w:hint="eastAsia"/>
          <w:sz w:val="32"/>
          <w:szCs w:val="32"/>
        </w:rPr>
        <w:t>征收单位办理道路掘路行政许可。</w:t>
      </w:r>
    </w:p>
    <w:p w:rsidR="00FE20B2" w:rsidRPr="004962FF" w:rsidRDefault="00FE20B2" w:rsidP="00FE20B2">
      <w:pPr>
        <w:ind w:firstLineChars="200" w:firstLine="640"/>
        <w:rPr>
          <w:rFonts w:ascii="仿宋_GB2312" w:eastAsia="仿宋_GB2312" w:hint="eastAsia"/>
          <w:sz w:val="32"/>
          <w:szCs w:val="32"/>
        </w:rPr>
      </w:pPr>
      <w:r>
        <w:rPr>
          <w:rFonts w:ascii="仿宋_GB2312" w:eastAsia="仿宋_GB2312" w:hint="eastAsia"/>
          <w:sz w:val="32"/>
          <w:szCs w:val="32"/>
        </w:rPr>
        <w:t>未纳</w:t>
      </w:r>
      <w:r w:rsidRPr="00C11338">
        <w:rPr>
          <w:rFonts w:ascii="仿宋_GB2312" w:eastAsia="仿宋_GB2312" w:hint="eastAsia"/>
          <w:sz w:val="32"/>
          <w:szCs w:val="32"/>
        </w:rPr>
        <w:t>入非税收入收缴改革</w:t>
      </w:r>
      <w:r>
        <w:rPr>
          <w:rFonts w:ascii="仿宋_GB2312" w:eastAsia="仿宋_GB2312" w:hint="eastAsia"/>
          <w:sz w:val="32"/>
          <w:szCs w:val="32"/>
        </w:rPr>
        <w:t>的单位，</w:t>
      </w:r>
      <w:r w:rsidRPr="004962FF">
        <w:rPr>
          <w:rFonts w:ascii="仿宋_GB2312" w:eastAsia="仿宋_GB2312" w:hint="eastAsia"/>
          <w:sz w:val="32"/>
          <w:szCs w:val="32"/>
        </w:rPr>
        <w:t>挖掘修复费采用“部门开票、银行收款、资金直接上缴同级国库”的票款分离管理办</w:t>
      </w:r>
      <w:r w:rsidRPr="004962FF">
        <w:rPr>
          <w:rFonts w:ascii="仿宋_GB2312" w:eastAsia="仿宋_GB2312" w:hint="eastAsia"/>
          <w:sz w:val="32"/>
          <w:szCs w:val="32"/>
        </w:rPr>
        <w:lastRenderedPageBreak/>
        <w:t>法。</w:t>
      </w:r>
      <w:r>
        <w:rPr>
          <w:rFonts w:ascii="仿宋_GB2312" w:eastAsia="仿宋_GB2312" w:hint="eastAsia"/>
          <w:sz w:val="32"/>
          <w:szCs w:val="32"/>
        </w:rPr>
        <w:t>征收</w:t>
      </w:r>
      <w:r w:rsidRPr="004962FF">
        <w:rPr>
          <w:rFonts w:ascii="仿宋_GB2312" w:eastAsia="仿宋_GB2312" w:hint="eastAsia"/>
          <w:sz w:val="32"/>
          <w:szCs w:val="32"/>
        </w:rPr>
        <w:t>单位到辖区财政部门领取《一般缴款书》，按照收费项目</w:t>
      </w:r>
      <w:r>
        <w:rPr>
          <w:rFonts w:ascii="仿宋_GB2312" w:eastAsia="仿宋_GB2312" w:hint="eastAsia"/>
          <w:sz w:val="32"/>
          <w:szCs w:val="32"/>
        </w:rPr>
        <w:t>、标准，填开《一般缴款书》</w:t>
      </w:r>
      <w:r w:rsidRPr="004962FF">
        <w:rPr>
          <w:rFonts w:ascii="仿宋_GB2312" w:eastAsia="仿宋_GB2312" w:hint="eastAsia"/>
          <w:sz w:val="32"/>
          <w:szCs w:val="32"/>
        </w:rPr>
        <w:t>。</w:t>
      </w:r>
      <w:r>
        <w:rPr>
          <w:rFonts w:ascii="仿宋_GB2312" w:eastAsia="仿宋_GB2312" w:hint="eastAsia"/>
          <w:sz w:val="32"/>
          <w:szCs w:val="32"/>
        </w:rPr>
        <w:t>申请掘路的单位或个人</w:t>
      </w:r>
      <w:r w:rsidRPr="004962FF">
        <w:rPr>
          <w:rFonts w:ascii="仿宋_GB2312" w:eastAsia="仿宋_GB2312" w:hint="eastAsia"/>
          <w:sz w:val="32"/>
          <w:szCs w:val="32"/>
        </w:rPr>
        <w:t>持《一般缴款书》到开户银行缴费后，持银行受理缴费的“收据联”</w:t>
      </w:r>
      <w:r>
        <w:rPr>
          <w:rFonts w:ascii="仿宋_GB2312" w:eastAsia="仿宋_GB2312" w:hint="eastAsia"/>
          <w:sz w:val="32"/>
          <w:szCs w:val="32"/>
        </w:rPr>
        <w:t>到</w:t>
      </w:r>
      <w:r w:rsidRPr="004962FF">
        <w:rPr>
          <w:rFonts w:ascii="仿宋_GB2312" w:eastAsia="仿宋_GB2312" w:hint="eastAsia"/>
          <w:sz w:val="32"/>
          <w:szCs w:val="32"/>
        </w:rPr>
        <w:t>征收单位办理道路掘路行政许可。</w:t>
      </w:r>
    </w:p>
    <w:p w:rsidR="00FE20B2" w:rsidRPr="004962FF" w:rsidRDefault="00FE20B2" w:rsidP="00FE20B2">
      <w:pPr>
        <w:ind w:firstLineChars="200" w:firstLine="640"/>
        <w:rPr>
          <w:rFonts w:ascii="仿宋_GB2312" w:eastAsia="仿宋_GB2312" w:hint="eastAsia"/>
          <w:sz w:val="32"/>
          <w:szCs w:val="32"/>
        </w:rPr>
      </w:pPr>
      <w:r>
        <w:rPr>
          <w:rFonts w:ascii="仿宋_GB2312" w:eastAsia="仿宋_GB2312" w:hint="eastAsia"/>
          <w:sz w:val="32"/>
          <w:szCs w:val="32"/>
        </w:rPr>
        <w:t>第七</w:t>
      </w:r>
      <w:r w:rsidRPr="004962FF">
        <w:rPr>
          <w:rFonts w:ascii="仿宋_GB2312" w:eastAsia="仿宋_GB2312" w:hint="eastAsia"/>
          <w:sz w:val="32"/>
          <w:szCs w:val="32"/>
        </w:rPr>
        <w:t xml:space="preserve">条 </w:t>
      </w:r>
      <w:r>
        <w:rPr>
          <w:rFonts w:ascii="仿宋_GB2312" w:eastAsia="仿宋_GB2312" w:hint="eastAsia"/>
          <w:sz w:val="32"/>
          <w:szCs w:val="32"/>
        </w:rPr>
        <w:t>各征收</w:t>
      </w:r>
      <w:r w:rsidRPr="004962FF">
        <w:rPr>
          <w:rFonts w:ascii="仿宋_GB2312" w:eastAsia="仿宋_GB2312" w:hint="eastAsia"/>
          <w:sz w:val="32"/>
          <w:szCs w:val="32"/>
        </w:rPr>
        <w:t>单位</w:t>
      </w:r>
      <w:r>
        <w:rPr>
          <w:rFonts w:ascii="仿宋_GB2312" w:eastAsia="仿宋_GB2312" w:hint="eastAsia"/>
          <w:sz w:val="32"/>
          <w:szCs w:val="32"/>
        </w:rPr>
        <w:t>要做好票据领取、使用、核销等日常管理工作，</w:t>
      </w:r>
      <w:r w:rsidRPr="004962FF">
        <w:rPr>
          <w:rFonts w:ascii="仿宋_GB2312" w:eastAsia="仿宋_GB2312" w:hint="eastAsia"/>
          <w:sz w:val="32"/>
          <w:szCs w:val="32"/>
        </w:rPr>
        <w:t>建立挖掘修复费收费台帐，并负责与财政部门对账。</w:t>
      </w:r>
    </w:p>
    <w:p w:rsidR="00FE20B2" w:rsidRPr="004962FF" w:rsidRDefault="00FE20B2" w:rsidP="00FE20B2">
      <w:pPr>
        <w:ind w:firstLineChars="200" w:firstLine="640"/>
        <w:rPr>
          <w:rFonts w:ascii="仿宋_GB2312" w:eastAsia="仿宋_GB2312" w:hint="eastAsia"/>
          <w:sz w:val="32"/>
          <w:szCs w:val="32"/>
        </w:rPr>
      </w:pPr>
      <w:r>
        <w:rPr>
          <w:rFonts w:ascii="仿宋_GB2312" w:eastAsia="仿宋_GB2312" w:hint="eastAsia"/>
          <w:sz w:val="32"/>
          <w:szCs w:val="32"/>
        </w:rPr>
        <w:t>第八</w:t>
      </w:r>
      <w:r w:rsidRPr="004962FF">
        <w:rPr>
          <w:rFonts w:ascii="仿宋_GB2312" w:eastAsia="仿宋_GB2312" w:hint="eastAsia"/>
          <w:sz w:val="32"/>
          <w:szCs w:val="32"/>
        </w:rPr>
        <w:t xml:space="preserve">条 </w:t>
      </w:r>
      <w:r>
        <w:rPr>
          <w:rFonts w:ascii="仿宋_GB2312" w:eastAsia="仿宋_GB2312" w:hint="eastAsia"/>
          <w:sz w:val="32"/>
          <w:szCs w:val="32"/>
        </w:rPr>
        <w:t>各征收单位应严格按照规定的征收范围、标准</w:t>
      </w:r>
      <w:r w:rsidRPr="004962FF">
        <w:rPr>
          <w:rFonts w:ascii="仿宋_GB2312" w:eastAsia="仿宋_GB2312" w:hint="eastAsia"/>
          <w:sz w:val="32"/>
          <w:szCs w:val="32"/>
        </w:rPr>
        <w:t>征收，不得自行调整征收范围和标准。</w:t>
      </w:r>
    </w:p>
    <w:p w:rsidR="00FE20B2" w:rsidRPr="004962FF" w:rsidRDefault="00FE20B2" w:rsidP="00FE20B2">
      <w:pPr>
        <w:ind w:firstLineChars="200" w:firstLine="640"/>
        <w:rPr>
          <w:rFonts w:ascii="仿宋_GB2312" w:eastAsia="仿宋_GB2312" w:hint="eastAsia"/>
          <w:sz w:val="32"/>
          <w:szCs w:val="32"/>
        </w:rPr>
      </w:pPr>
      <w:r>
        <w:rPr>
          <w:rFonts w:ascii="仿宋_GB2312" w:eastAsia="仿宋_GB2312" w:hint="eastAsia"/>
          <w:sz w:val="32"/>
          <w:szCs w:val="32"/>
        </w:rPr>
        <w:t>第</w:t>
      </w:r>
      <w:r w:rsidRPr="00C11338">
        <w:rPr>
          <w:rFonts w:ascii="仿宋_GB2312" w:eastAsia="仿宋_GB2312" w:hint="eastAsia"/>
          <w:sz w:val="32"/>
          <w:szCs w:val="32"/>
        </w:rPr>
        <w:t>九条 各缴费单位应严格按照规定缴纳挖掘修复</w:t>
      </w:r>
      <w:r w:rsidRPr="004962FF">
        <w:rPr>
          <w:rFonts w:ascii="仿宋_GB2312" w:eastAsia="仿宋_GB2312" w:hint="eastAsia"/>
          <w:sz w:val="32"/>
          <w:szCs w:val="32"/>
        </w:rPr>
        <w:t>费，逾期未缴或未按规定足额缴费的，</w:t>
      </w:r>
      <w:r>
        <w:rPr>
          <w:rFonts w:ascii="仿宋_GB2312" w:eastAsia="仿宋_GB2312" w:hint="eastAsia"/>
          <w:sz w:val="32"/>
          <w:szCs w:val="32"/>
        </w:rPr>
        <w:t>征收</w:t>
      </w:r>
      <w:r w:rsidRPr="004962FF">
        <w:rPr>
          <w:rFonts w:ascii="仿宋_GB2312" w:eastAsia="仿宋_GB2312" w:hint="eastAsia"/>
          <w:sz w:val="32"/>
          <w:szCs w:val="32"/>
        </w:rPr>
        <w:t>单位不得办理掘路行政许可等相关事项。</w:t>
      </w:r>
    </w:p>
    <w:p w:rsidR="00FE20B2" w:rsidRPr="00C11338" w:rsidRDefault="00FE20B2" w:rsidP="00FE20B2">
      <w:pPr>
        <w:ind w:firstLine="645"/>
        <w:rPr>
          <w:rFonts w:ascii="仿宋_GB2312" w:eastAsia="仿宋_GB2312" w:hint="eastAsia"/>
          <w:sz w:val="32"/>
          <w:szCs w:val="32"/>
        </w:rPr>
      </w:pPr>
      <w:r w:rsidRPr="00C11338">
        <w:rPr>
          <w:rFonts w:ascii="仿宋_GB2312" w:eastAsia="仿宋_GB2312" w:hint="eastAsia"/>
          <w:sz w:val="32"/>
          <w:szCs w:val="32"/>
        </w:rPr>
        <w:t>第十条 市属城市道路挖掘修复工程资金纳入市交通主管部门年度道路养护工程投资计划，由市级财政安排并纳入市交通主管部门年度部门预算。区（县）属道路挖掘修复工程资金按照各区（县）财政预算管理有关规定执行。</w:t>
      </w:r>
    </w:p>
    <w:p w:rsidR="00FE20B2" w:rsidRPr="00C11338" w:rsidRDefault="00FE20B2" w:rsidP="00FE20B2">
      <w:pPr>
        <w:ind w:firstLine="645"/>
        <w:rPr>
          <w:rFonts w:ascii="仿宋_GB2312" w:eastAsia="仿宋_GB2312" w:hint="eastAsia"/>
          <w:sz w:val="32"/>
          <w:szCs w:val="32"/>
        </w:rPr>
      </w:pPr>
      <w:r w:rsidRPr="00C11338">
        <w:rPr>
          <w:rFonts w:ascii="仿宋_GB2312" w:eastAsia="仿宋_GB2312" w:hint="eastAsia"/>
          <w:sz w:val="32"/>
          <w:szCs w:val="32"/>
        </w:rPr>
        <w:t>第十一条 发生擅自挖掘城市道路时，养护单位先行修复，其修复费用在挖掘修复工程资金中列支。追缴的道路挖掘修复费上缴同级财政。</w:t>
      </w:r>
    </w:p>
    <w:p w:rsidR="00FE20B2" w:rsidRPr="00C11338" w:rsidRDefault="00FE20B2" w:rsidP="00FE20B2">
      <w:pPr>
        <w:ind w:firstLine="645"/>
        <w:rPr>
          <w:rFonts w:ascii="仿宋_GB2312" w:eastAsia="仿宋_GB2312" w:hint="eastAsia"/>
          <w:sz w:val="32"/>
          <w:szCs w:val="32"/>
          <w:highlight w:val="yellow"/>
        </w:rPr>
      </w:pPr>
      <w:r w:rsidRPr="00C11338">
        <w:rPr>
          <w:rFonts w:ascii="仿宋_GB2312" w:eastAsia="仿宋_GB2312" w:hint="eastAsia"/>
          <w:sz w:val="32"/>
          <w:szCs w:val="32"/>
        </w:rPr>
        <w:t>第十二条  本办法由市交通委员会、市财政局根据权限对具体问题进行解释。</w:t>
      </w:r>
    </w:p>
    <w:p w:rsidR="00FE20B2" w:rsidRPr="00C11338" w:rsidRDefault="00FE20B2" w:rsidP="00FE20B2">
      <w:pPr>
        <w:ind w:firstLineChars="200" w:firstLine="640"/>
        <w:rPr>
          <w:sz w:val="32"/>
          <w:szCs w:val="32"/>
        </w:rPr>
      </w:pPr>
      <w:r w:rsidRPr="00C11338">
        <w:rPr>
          <w:rFonts w:ascii="仿宋_GB2312" w:eastAsia="仿宋_GB2312" w:hint="eastAsia"/>
          <w:sz w:val="32"/>
          <w:szCs w:val="32"/>
        </w:rPr>
        <w:t>第十三条 本办法自发布之日起30日后执行。</w:t>
      </w:r>
    </w:p>
    <w:p w:rsidR="00E67495" w:rsidRPr="00FE20B2" w:rsidRDefault="00E67495"/>
    <w:sectPr w:rsidR="00E67495" w:rsidRPr="00FE20B2">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F61" w:rsidRDefault="00D43F61" w:rsidP="00FE20B2">
      <w:r>
        <w:separator/>
      </w:r>
    </w:p>
  </w:endnote>
  <w:endnote w:type="continuationSeparator" w:id="0">
    <w:p w:rsidR="00D43F61" w:rsidRDefault="00D43F61" w:rsidP="00FE20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BE" w:rsidRDefault="00D43F61" w:rsidP="00282FB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2FBE" w:rsidRDefault="00D43F61" w:rsidP="00282FB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BE" w:rsidRDefault="00D43F61" w:rsidP="00282FB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E20B2">
      <w:rPr>
        <w:rStyle w:val="a5"/>
        <w:noProof/>
      </w:rPr>
      <w:t>3</w:t>
    </w:r>
    <w:r>
      <w:rPr>
        <w:rStyle w:val="a5"/>
      </w:rPr>
      <w:fldChar w:fldCharType="end"/>
    </w:r>
  </w:p>
  <w:p w:rsidR="00282FBE" w:rsidRDefault="00D43F61" w:rsidP="00282FB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F61" w:rsidRDefault="00D43F61" w:rsidP="00FE20B2">
      <w:r>
        <w:separator/>
      </w:r>
    </w:p>
  </w:footnote>
  <w:footnote w:type="continuationSeparator" w:id="0">
    <w:p w:rsidR="00D43F61" w:rsidRDefault="00D43F61" w:rsidP="00FE2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0" w:rsidRDefault="00D43F61" w:rsidP="00EA7EB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0B2"/>
    <w:rsid w:val="00D43F61"/>
    <w:rsid w:val="00E67495"/>
    <w:rsid w:val="00FE2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E20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20B2"/>
    <w:rPr>
      <w:sz w:val="18"/>
      <w:szCs w:val="18"/>
    </w:rPr>
  </w:style>
  <w:style w:type="paragraph" w:styleId="a4">
    <w:name w:val="footer"/>
    <w:basedOn w:val="a"/>
    <w:link w:val="Char0"/>
    <w:unhideWhenUsed/>
    <w:rsid w:val="00FE20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20B2"/>
    <w:rPr>
      <w:sz w:val="18"/>
      <w:szCs w:val="18"/>
    </w:rPr>
  </w:style>
  <w:style w:type="character" w:styleId="a5">
    <w:name w:val="page number"/>
    <w:basedOn w:val="a0"/>
    <w:rsid w:val="00FE20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2017-01-16T05:19:00Z</dcterms:created>
  <dcterms:modified xsi:type="dcterms:W3CDTF">2017-01-16T05:19:00Z</dcterms:modified>
</cp:coreProperties>
</file>