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505" w:rsidRDefault="00427505" w:rsidP="00427505">
      <w:pPr>
        <w:spacing w:line="560" w:lineRule="exact"/>
        <w:rPr>
          <w:rFonts w:ascii="仿宋_GB2312" w:eastAsia="仿宋_GB2312" w:hint="eastAsia"/>
          <w:sz w:val="32"/>
          <w:szCs w:val="32"/>
        </w:rPr>
      </w:pPr>
      <w:r>
        <w:rPr>
          <w:rFonts w:ascii="仿宋_GB2312" w:eastAsia="仿宋_GB2312" w:hint="eastAsia"/>
          <w:sz w:val="32"/>
          <w:szCs w:val="32"/>
        </w:rPr>
        <w:t>附件：</w:t>
      </w:r>
    </w:p>
    <w:p w:rsidR="00427505" w:rsidRDefault="00427505" w:rsidP="00427505">
      <w:pPr>
        <w:spacing w:line="560" w:lineRule="exact"/>
        <w:rPr>
          <w:rFonts w:ascii="仿宋_GB2312" w:eastAsia="仿宋_GB2312" w:hint="eastAsia"/>
          <w:sz w:val="32"/>
          <w:szCs w:val="32"/>
        </w:rPr>
      </w:pPr>
    </w:p>
    <w:p w:rsidR="00427505" w:rsidRDefault="00427505" w:rsidP="00427505">
      <w:pPr>
        <w:spacing w:line="560" w:lineRule="exact"/>
        <w:jc w:val="center"/>
        <w:rPr>
          <w:rFonts w:ascii="方正小标宋简体" w:eastAsia="方正小标宋简体" w:hAnsi="宋体" w:cs="宋体" w:hint="eastAsia"/>
          <w:bCs/>
          <w:color w:val="000000"/>
          <w:kern w:val="0"/>
          <w:sz w:val="36"/>
          <w:szCs w:val="36"/>
        </w:rPr>
      </w:pPr>
      <w:r w:rsidRPr="00FB2D5E">
        <w:rPr>
          <w:rFonts w:ascii="方正小标宋简体" w:eastAsia="方正小标宋简体" w:hAnsi="宋体" w:cs="宋体" w:hint="eastAsia"/>
          <w:bCs/>
          <w:color w:val="000000"/>
          <w:kern w:val="0"/>
          <w:sz w:val="36"/>
          <w:szCs w:val="36"/>
        </w:rPr>
        <w:t>有关部门和单位工作分工明细表</w:t>
      </w:r>
    </w:p>
    <w:p w:rsidR="00427505" w:rsidRPr="00FB2D5E" w:rsidRDefault="00427505" w:rsidP="00427505">
      <w:pPr>
        <w:spacing w:line="560" w:lineRule="exact"/>
        <w:jc w:val="center"/>
        <w:rPr>
          <w:rFonts w:ascii="方正小标宋简体" w:eastAsia="方正小标宋简体" w:hAnsi="宋体" w:cs="宋体" w:hint="eastAsia"/>
          <w:color w:val="000000"/>
          <w:kern w:val="0"/>
          <w:sz w:val="36"/>
          <w:szCs w:val="36"/>
        </w:rPr>
      </w:pPr>
    </w:p>
    <w:tbl>
      <w:tblPr>
        <w:tblW w:w="5231" w:type="pct"/>
        <w:jc w:val="center"/>
        <w:tblInd w:w="-154"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679"/>
        <w:gridCol w:w="2924"/>
        <w:gridCol w:w="1014"/>
        <w:gridCol w:w="1523"/>
        <w:gridCol w:w="2707"/>
      </w:tblGrid>
      <w:tr w:rsidR="00427505" w:rsidRPr="0094655F" w:rsidTr="00991E4A">
        <w:trPr>
          <w:cantSplit/>
          <w:jc w:val="center"/>
        </w:trPr>
        <w:tc>
          <w:tcPr>
            <w:tcW w:w="383"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jc w:val="center"/>
              <w:rPr>
                <w:rFonts w:ascii="黑体" w:eastAsia="黑体" w:hAnsi="黑体" w:cs="宋体" w:hint="eastAsia"/>
                <w:kern w:val="0"/>
                <w:szCs w:val="21"/>
              </w:rPr>
            </w:pPr>
            <w:r w:rsidRPr="0094655F">
              <w:rPr>
                <w:rFonts w:ascii="黑体" w:eastAsia="黑体" w:hAnsi="黑体" w:cs="宋体" w:hint="eastAsia"/>
                <w:kern w:val="0"/>
                <w:szCs w:val="21"/>
              </w:rPr>
              <w:t>序号</w:t>
            </w:r>
          </w:p>
        </w:tc>
        <w:tc>
          <w:tcPr>
            <w:tcW w:w="1652"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jc w:val="center"/>
              <w:rPr>
                <w:rFonts w:ascii="黑体" w:eastAsia="黑体" w:hAnsi="黑体" w:cs="宋体" w:hint="eastAsia"/>
                <w:kern w:val="0"/>
                <w:szCs w:val="21"/>
              </w:rPr>
            </w:pPr>
            <w:r w:rsidRPr="0094655F">
              <w:rPr>
                <w:rFonts w:ascii="黑体" w:eastAsia="黑体" w:hAnsi="黑体" w:cs="宋体" w:hint="eastAsia"/>
                <w:kern w:val="0"/>
                <w:szCs w:val="21"/>
              </w:rPr>
              <w:t>工作任务</w:t>
            </w:r>
          </w:p>
        </w:tc>
        <w:tc>
          <w:tcPr>
            <w:tcW w:w="573"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jc w:val="center"/>
              <w:rPr>
                <w:rFonts w:ascii="黑体" w:eastAsia="黑体" w:hAnsi="黑体" w:cs="宋体" w:hint="eastAsia"/>
                <w:kern w:val="0"/>
                <w:szCs w:val="21"/>
              </w:rPr>
            </w:pPr>
            <w:r w:rsidRPr="0094655F">
              <w:rPr>
                <w:rFonts w:ascii="黑体" w:eastAsia="黑体" w:hAnsi="黑体" w:cs="宋体" w:hint="eastAsia"/>
                <w:kern w:val="0"/>
                <w:szCs w:val="21"/>
              </w:rPr>
              <w:t>牵头部门</w:t>
            </w:r>
          </w:p>
        </w:tc>
        <w:tc>
          <w:tcPr>
            <w:tcW w:w="861"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jc w:val="center"/>
              <w:rPr>
                <w:rFonts w:ascii="黑体" w:eastAsia="黑体" w:hAnsi="黑体" w:cs="宋体" w:hint="eastAsia"/>
                <w:kern w:val="0"/>
                <w:szCs w:val="21"/>
              </w:rPr>
            </w:pPr>
            <w:r w:rsidRPr="0094655F">
              <w:rPr>
                <w:rFonts w:ascii="黑体" w:eastAsia="黑体" w:hAnsi="黑体" w:cs="宋体" w:hint="eastAsia"/>
                <w:kern w:val="0"/>
                <w:szCs w:val="21"/>
              </w:rPr>
              <w:t>参加部门</w:t>
            </w:r>
          </w:p>
        </w:tc>
        <w:tc>
          <w:tcPr>
            <w:tcW w:w="1530"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jc w:val="center"/>
              <w:rPr>
                <w:rFonts w:ascii="黑体" w:eastAsia="黑体" w:hAnsi="黑体" w:cs="宋体" w:hint="eastAsia"/>
                <w:kern w:val="0"/>
                <w:szCs w:val="21"/>
              </w:rPr>
            </w:pPr>
            <w:r w:rsidRPr="0094655F">
              <w:rPr>
                <w:rFonts w:ascii="黑体" w:eastAsia="黑体" w:hAnsi="黑体" w:cs="宋体" w:hint="eastAsia"/>
                <w:kern w:val="0"/>
                <w:szCs w:val="21"/>
              </w:rPr>
              <w:t>政策依据</w:t>
            </w:r>
          </w:p>
        </w:tc>
      </w:tr>
      <w:tr w:rsidR="00427505" w:rsidRPr="0094655F" w:rsidTr="00991E4A">
        <w:trPr>
          <w:cantSplit/>
          <w:trHeight w:val="2354"/>
          <w:jc w:val="center"/>
        </w:trPr>
        <w:tc>
          <w:tcPr>
            <w:tcW w:w="383"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jc w:val="center"/>
              <w:rPr>
                <w:rFonts w:ascii="仿宋_GB2312" w:eastAsia="仿宋_GB2312" w:hAnsi="宋体" w:cs="宋体" w:hint="eastAsia"/>
                <w:kern w:val="0"/>
                <w:szCs w:val="21"/>
              </w:rPr>
            </w:pPr>
            <w:r w:rsidRPr="0094655F">
              <w:rPr>
                <w:rFonts w:ascii="仿宋_GB2312" w:eastAsia="仿宋_GB2312" w:hAnsi="宋体" w:cs="宋体" w:hint="eastAsia"/>
                <w:kern w:val="0"/>
                <w:szCs w:val="21"/>
              </w:rPr>
              <w:t>1</w:t>
            </w:r>
          </w:p>
        </w:tc>
        <w:tc>
          <w:tcPr>
            <w:tcW w:w="1652"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大力发展科技创新型中小企业，推进中小企业向现代服务业、先进制造业、新兴产业领域等专、特、精、新方向发展，加大结构调整力度和经济发展方式的转变</w:t>
            </w:r>
          </w:p>
        </w:tc>
        <w:tc>
          <w:tcPr>
            <w:tcW w:w="573"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区经济信息化委</w:t>
            </w:r>
          </w:p>
        </w:tc>
        <w:tc>
          <w:tcPr>
            <w:tcW w:w="861"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区有关部门、单位，各镇、街道、经济功能区</w:t>
            </w:r>
          </w:p>
        </w:tc>
        <w:tc>
          <w:tcPr>
            <w:tcW w:w="1530"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color w:val="000000"/>
                <w:kern w:val="0"/>
                <w:szCs w:val="21"/>
              </w:rPr>
            </w:pPr>
            <w:r w:rsidRPr="0094655F">
              <w:rPr>
                <w:rFonts w:ascii="仿宋_GB2312" w:eastAsia="仿宋_GB2312" w:hAnsi="宋体" w:cs="宋体" w:hint="eastAsia"/>
                <w:color w:val="000000"/>
                <w:kern w:val="0"/>
                <w:szCs w:val="21"/>
              </w:rPr>
              <w:t>《顺义区工业发展资金使用办法》（顺工字〔2006〕34号）、《顺义区人民政府办公室转发区经济信息化委关于顺义区经济功能区（二三产业基地）建设项目控制指标和产业项目入区标准实施细则的通知》（顺政办发〔2010〕75号）</w:t>
            </w:r>
          </w:p>
        </w:tc>
      </w:tr>
      <w:tr w:rsidR="00427505" w:rsidRPr="0094655F" w:rsidTr="00991E4A">
        <w:trPr>
          <w:cantSplit/>
          <w:jc w:val="center"/>
        </w:trPr>
        <w:tc>
          <w:tcPr>
            <w:tcW w:w="383"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jc w:val="center"/>
              <w:rPr>
                <w:rFonts w:ascii="仿宋_GB2312" w:eastAsia="仿宋_GB2312" w:hAnsi="宋体" w:cs="宋体" w:hint="eastAsia"/>
                <w:kern w:val="0"/>
                <w:szCs w:val="21"/>
              </w:rPr>
            </w:pPr>
            <w:r w:rsidRPr="0094655F">
              <w:rPr>
                <w:rFonts w:ascii="仿宋_GB2312" w:eastAsia="仿宋_GB2312" w:hAnsi="宋体" w:cs="宋体" w:hint="eastAsia"/>
                <w:kern w:val="0"/>
                <w:szCs w:val="21"/>
              </w:rPr>
              <w:t>2</w:t>
            </w:r>
          </w:p>
        </w:tc>
        <w:tc>
          <w:tcPr>
            <w:tcW w:w="1652"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设立区级中小企业发展专项资金，逐年扩大财政预算扶持中小企业发展的专项资金规模，建立中小企业专项资金使用绩效评估机制</w:t>
            </w:r>
          </w:p>
        </w:tc>
        <w:tc>
          <w:tcPr>
            <w:tcW w:w="573"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区财政局、区经济信息化委</w:t>
            </w:r>
          </w:p>
        </w:tc>
        <w:tc>
          <w:tcPr>
            <w:tcW w:w="861"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区发展改革委、区商务委、区文化委、区文化创意办，各镇、街道、经济功能区</w:t>
            </w:r>
          </w:p>
        </w:tc>
        <w:tc>
          <w:tcPr>
            <w:tcW w:w="1530"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color w:val="000000"/>
                <w:kern w:val="0"/>
                <w:szCs w:val="21"/>
              </w:rPr>
            </w:pPr>
          </w:p>
        </w:tc>
      </w:tr>
      <w:tr w:rsidR="00427505" w:rsidRPr="0094655F" w:rsidTr="00991E4A">
        <w:trPr>
          <w:cantSplit/>
          <w:trHeight w:val="480"/>
          <w:jc w:val="center"/>
        </w:trPr>
        <w:tc>
          <w:tcPr>
            <w:tcW w:w="383" w:type="pct"/>
            <w:tcBorders>
              <w:top w:val="outset" w:sz="6" w:space="0" w:color="000000"/>
              <w:left w:val="outset" w:sz="6" w:space="0" w:color="000000"/>
              <w:bottom w:val="single" w:sz="4" w:space="0" w:color="auto"/>
              <w:right w:val="outset" w:sz="6" w:space="0" w:color="000000"/>
            </w:tcBorders>
            <w:vAlign w:val="center"/>
          </w:tcPr>
          <w:p w:rsidR="00427505" w:rsidRPr="0094655F" w:rsidRDefault="00427505" w:rsidP="00991E4A">
            <w:pPr>
              <w:spacing w:line="300" w:lineRule="exact"/>
              <w:jc w:val="center"/>
              <w:rPr>
                <w:rFonts w:ascii="仿宋_GB2312" w:eastAsia="仿宋_GB2312" w:hAnsi="宋体" w:cs="宋体" w:hint="eastAsia"/>
                <w:kern w:val="0"/>
                <w:szCs w:val="21"/>
              </w:rPr>
            </w:pPr>
            <w:r w:rsidRPr="0094655F">
              <w:rPr>
                <w:rFonts w:ascii="仿宋_GB2312" w:eastAsia="仿宋_GB2312" w:hAnsi="宋体" w:cs="宋体" w:hint="eastAsia"/>
                <w:kern w:val="0"/>
                <w:szCs w:val="21"/>
              </w:rPr>
              <w:t>3</w:t>
            </w:r>
          </w:p>
        </w:tc>
        <w:tc>
          <w:tcPr>
            <w:tcW w:w="1652" w:type="pct"/>
            <w:tcBorders>
              <w:top w:val="outset" w:sz="6" w:space="0" w:color="000000"/>
              <w:left w:val="outset" w:sz="6" w:space="0" w:color="000000"/>
              <w:bottom w:val="single" w:sz="4" w:space="0" w:color="auto"/>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支持中小企业参与国家科技重大专项和北京市重大科技项目建设，支持中小企业参与电子信息、生物医药、新能源和环保、汽车、装备制造、都市型现代农业等产业振兴工程，鼓励中小企业投资战略性新兴产业</w:t>
            </w:r>
          </w:p>
        </w:tc>
        <w:tc>
          <w:tcPr>
            <w:tcW w:w="573" w:type="pct"/>
            <w:tcBorders>
              <w:top w:val="outset" w:sz="6" w:space="0" w:color="000000"/>
              <w:left w:val="outset" w:sz="6" w:space="0" w:color="000000"/>
              <w:bottom w:val="single" w:sz="4" w:space="0" w:color="auto"/>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区经济信息化委</w:t>
            </w:r>
          </w:p>
        </w:tc>
        <w:tc>
          <w:tcPr>
            <w:tcW w:w="861" w:type="pct"/>
            <w:tcBorders>
              <w:top w:val="outset" w:sz="6" w:space="0" w:color="000000"/>
              <w:left w:val="outset" w:sz="6" w:space="0" w:color="000000"/>
              <w:bottom w:val="single" w:sz="4" w:space="0" w:color="auto"/>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区科委，各镇、街道、经济功能区</w:t>
            </w:r>
          </w:p>
        </w:tc>
        <w:tc>
          <w:tcPr>
            <w:tcW w:w="1530" w:type="pct"/>
            <w:tcBorders>
              <w:top w:val="outset" w:sz="6" w:space="0" w:color="000000"/>
              <w:left w:val="outset" w:sz="6" w:space="0" w:color="000000"/>
              <w:bottom w:val="single" w:sz="4" w:space="0" w:color="auto"/>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color w:val="000000"/>
                <w:kern w:val="0"/>
                <w:szCs w:val="21"/>
              </w:rPr>
            </w:pPr>
            <w:r w:rsidRPr="0094655F">
              <w:rPr>
                <w:rFonts w:ascii="仿宋_GB2312" w:eastAsia="仿宋_GB2312" w:hAnsi="宋体" w:cs="宋体" w:hint="eastAsia"/>
                <w:color w:val="000000"/>
                <w:kern w:val="0"/>
                <w:szCs w:val="21"/>
              </w:rPr>
              <w:t>《顺义区工业发展资金使用办法》（顺工字〔2006〕34号）、《顺义区科学技术奖励办法》（顺科字〔2006〕11号）</w:t>
            </w:r>
          </w:p>
        </w:tc>
      </w:tr>
      <w:tr w:rsidR="00427505" w:rsidRPr="0094655F" w:rsidTr="00991E4A">
        <w:trPr>
          <w:cantSplit/>
          <w:trHeight w:val="780"/>
          <w:jc w:val="center"/>
        </w:trPr>
        <w:tc>
          <w:tcPr>
            <w:tcW w:w="383" w:type="pct"/>
            <w:tcBorders>
              <w:top w:val="single" w:sz="4" w:space="0" w:color="auto"/>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jc w:val="center"/>
              <w:rPr>
                <w:rFonts w:ascii="仿宋_GB2312" w:eastAsia="仿宋_GB2312" w:hAnsi="宋体" w:cs="宋体" w:hint="eastAsia"/>
                <w:kern w:val="0"/>
                <w:szCs w:val="21"/>
              </w:rPr>
            </w:pPr>
            <w:r w:rsidRPr="0094655F">
              <w:rPr>
                <w:rFonts w:ascii="仿宋_GB2312" w:eastAsia="仿宋_GB2312" w:hAnsi="宋体" w:cs="宋体" w:hint="eastAsia"/>
                <w:kern w:val="0"/>
                <w:szCs w:val="21"/>
              </w:rPr>
              <w:t>4</w:t>
            </w:r>
          </w:p>
        </w:tc>
        <w:tc>
          <w:tcPr>
            <w:tcW w:w="1652" w:type="pct"/>
            <w:tcBorders>
              <w:top w:val="single" w:sz="4" w:space="0" w:color="auto"/>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鼓励中小企业发展文化创意产业</w:t>
            </w:r>
          </w:p>
        </w:tc>
        <w:tc>
          <w:tcPr>
            <w:tcW w:w="573" w:type="pct"/>
            <w:tcBorders>
              <w:top w:val="single" w:sz="4" w:space="0" w:color="auto"/>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区文化委</w:t>
            </w:r>
          </w:p>
        </w:tc>
        <w:tc>
          <w:tcPr>
            <w:tcW w:w="861" w:type="pct"/>
            <w:tcBorders>
              <w:top w:val="single" w:sz="4" w:space="0" w:color="auto"/>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区经济信息化委、区文化创意办，各镇、街道、经济功能区</w:t>
            </w:r>
          </w:p>
        </w:tc>
        <w:tc>
          <w:tcPr>
            <w:tcW w:w="1530" w:type="pct"/>
            <w:tcBorders>
              <w:top w:val="single" w:sz="4" w:space="0" w:color="auto"/>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color w:val="000000"/>
                <w:kern w:val="0"/>
                <w:szCs w:val="21"/>
              </w:rPr>
            </w:pPr>
            <w:r w:rsidRPr="0094655F">
              <w:rPr>
                <w:rFonts w:ascii="仿宋_GB2312" w:eastAsia="仿宋_GB2312" w:hAnsi="宋体" w:cs="宋体" w:hint="eastAsia"/>
                <w:color w:val="000000"/>
                <w:kern w:val="0"/>
                <w:szCs w:val="21"/>
              </w:rPr>
              <w:t>《顺义区人民政府关于印发顺义区促进文化创意产业发展若干意见（试行）的通知》（</w:t>
            </w:r>
            <w:r w:rsidRPr="0094655F">
              <w:rPr>
                <w:rFonts w:ascii="仿宋_GB2312" w:eastAsia="仿宋_GB2312" w:hint="eastAsia"/>
                <w:szCs w:val="21"/>
              </w:rPr>
              <w:t>顺政发〔2010〕44号</w:t>
            </w:r>
            <w:r w:rsidRPr="0094655F">
              <w:rPr>
                <w:rFonts w:ascii="仿宋_GB2312" w:eastAsia="仿宋_GB2312" w:hAnsi="宋体" w:cs="宋体" w:hint="eastAsia"/>
                <w:color w:val="000000"/>
                <w:kern w:val="0"/>
                <w:szCs w:val="21"/>
              </w:rPr>
              <w:t>）</w:t>
            </w:r>
          </w:p>
        </w:tc>
      </w:tr>
      <w:tr w:rsidR="00427505" w:rsidRPr="0094655F" w:rsidTr="00991E4A">
        <w:trPr>
          <w:cantSplit/>
          <w:jc w:val="center"/>
        </w:trPr>
        <w:tc>
          <w:tcPr>
            <w:tcW w:w="383"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jc w:val="center"/>
              <w:rPr>
                <w:rFonts w:ascii="仿宋_GB2312" w:eastAsia="仿宋_GB2312" w:hAnsi="宋体" w:cs="宋体" w:hint="eastAsia"/>
                <w:kern w:val="0"/>
                <w:szCs w:val="21"/>
              </w:rPr>
            </w:pPr>
            <w:r w:rsidRPr="0094655F">
              <w:rPr>
                <w:rFonts w:ascii="仿宋_GB2312" w:eastAsia="仿宋_GB2312" w:hAnsi="宋体" w:cs="宋体" w:hint="eastAsia"/>
                <w:kern w:val="0"/>
                <w:szCs w:val="21"/>
              </w:rPr>
              <w:t>5</w:t>
            </w:r>
          </w:p>
        </w:tc>
        <w:tc>
          <w:tcPr>
            <w:tcW w:w="1652"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鼓励中小企业加大清洁生产与节能减排工作力度，大力发展循环经济，投资并参与低碳技术、节能环保技术的研发与应用</w:t>
            </w:r>
          </w:p>
        </w:tc>
        <w:tc>
          <w:tcPr>
            <w:tcW w:w="573"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区发展改革委</w:t>
            </w:r>
          </w:p>
        </w:tc>
        <w:tc>
          <w:tcPr>
            <w:tcW w:w="861"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区经济信息化委、区科委、区环保局，各镇、街道、经济功能区</w:t>
            </w:r>
          </w:p>
        </w:tc>
        <w:tc>
          <w:tcPr>
            <w:tcW w:w="1530"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color w:val="000000"/>
                <w:kern w:val="0"/>
                <w:szCs w:val="21"/>
              </w:rPr>
            </w:pPr>
            <w:r w:rsidRPr="0094655F">
              <w:rPr>
                <w:rFonts w:ascii="仿宋_GB2312" w:eastAsia="仿宋_GB2312" w:hAnsi="宋体" w:cs="宋体" w:hint="eastAsia"/>
                <w:color w:val="000000"/>
                <w:kern w:val="0"/>
                <w:szCs w:val="21"/>
              </w:rPr>
              <w:t>《顺义区工业发展资金使用办法》（顺工字〔2006〕34号）</w:t>
            </w:r>
          </w:p>
        </w:tc>
      </w:tr>
      <w:tr w:rsidR="00427505" w:rsidRPr="0094655F" w:rsidTr="00991E4A">
        <w:trPr>
          <w:cantSplit/>
          <w:jc w:val="center"/>
        </w:trPr>
        <w:tc>
          <w:tcPr>
            <w:tcW w:w="383"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jc w:val="center"/>
              <w:rPr>
                <w:rFonts w:ascii="仿宋_GB2312" w:eastAsia="仿宋_GB2312" w:hAnsi="宋体" w:cs="宋体" w:hint="eastAsia"/>
                <w:kern w:val="0"/>
                <w:szCs w:val="21"/>
              </w:rPr>
            </w:pPr>
            <w:r w:rsidRPr="0094655F">
              <w:rPr>
                <w:rFonts w:ascii="仿宋_GB2312" w:eastAsia="仿宋_GB2312" w:hAnsi="宋体" w:cs="宋体" w:hint="eastAsia"/>
                <w:kern w:val="0"/>
                <w:szCs w:val="21"/>
              </w:rPr>
              <w:lastRenderedPageBreak/>
              <w:t>6</w:t>
            </w:r>
          </w:p>
        </w:tc>
        <w:tc>
          <w:tcPr>
            <w:tcW w:w="1652"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健全完善区政府采购中支持区属中小企业的相关制度，落实中小企业市场准入相关政策</w:t>
            </w:r>
          </w:p>
        </w:tc>
        <w:tc>
          <w:tcPr>
            <w:tcW w:w="573"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区财政局、区发展改革委</w:t>
            </w:r>
          </w:p>
        </w:tc>
        <w:tc>
          <w:tcPr>
            <w:tcW w:w="861"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区经济信息化委、区科委、区商务委、各镇、街道、经济功能区</w:t>
            </w:r>
          </w:p>
        </w:tc>
        <w:tc>
          <w:tcPr>
            <w:tcW w:w="1530"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color w:val="000000"/>
                <w:kern w:val="0"/>
                <w:szCs w:val="21"/>
              </w:rPr>
            </w:pPr>
          </w:p>
        </w:tc>
      </w:tr>
      <w:tr w:rsidR="00427505" w:rsidRPr="0094655F" w:rsidTr="00991E4A">
        <w:trPr>
          <w:cantSplit/>
          <w:jc w:val="center"/>
        </w:trPr>
        <w:tc>
          <w:tcPr>
            <w:tcW w:w="383"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jc w:val="center"/>
              <w:rPr>
                <w:rFonts w:ascii="仿宋_GB2312" w:eastAsia="仿宋_GB2312" w:hAnsi="宋体" w:cs="宋体" w:hint="eastAsia"/>
                <w:kern w:val="0"/>
                <w:szCs w:val="21"/>
              </w:rPr>
            </w:pPr>
            <w:r w:rsidRPr="0094655F">
              <w:rPr>
                <w:rFonts w:ascii="仿宋_GB2312" w:eastAsia="仿宋_GB2312" w:hAnsi="宋体" w:cs="宋体" w:hint="eastAsia"/>
                <w:kern w:val="0"/>
                <w:szCs w:val="21"/>
              </w:rPr>
              <w:t>7</w:t>
            </w:r>
          </w:p>
        </w:tc>
        <w:tc>
          <w:tcPr>
            <w:tcW w:w="1652"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落实中小企业贷款的相关政策，完善金融机构企业信贷考核体系，研究建立企业贷款风险补偿机制</w:t>
            </w:r>
          </w:p>
        </w:tc>
        <w:tc>
          <w:tcPr>
            <w:tcW w:w="573"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区经济信息化委</w:t>
            </w:r>
          </w:p>
        </w:tc>
        <w:tc>
          <w:tcPr>
            <w:tcW w:w="861"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区财政局</w:t>
            </w:r>
          </w:p>
        </w:tc>
        <w:tc>
          <w:tcPr>
            <w:tcW w:w="1530"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color w:val="000000"/>
                <w:kern w:val="0"/>
                <w:szCs w:val="21"/>
              </w:rPr>
            </w:pPr>
          </w:p>
        </w:tc>
      </w:tr>
      <w:tr w:rsidR="00427505" w:rsidRPr="0094655F" w:rsidTr="00991E4A">
        <w:trPr>
          <w:cantSplit/>
          <w:jc w:val="center"/>
        </w:trPr>
        <w:tc>
          <w:tcPr>
            <w:tcW w:w="383"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jc w:val="center"/>
              <w:rPr>
                <w:rFonts w:ascii="仿宋_GB2312" w:eastAsia="仿宋_GB2312" w:hAnsi="宋体" w:cs="宋体" w:hint="eastAsia"/>
                <w:kern w:val="0"/>
                <w:szCs w:val="21"/>
              </w:rPr>
            </w:pPr>
            <w:r w:rsidRPr="0094655F">
              <w:rPr>
                <w:rFonts w:ascii="仿宋_GB2312" w:eastAsia="仿宋_GB2312" w:hAnsi="宋体" w:cs="宋体" w:hint="eastAsia"/>
                <w:kern w:val="0"/>
                <w:szCs w:val="21"/>
              </w:rPr>
              <w:t>8</w:t>
            </w:r>
          </w:p>
        </w:tc>
        <w:tc>
          <w:tcPr>
            <w:tcW w:w="1652"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严格执行收费项目公示制度，完善监督机制</w:t>
            </w:r>
          </w:p>
        </w:tc>
        <w:tc>
          <w:tcPr>
            <w:tcW w:w="573"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区经济信息化委</w:t>
            </w:r>
          </w:p>
        </w:tc>
        <w:tc>
          <w:tcPr>
            <w:tcW w:w="861"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区发展改革委、区财政局、区审计局、区监察局</w:t>
            </w:r>
          </w:p>
        </w:tc>
        <w:tc>
          <w:tcPr>
            <w:tcW w:w="1530"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color w:val="000000"/>
                <w:kern w:val="0"/>
                <w:szCs w:val="21"/>
              </w:rPr>
            </w:pPr>
          </w:p>
        </w:tc>
      </w:tr>
      <w:tr w:rsidR="00427505" w:rsidRPr="0094655F" w:rsidTr="00991E4A">
        <w:trPr>
          <w:cantSplit/>
          <w:jc w:val="center"/>
        </w:trPr>
        <w:tc>
          <w:tcPr>
            <w:tcW w:w="383"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jc w:val="center"/>
              <w:rPr>
                <w:rFonts w:ascii="仿宋_GB2312" w:eastAsia="仿宋_GB2312" w:hAnsi="宋体" w:cs="宋体" w:hint="eastAsia"/>
                <w:kern w:val="0"/>
                <w:szCs w:val="21"/>
              </w:rPr>
            </w:pPr>
            <w:r w:rsidRPr="0094655F">
              <w:rPr>
                <w:rFonts w:ascii="仿宋_GB2312" w:eastAsia="仿宋_GB2312" w:hAnsi="宋体" w:cs="宋体" w:hint="eastAsia"/>
                <w:kern w:val="0"/>
                <w:szCs w:val="21"/>
              </w:rPr>
              <w:t>9</w:t>
            </w:r>
          </w:p>
        </w:tc>
        <w:tc>
          <w:tcPr>
            <w:tcW w:w="1652"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完善中小企业信用担保体系，建立区域性联保机制，鼓励和支持组建中小企业融资担保机构对科技研发、文化创意等重点领域中小企业的融资担保服务</w:t>
            </w:r>
          </w:p>
        </w:tc>
        <w:tc>
          <w:tcPr>
            <w:tcW w:w="573"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区经济信息化委</w:t>
            </w:r>
          </w:p>
        </w:tc>
        <w:tc>
          <w:tcPr>
            <w:tcW w:w="861"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区商务委、区金融办、区文化创意办</w:t>
            </w:r>
          </w:p>
        </w:tc>
        <w:tc>
          <w:tcPr>
            <w:tcW w:w="1530"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color w:val="000000"/>
                <w:kern w:val="0"/>
                <w:szCs w:val="21"/>
              </w:rPr>
            </w:pPr>
          </w:p>
        </w:tc>
      </w:tr>
      <w:tr w:rsidR="00427505" w:rsidRPr="0094655F" w:rsidTr="00991E4A">
        <w:trPr>
          <w:cantSplit/>
          <w:jc w:val="center"/>
        </w:trPr>
        <w:tc>
          <w:tcPr>
            <w:tcW w:w="383"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jc w:val="center"/>
              <w:rPr>
                <w:rFonts w:ascii="仿宋_GB2312" w:eastAsia="仿宋_GB2312" w:hAnsi="宋体" w:cs="宋体" w:hint="eastAsia"/>
                <w:kern w:val="0"/>
                <w:szCs w:val="21"/>
              </w:rPr>
            </w:pPr>
            <w:r w:rsidRPr="0094655F">
              <w:rPr>
                <w:rFonts w:ascii="仿宋_GB2312" w:eastAsia="仿宋_GB2312" w:hAnsi="宋体" w:cs="宋体" w:hint="eastAsia"/>
                <w:kern w:val="0"/>
                <w:szCs w:val="21"/>
              </w:rPr>
              <w:t>10</w:t>
            </w:r>
          </w:p>
        </w:tc>
        <w:tc>
          <w:tcPr>
            <w:tcW w:w="1652"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开展中小企业上市后备资源培育，促进中小企业上市融资</w:t>
            </w:r>
          </w:p>
        </w:tc>
        <w:tc>
          <w:tcPr>
            <w:tcW w:w="573"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区金融办</w:t>
            </w:r>
          </w:p>
        </w:tc>
        <w:tc>
          <w:tcPr>
            <w:tcW w:w="861"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区经济信息化委、区财政局</w:t>
            </w:r>
          </w:p>
        </w:tc>
        <w:tc>
          <w:tcPr>
            <w:tcW w:w="1530"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《顺义区人民政府关于印发顺义区推动企业上市工作办法的通知》（顺政发〔2011〕24号）</w:t>
            </w:r>
          </w:p>
        </w:tc>
      </w:tr>
      <w:tr w:rsidR="00427505" w:rsidRPr="0094655F" w:rsidTr="00991E4A">
        <w:trPr>
          <w:cantSplit/>
          <w:jc w:val="center"/>
        </w:trPr>
        <w:tc>
          <w:tcPr>
            <w:tcW w:w="383"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jc w:val="center"/>
              <w:rPr>
                <w:rFonts w:ascii="仿宋_GB2312" w:eastAsia="仿宋_GB2312" w:hAnsi="宋体" w:cs="宋体" w:hint="eastAsia"/>
                <w:kern w:val="0"/>
                <w:szCs w:val="21"/>
              </w:rPr>
            </w:pPr>
            <w:r w:rsidRPr="0094655F">
              <w:rPr>
                <w:rFonts w:ascii="仿宋_GB2312" w:eastAsia="仿宋_GB2312" w:hAnsi="宋体" w:cs="宋体" w:hint="eastAsia"/>
                <w:kern w:val="0"/>
                <w:szCs w:val="21"/>
              </w:rPr>
              <w:t>11</w:t>
            </w:r>
          </w:p>
        </w:tc>
        <w:tc>
          <w:tcPr>
            <w:tcW w:w="1652"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鼓励并引导民间资本进入金融服务领域，探索融资租赁、典当、信托等融资方式在中小企业融资中的应用。积极推进中小企业集合债券、集合票据、集合信托等融资方式</w:t>
            </w:r>
          </w:p>
        </w:tc>
        <w:tc>
          <w:tcPr>
            <w:tcW w:w="573"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区金融办</w:t>
            </w:r>
          </w:p>
        </w:tc>
        <w:tc>
          <w:tcPr>
            <w:tcW w:w="861"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区经济信息化委、区财政局、区科委、区商务委</w:t>
            </w:r>
          </w:p>
        </w:tc>
        <w:tc>
          <w:tcPr>
            <w:tcW w:w="1530"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color w:val="000000"/>
                <w:kern w:val="0"/>
                <w:szCs w:val="21"/>
              </w:rPr>
            </w:pPr>
          </w:p>
        </w:tc>
      </w:tr>
      <w:tr w:rsidR="00427505" w:rsidRPr="0094655F" w:rsidTr="00991E4A">
        <w:trPr>
          <w:cantSplit/>
          <w:jc w:val="center"/>
        </w:trPr>
        <w:tc>
          <w:tcPr>
            <w:tcW w:w="383"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jc w:val="center"/>
              <w:rPr>
                <w:rFonts w:ascii="仿宋_GB2312" w:eastAsia="仿宋_GB2312" w:hAnsi="宋体" w:cs="宋体" w:hint="eastAsia"/>
                <w:kern w:val="0"/>
                <w:szCs w:val="21"/>
              </w:rPr>
            </w:pPr>
            <w:r w:rsidRPr="0094655F">
              <w:rPr>
                <w:rFonts w:ascii="仿宋_GB2312" w:eastAsia="仿宋_GB2312" w:hAnsi="宋体" w:cs="宋体" w:hint="eastAsia"/>
                <w:kern w:val="0"/>
                <w:szCs w:val="21"/>
              </w:rPr>
              <w:t>12</w:t>
            </w:r>
          </w:p>
        </w:tc>
        <w:tc>
          <w:tcPr>
            <w:tcW w:w="1652"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建立健全中小企业公共服务平台网络，构建行业全覆盖的中小企业服务体系</w:t>
            </w:r>
          </w:p>
        </w:tc>
        <w:tc>
          <w:tcPr>
            <w:tcW w:w="573"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区经济信息化委</w:t>
            </w:r>
          </w:p>
        </w:tc>
        <w:tc>
          <w:tcPr>
            <w:tcW w:w="861"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区商务委、区文化创意办、区金融办、区财政局，各镇、街道、经济功能区</w:t>
            </w:r>
          </w:p>
        </w:tc>
        <w:tc>
          <w:tcPr>
            <w:tcW w:w="1530"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color w:val="000000"/>
                <w:kern w:val="0"/>
                <w:szCs w:val="21"/>
              </w:rPr>
            </w:pPr>
          </w:p>
        </w:tc>
      </w:tr>
      <w:tr w:rsidR="00427505" w:rsidRPr="0094655F" w:rsidTr="00991E4A">
        <w:trPr>
          <w:cantSplit/>
          <w:jc w:val="center"/>
        </w:trPr>
        <w:tc>
          <w:tcPr>
            <w:tcW w:w="383"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jc w:val="center"/>
              <w:rPr>
                <w:rFonts w:ascii="仿宋_GB2312" w:eastAsia="仿宋_GB2312" w:hAnsi="宋体" w:cs="宋体" w:hint="eastAsia"/>
                <w:kern w:val="0"/>
                <w:szCs w:val="21"/>
              </w:rPr>
            </w:pPr>
            <w:r w:rsidRPr="0094655F">
              <w:rPr>
                <w:rFonts w:ascii="仿宋_GB2312" w:eastAsia="仿宋_GB2312" w:hAnsi="宋体" w:cs="宋体" w:hint="eastAsia"/>
                <w:kern w:val="0"/>
                <w:szCs w:val="21"/>
              </w:rPr>
              <w:t>13</w:t>
            </w:r>
          </w:p>
        </w:tc>
        <w:tc>
          <w:tcPr>
            <w:tcW w:w="1652"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鼓励企业开拓国际市场</w:t>
            </w:r>
          </w:p>
        </w:tc>
        <w:tc>
          <w:tcPr>
            <w:tcW w:w="573"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区商务委</w:t>
            </w:r>
          </w:p>
        </w:tc>
        <w:tc>
          <w:tcPr>
            <w:tcW w:w="861"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区经济信息化委、区发展改革委、区财政局、区国税局、区地税局</w:t>
            </w:r>
          </w:p>
        </w:tc>
        <w:tc>
          <w:tcPr>
            <w:tcW w:w="1530"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color w:val="000000"/>
                <w:kern w:val="0"/>
                <w:szCs w:val="21"/>
              </w:rPr>
            </w:pPr>
            <w:r w:rsidRPr="0094655F">
              <w:rPr>
                <w:rFonts w:ascii="仿宋_GB2312" w:eastAsia="仿宋_GB2312" w:hAnsi="宋体" w:cs="宋体" w:hint="eastAsia"/>
                <w:color w:val="000000"/>
                <w:kern w:val="0"/>
                <w:szCs w:val="21"/>
              </w:rPr>
              <w:t>《北京市顺义区商务局北京市顺义区财政局印发顺义区关于鼓励企业扩大出口奖励意见的通知》</w:t>
            </w:r>
            <w:r w:rsidRPr="0094655F">
              <w:rPr>
                <w:rFonts w:ascii="仿宋_GB2312" w:eastAsia="仿宋_GB2312" w:hAnsi="宋体" w:cs="宋体" w:hint="eastAsia"/>
                <w:kern w:val="0"/>
                <w:szCs w:val="21"/>
              </w:rPr>
              <w:t>（</w:t>
            </w:r>
            <w:r w:rsidRPr="0094655F">
              <w:rPr>
                <w:rFonts w:ascii="仿宋_GB2312" w:eastAsia="仿宋_GB2312" w:hint="eastAsia"/>
                <w:szCs w:val="21"/>
              </w:rPr>
              <w:t>顺商发〔2006〕15号</w:t>
            </w:r>
            <w:r w:rsidRPr="0094655F">
              <w:rPr>
                <w:rFonts w:ascii="仿宋_GB2312" w:eastAsia="仿宋_GB2312" w:hAnsi="宋体" w:cs="宋体" w:hint="eastAsia"/>
                <w:kern w:val="0"/>
                <w:szCs w:val="21"/>
              </w:rPr>
              <w:t>）</w:t>
            </w:r>
          </w:p>
        </w:tc>
      </w:tr>
      <w:tr w:rsidR="00427505" w:rsidRPr="0094655F" w:rsidTr="00991E4A">
        <w:trPr>
          <w:cantSplit/>
          <w:jc w:val="center"/>
        </w:trPr>
        <w:tc>
          <w:tcPr>
            <w:tcW w:w="383"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jc w:val="center"/>
              <w:rPr>
                <w:rFonts w:ascii="仿宋_GB2312" w:eastAsia="仿宋_GB2312" w:hAnsi="宋体" w:cs="宋体" w:hint="eastAsia"/>
                <w:kern w:val="0"/>
                <w:szCs w:val="21"/>
              </w:rPr>
            </w:pPr>
            <w:r w:rsidRPr="0094655F">
              <w:rPr>
                <w:rFonts w:ascii="仿宋_GB2312" w:eastAsia="仿宋_GB2312" w:hAnsi="宋体" w:cs="宋体" w:hint="eastAsia"/>
                <w:kern w:val="0"/>
                <w:szCs w:val="21"/>
              </w:rPr>
              <w:lastRenderedPageBreak/>
              <w:t>14</w:t>
            </w:r>
          </w:p>
        </w:tc>
        <w:tc>
          <w:tcPr>
            <w:tcW w:w="1652"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加强对职业经理人的培训，强化对中小企业的管理咨询和培训服务，分期、分批、分类培训中小企业管理人员</w:t>
            </w:r>
          </w:p>
        </w:tc>
        <w:tc>
          <w:tcPr>
            <w:tcW w:w="573"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区经济信息化委</w:t>
            </w:r>
          </w:p>
        </w:tc>
        <w:tc>
          <w:tcPr>
            <w:tcW w:w="861"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区人力社保局，各镇、街道、经济功能区</w:t>
            </w:r>
          </w:p>
        </w:tc>
        <w:tc>
          <w:tcPr>
            <w:tcW w:w="1530"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color w:val="000000"/>
                <w:kern w:val="0"/>
                <w:szCs w:val="21"/>
              </w:rPr>
            </w:pPr>
          </w:p>
        </w:tc>
      </w:tr>
      <w:tr w:rsidR="00427505" w:rsidRPr="0094655F" w:rsidTr="00991E4A">
        <w:trPr>
          <w:cantSplit/>
          <w:jc w:val="center"/>
        </w:trPr>
        <w:tc>
          <w:tcPr>
            <w:tcW w:w="383"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jc w:val="center"/>
              <w:rPr>
                <w:rFonts w:ascii="仿宋_GB2312" w:eastAsia="仿宋_GB2312" w:hAnsi="宋体" w:cs="宋体" w:hint="eastAsia"/>
                <w:kern w:val="0"/>
                <w:szCs w:val="21"/>
              </w:rPr>
            </w:pPr>
            <w:r w:rsidRPr="0094655F">
              <w:rPr>
                <w:rFonts w:ascii="仿宋_GB2312" w:eastAsia="仿宋_GB2312" w:hAnsi="宋体" w:cs="宋体" w:hint="eastAsia"/>
                <w:kern w:val="0"/>
                <w:szCs w:val="21"/>
              </w:rPr>
              <w:t>15</w:t>
            </w:r>
          </w:p>
        </w:tc>
        <w:tc>
          <w:tcPr>
            <w:tcW w:w="1652"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继续实施中小企业信息化推进工程，开展中小企业信息化管理水平提升活动，引导企业运用信息技术提高研发、管理、制造和服务水平，提高市场营销和售后服务能力</w:t>
            </w:r>
          </w:p>
        </w:tc>
        <w:tc>
          <w:tcPr>
            <w:tcW w:w="573"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区经济信息化委</w:t>
            </w:r>
          </w:p>
        </w:tc>
        <w:tc>
          <w:tcPr>
            <w:tcW w:w="861"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区商务委、市工商局顺义分局，各镇、街道、经济功能区</w:t>
            </w:r>
          </w:p>
        </w:tc>
        <w:tc>
          <w:tcPr>
            <w:tcW w:w="1530"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color w:val="000000"/>
                <w:kern w:val="0"/>
                <w:szCs w:val="21"/>
              </w:rPr>
            </w:pPr>
          </w:p>
        </w:tc>
      </w:tr>
      <w:tr w:rsidR="00427505" w:rsidRPr="0094655F" w:rsidTr="00991E4A">
        <w:trPr>
          <w:cantSplit/>
          <w:jc w:val="center"/>
        </w:trPr>
        <w:tc>
          <w:tcPr>
            <w:tcW w:w="383"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jc w:val="center"/>
              <w:rPr>
                <w:rFonts w:ascii="仿宋_GB2312" w:eastAsia="仿宋_GB2312" w:hAnsi="宋体" w:cs="宋体" w:hint="eastAsia"/>
                <w:kern w:val="0"/>
                <w:szCs w:val="21"/>
              </w:rPr>
            </w:pPr>
            <w:r w:rsidRPr="0094655F">
              <w:rPr>
                <w:rFonts w:ascii="仿宋_GB2312" w:eastAsia="仿宋_GB2312" w:hAnsi="宋体" w:cs="宋体" w:hint="eastAsia"/>
                <w:kern w:val="0"/>
                <w:szCs w:val="21"/>
              </w:rPr>
              <w:t>16</w:t>
            </w:r>
          </w:p>
        </w:tc>
        <w:tc>
          <w:tcPr>
            <w:tcW w:w="1652"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鼓励引导中小企业加快品牌建设，增强市场竞争力</w:t>
            </w:r>
          </w:p>
        </w:tc>
        <w:tc>
          <w:tcPr>
            <w:tcW w:w="573"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市工商局顺义分局</w:t>
            </w:r>
          </w:p>
        </w:tc>
        <w:tc>
          <w:tcPr>
            <w:tcW w:w="861"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区经济信息化委、区商务委、区财政局</w:t>
            </w:r>
          </w:p>
        </w:tc>
        <w:tc>
          <w:tcPr>
            <w:tcW w:w="1530"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int="eastAsia"/>
                <w:szCs w:val="21"/>
              </w:rPr>
            </w:pPr>
            <w:r w:rsidRPr="0094655F">
              <w:rPr>
                <w:rFonts w:ascii="仿宋_GB2312" w:eastAsia="仿宋_GB2312" w:hAnsi="宋体" w:cs="宋体" w:hint="eastAsia"/>
                <w:kern w:val="0"/>
                <w:szCs w:val="21"/>
              </w:rPr>
              <w:t>《顺义区人民政府印发关于推进商标战略实施示范区建设工作意见的通知》（</w:t>
            </w:r>
            <w:r w:rsidRPr="0094655F">
              <w:rPr>
                <w:rFonts w:ascii="仿宋_GB2312" w:eastAsia="仿宋_GB2312" w:hint="eastAsia"/>
                <w:szCs w:val="21"/>
              </w:rPr>
              <w:t>顺政发〔2011〕22号</w:t>
            </w:r>
            <w:r w:rsidRPr="0094655F">
              <w:rPr>
                <w:rFonts w:ascii="仿宋_GB2312" w:eastAsia="仿宋_GB2312" w:hAnsi="宋体" w:cs="宋体" w:hint="eastAsia"/>
                <w:kern w:val="0"/>
                <w:szCs w:val="21"/>
              </w:rPr>
              <w:t>）</w:t>
            </w:r>
          </w:p>
        </w:tc>
      </w:tr>
      <w:tr w:rsidR="00427505" w:rsidRPr="0094655F" w:rsidTr="00991E4A">
        <w:trPr>
          <w:cantSplit/>
          <w:jc w:val="center"/>
        </w:trPr>
        <w:tc>
          <w:tcPr>
            <w:tcW w:w="383"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jc w:val="center"/>
              <w:rPr>
                <w:rFonts w:ascii="仿宋_GB2312" w:eastAsia="仿宋_GB2312" w:hAnsi="宋体" w:cs="宋体" w:hint="eastAsia"/>
                <w:kern w:val="0"/>
                <w:szCs w:val="21"/>
              </w:rPr>
            </w:pPr>
            <w:r w:rsidRPr="0094655F">
              <w:rPr>
                <w:rFonts w:ascii="仿宋_GB2312" w:eastAsia="仿宋_GB2312" w:hAnsi="宋体" w:cs="宋体" w:hint="eastAsia"/>
                <w:kern w:val="0"/>
                <w:szCs w:val="21"/>
              </w:rPr>
              <w:t>17</w:t>
            </w:r>
          </w:p>
        </w:tc>
        <w:tc>
          <w:tcPr>
            <w:tcW w:w="1652"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建立区促进中小企业发展工作领导协调机制，加强对中小企业的分类指导</w:t>
            </w:r>
          </w:p>
        </w:tc>
        <w:tc>
          <w:tcPr>
            <w:tcW w:w="573"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区经济信息化委</w:t>
            </w:r>
          </w:p>
        </w:tc>
        <w:tc>
          <w:tcPr>
            <w:tcW w:w="861"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区有关部门、单位，各镇、街道、经济功能区</w:t>
            </w:r>
          </w:p>
        </w:tc>
        <w:tc>
          <w:tcPr>
            <w:tcW w:w="1530"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color w:val="000000"/>
                <w:kern w:val="0"/>
                <w:szCs w:val="21"/>
              </w:rPr>
            </w:pPr>
          </w:p>
        </w:tc>
      </w:tr>
      <w:tr w:rsidR="00427505" w:rsidRPr="0094655F" w:rsidTr="00991E4A">
        <w:trPr>
          <w:cantSplit/>
          <w:jc w:val="center"/>
        </w:trPr>
        <w:tc>
          <w:tcPr>
            <w:tcW w:w="383"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jc w:val="center"/>
              <w:rPr>
                <w:rFonts w:ascii="仿宋_GB2312" w:eastAsia="仿宋_GB2312" w:hAnsi="宋体" w:cs="宋体" w:hint="eastAsia"/>
                <w:kern w:val="0"/>
                <w:szCs w:val="21"/>
              </w:rPr>
            </w:pPr>
            <w:r w:rsidRPr="0094655F">
              <w:rPr>
                <w:rFonts w:ascii="仿宋_GB2312" w:eastAsia="仿宋_GB2312" w:hAnsi="宋体" w:cs="宋体" w:hint="eastAsia"/>
                <w:kern w:val="0"/>
                <w:szCs w:val="21"/>
              </w:rPr>
              <w:t>18</w:t>
            </w:r>
          </w:p>
        </w:tc>
        <w:tc>
          <w:tcPr>
            <w:tcW w:w="1652"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建立健全规模以上中小企业统计和监测分析制度，加强对中小企业经济运行情况的分析，及时掌握发展动态</w:t>
            </w:r>
          </w:p>
        </w:tc>
        <w:tc>
          <w:tcPr>
            <w:tcW w:w="573"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区经济信息化委</w:t>
            </w:r>
          </w:p>
        </w:tc>
        <w:tc>
          <w:tcPr>
            <w:tcW w:w="861"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kern w:val="0"/>
                <w:szCs w:val="21"/>
              </w:rPr>
            </w:pPr>
            <w:r w:rsidRPr="0094655F">
              <w:rPr>
                <w:rFonts w:ascii="仿宋_GB2312" w:eastAsia="仿宋_GB2312" w:hAnsi="宋体" w:cs="宋体" w:hint="eastAsia"/>
                <w:kern w:val="0"/>
                <w:szCs w:val="21"/>
              </w:rPr>
              <w:t>区统计局、市工商局顺义分局</w:t>
            </w:r>
          </w:p>
        </w:tc>
        <w:tc>
          <w:tcPr>
            <w:tcW w:w="1530" w:type="pct"/>
            <w:tcBorders>
              <w:top w:val="outset" w:sz="6" w:space="0" w:color="000000"/>
              <w:left w:val="outset" w:sz="6" w:space="0" w:color="000000"/>
              <w:bottom w:val="outset" w:sz="6" w:space="0" w:color="000000"/>
              <w:right w:val="outset" w:sz="6" w:space="0" w:color="000000"/>
            </w:tcBorders>
            <w:vAlign w:val="center"/>
          </w:tcPr>
          <w:p w:rsidR="00427505" w:rsidRPr="0094655F" w:rsidRDefault="00427505" w:rsidP="00991E4A">
            <w:pPr>
              <w:spacing w:line="300" w:lineRule="exact"/>
              <w:rPr>
                <w:rFonts w:ascii="仿宋_GB2312" w:eastAsia="仿宋_GB2312" w:hAnsi="宋体" w:cs="宋体" w:hint="eastAsia"/>
                <w:color w:val="000000"/>
                <w:kern w:val="0"/>
                <w:szCs w:val="21"/>
              </w:rPr>
            </w:pPr>
          </w:p>
        </w:tc>
      </w:tr>
    </w:tbl>
    <w:p w:rsidR="00427505" w:rsidRPr="00844287" w:rsidRDefault="00427505" w:rsidP="00427505"/>
    <w:p w:rsidR="00A472BD" w:rsidRPr="00427505" w:rsidRDefault="00A472BD"/>
    <w:sectPr w:rsidR="00A472BD" w:rsidRPr="00427505" w:rsidSect="00A472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F71" w:rsidRDefault="00035F71" w:rsidP="00427505">
      <w:r>
        <w:separator/>
      </w:r>
    </w:p>
  </w:endnote>
  <w:endnote w:type="continuationSeparator" w:id="0">
    <w:p w:rsidR="00035F71" w:rsidRDefault="00035F71" w:rsidP="004275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F71" w:rsidRDefault="00035F71" w:rsidP="00427505">
      <w:r>
        <w:separator/>
      </w:r>
    </w:p>
  </w:footnote>
  <w:footnote w:type="continuationSeparator" w:id="0">
    <w:p w:rsidR="00035F71" w:rsidRDefault="00035F71" w:rsidP="004275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7505"/>
    <w:rsid w:val="00035F71"/>
    <w:rsid w:val="00427505"/>
    <w:rsid w:val="00A472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50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75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27505"/>
    <w:rPr>
      <w:sz w:val="18"/>
      <w:szCs w:val="18"/>
    </w:rPr>
  </w:style>
  <w:style w:type="paragraph" w:styleId="a4">
    <w:name w:val="footer"/>
    <w:basedOn w:val="a"/>
    <w:link w:val="Char0"/>
    <w:uiPriority w:val="99"/>
    <w:semiHidden/>
    <w:unhideWhenUsed/>
    <w:rsid w:val="004275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27505"/>
    <w:rPr>
      <w:sz w:val="18"/>
      <w:szCs w:val="18"/>
    </w:rPr>
  </w:style>
  <w:style w:type="paragraph" w:customStyle="1" w:styleId="CharChar1CharCharCharCharCharChar">
    <w:name w:val=" Char Char1 Char Char Char Char Char Char"/>
    <w:basedOn w:val="a"/>
    <w:autoRedefine/>
    <w:rsid w:val="00427505"/>
    <w:pPr>
      <w:widowControl/>
      <w:spacing w:after="160" w:line="240" w:lineRule="exact"/>
      <w:jc w:val="left"/>
    </w:pPr>
    <w:rPr>
      <w:rFonts w:ascii="Verdana" w:hAnsi="Verdana"/>
      <w:color w:val="000000"/>
      <w:kern w:val="0"/>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lmj</dc:creator>
  <cp:keywords/>
  <dc:description/>
  <cp:lastModifiedBy>lmj</cp:lastModifiedBy>
  <cp:revision>2</cp:revision>
  <dcterms:created xsi:type="dcterms:W3CDTF">2016-12-31T11:40:00Z</dcterms:created>
  <dcterms:modified xsi:type="dcterms:W3CDTF">2016-12-31T11:41:00Z</dcterms:modified>
</cp:coreProperties>
</file>