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BB91" w14:textId="77777777" w:rsidR="00B14B03" w:rsidRDefault="00B14B03">
      <w:pPr>
        <w:adjustRightInd w:val="0"/>
        <w:snapToGrid w:val="0"/>
        <w:spacing w:line="240" w:lineRule="atLeast"/>
        <w:ind w:firstLine="867"/>
        <w:rPr>
          <w:rFonts w:ascii="仿宋_GB2312" w:eastAsia="仿宋_GB2312"/>
          <w:spacing w:val="20"/>
          <w:sz w:val="4"/>
          <w:szCs w:val="4"/>
        </w:rPr>
      </w:pPr>
    </w:p>
    <w:p w14:paraId="44CAA682" w14:textId="77777777" w:rsidR="00B14B03" w:rsidRPr="009273BE" w:rsidRDefault="00000000" w:rsidP="009273BE">
      <w:pPr>
        <w:spacing w:line="560" w:lineRule="exact"/>
        <w:jc w:val="center"/>
        <w:rPr>
          <w:rFonts w:ascii="宋体" w:hAnsi="宋体" w:cs="宋体"/>
          <w:color w:val="000000"/>
          <w:sz w:val="44"/>
          <w:szCs w:val="44"/>
          <w:shd w:val="clear" w:color="auto" w:fill="FFFFFF"/>
        </w:rPr>
      </w:pPr>
      <w:r w:rsidRPr="009273BE">
        <w:rPr>
          <w:rFonts w:ascii="宋体" w:hAnsi="宋体" w:cs="宋体" w:hint="eastAsia"/>
          <w:color w:val="000000"/>
          <w:sz w:val="44"/>
          <w:szCs w:val="44"/>
          <w:shd w:val="clear" w:color="auto" w:fill="FFFFFF"/>
        </w:rPr>
        <w:t>北京市顺义区人大常委会</w:t>
      </w:r>
    </w:p>
    <w:p w14:paraId="2D62943B" w14:textId="77777777" w:rsidR="00B14B03" w:rsidRPr="009273BE" w:rsidRDefault="00000000">
      <w:pPr>
        <w:spacing w:line="560" w:lineRule="exact"/>
        <w:jc w:val="center"/>
        <w:rPr>
          <w:rFonts w:ascii="宋体" w:hAnsi="宋体" w:cs="宋体"/>
          <w:color w:val="000000"/>
          <w:sz w:val="44"/>
          <w:szCs w:val="44"/>
          <w:shd w:val="clear" w:color="auto" w:fill="FFFFFF"/>
        </w:rPr>
      </w:pPr>
      <w:r w:rsidRPr="009273BE">
        <w:rPr>
          <w:rFonts w:ascii="宋体" w:hAnsi="宋体" w:cs="宋体" w:hint="eastAsia"/>
          <w:color w:val="000000"/>
          <w:sz w:val="44"/>
          <w:szCs w:val="44"/>
          <w:shd w:val="clear" w:color="auto" w:fill="FFFFFF"/>
        </w:rPr>
        <w:t>关于印发</w:t>
      </w:r>
      <w:proofErr w:type="gramStart"/>
      <w:r w:rsidRPr="009273BE">
        <w:rPr>
          <w:rFonts w:ascii="宋体" w:hAnsi="宋体" w:cs="宋体" w:hint="eastAsia"/>
          <w:color w:val="000000"/>
          <w:sz w:val="44"/>
          <w:szCs w:val="44"/>
          <w:shd w:val="clear" w:color="auto" w:fill="FFFFFF"/>
        </w:rPr>
        <w:t>《</w:t>
      </w:r>
      <w:proofErr w:type="gramEnd"/>
      <w:r w:rsidRPr="009273BE">
        <w:rPr>
          <w:rFonts w:ascii="宋体" w:hAnsi="宋体" w:cs="宋体" w:hint="eastAsia"/>
          <w:color w:val="000000"/>
          <w:sz w:val="44"/>
          <w:szCs w:val="44"/>
          <w:shd w:val="clear" w:color="auto" w:fill="FFFFFF"/>
        </w:rPr>
        <w:t>北京市顺义区人大常委会规范性</w:t>
      </w:r>
    </w:p>
    <w:p w14:paraId="39DD6E74" w14:textId="77777777" w:rsidR="00B14B03" w:rsidRDefault="00000000">
      <w:pPr>
        <w:spacing w:line="560" w:lineRule="exact"/>
        <w:jc w:val="center"/>
        <w:rPr>
          <w:rFonts w:ascii="宋体" w:hAnsi="宋体" w:cs="宋体"/>
          <w:color w:val="000000"/>
          <w:sz w:val="44"/>
          <w:szCs w:val="44"/>
          <w:shd w:val="clear" w:color="auto" w:fill="FFFFFF"/>
        </w:rPr>
      </w:pPr>
      <w:r w:rsidRPr="009273BE">
        <w:rPr>
          <w:rFonts w:ascii="宋体" w:hAnsi="宋体" w:cs="宋体" w:hint="eastAsia"/>
          <w:color w:val="000000"/>
          <w:sz w:val="44"/>
          <w:szCs w:val="44"/>
          <w:shd w:val="clear" w:color="auto" w:fill="FFFFFF"/>
        </w:rPr>
        <w:t>文件备案审查工作办法</w:t>
      </w:r>
      <w:proofErr w:type="gramStart"/>
      <w:r w:rsidRPr="009273BE">
        <w:rPr>
          <w:rFonts w:ascii="宋体" w:hAnsi="宋体" w:cs="宋体" w:hint="eastAsia"/>
          <w:color w:val="000000"/>
          <w:sz w:val="44"/>
          <w:szCs w:val="44"/>
          <w:shd w:val="clear" w:color="auto" w:fill="FFFFFF"/>
        </w:rPr>
        <w:t>》</w:t>
      </w:r>
      <w:proofErr w:type="gramEnd"/>
      <w:r w:rsidRPr="009273BE">
        <w:rPr>
          <w:rFonts w:ascii="宋体" w:hAnsi="宋体" w:cs="宋体" w:hint="eastAsia"/>
          <w:color w:val="000000"/>
          <w:sz w:val="44"/>
          <w:szCs w:val="44"/>
          <w:shd w:val="clear" w:color="auto" w:fill="FFFFFF"/>
        </w:rPr>
        <w:t>的通知</w:t>
      </w:r>
    </w:p>
    <w:p w14:paraId="33E91944" w14:textId="77777777" w:rsidR="009273BE" w:rsidRPr="009273BE" w:rsidRDefault="009273BE" w:rsidP="009273BE">
      <w:pPr>
        <w:pStyle w:val="TOC3"/>
        <w:rPr>
          <w:rFonts w:hint="eastAsia"/>
        </w:rPr>
      </w:pPr>
    </w:p>
    <w:p w14:paraId="5885C65F" w14:textId="77777777" w:rsidR="009273BE" w:rsidRPr="009273BE" w:rsidRDefault="009273BE" w:rsidP="009273BE">
      <w:pPr>
        <w:spacing w:line="560" w:lineRule="exact"/>
        <w:jc w:val="center"/>
        <w:rPr>
          <w:rFonts w:ascii="宋体" w:hAnsi="宋体" w:cs="宋体"/>
          <w:color w:val="000000"/>
          <w:sz w:val="28"/>
          <w:szCs w:val="28"/>
          <w:shd w:val="clear" w:color="auto" w:fill="FFFFFF"/>
        </w:rPr>
      </w:pPr>
      <w:r w:rsidRPr="009273BE">
        <w:rPr>
          <w:rFonts w:ascii="宋体" w:hAnsi="宋体" w:cs="宋体" w:hint="eastAsia"/>
          <w:color w:val="000000"/>
          <w:sz w:val="28"/>
          <w:szCs w:val="28"/>
          <w:shd w:val="clear" w:color="auto" w:fill="FFFFFF"/>
        </w:rPr>
        <w:t>顺人常发〔2021〕11号</w:t>
      </w:r>
    </w:p>
    <w:p w14:paraId="54FDDD87" w14:textId="77777777" w:rsidR="009273BE" w:rsidRDefault="009273BE">
      <w:pPr>
        <w:adjustRightInd w:val="0"/>
        <w:snapToGrid w:val="0"/>
        <w:spacing w:line="560" w:lineRule="exact"/>
        <w:rPr>
          <w:rFonts w:ascii="仿宋_GB2312" w:eastAsia="仿宋_GB2312" w:hAnsi="仿宋_GB2312" w:cs="仿宋_GB2312"/>
          <w:sz w:val="32"/>
          <w:szCs w:val="32"/>
        </w:rPr>
      </w:pPr>
    </w:p>
    <w:p w14:paraId="6E7CAAC8" w14:textId="04268661" w:rsidR="00B14B03" w:rsidRDefault="00000000">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区政府，区监委，区法院，区检察院，区人大常委会组成人员，区人大各专门委员会、常委会各工作机构，各镇人大、各人大街道工委：</w:t>
      </w:r>
    </w:p>
    <w:p w14:paraId="3FB0B3AA" w14:textId="77777777" w:rsidR="00B14B03"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《北京市顺义区人大常委会规范性文件备案审查工作办法》已经区五届人大常委会第三十六次会议审议通过，现予以印发，请认真抓好落实。</w:t>
      </w:r>
    </w:p>
    <w:p w14:paraId="78E96815" w14:textId="77777777" w:rsidR="00B14B03"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2D4AD9FA" w14:textId="77777777" w:rsidR="00B14B03" w:rsidRDefault="00000000">
      <w:pPr>
        <w:adjustRightInd w:val="0"/>
        <w:snapToGrid w:val="0"/>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北京市顺义区人大常委会                            </w:t>
      </w:r>
    </w:p>
    <w:p w14:paraId="2B991879" w14:textId="77777777" w:rsidR="00B14B03"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2021年4月29日</w:t>
      </w:r>
    </w:p>
    <w:p w14:paraId="2B4CACD4" w14:textId="77777777" w:rsidR="00B14B03" w:rsidRDefault="00B14B03">
      <w:pPr>
        <w:spacing w:line="600" w:lineRule="exact"/>
        <w:jc w:val="center"/>
        <w:rPr>
          <w:rFonts w:ascii="方正小标宋简体" w:eastAsia="方正小标宋简体" w:hAnsi="方正小标宋简体" w:cs="方正小标宋简体"/>
          <w:spacing w:val="8"/>
          <w:sz w:val="44"/>
          <w:szCs w:val="44"/>
        </w:rPr>
      </w:pPr>
    </w:p>
    <w:p w14:paraId="689B24CC" w14:textId="77777777" w:rsidR="009273BE" w:rsidRDefault="00000000">
      <w:pPr>
        <w:spacing w:line="560" w:lineRule="exact"/>
        <w:jc w:val="center"/>
        <w:rPr>
          <w:rFonts w:ascii="宋体" w:hAnsi="宋体" w:cs="宋体"/>
          <w:color w:val="000000"/>
          <w:sz w:val="44"/>
          <w:szCs w:val="44"/>
          <w:shd w:val="clear" w:color="auto" w:fill="FFFFFF"/>
        </w:rPr>
      </w:pPr>
      <w:r w:rsidRPr="009273BE">
        <w:rPr>
          <w:rFonts w:ascii="宋体" w:hAnsi="宋体" w:cs="宋体" w:hint="eastAsia"/>
          <w:color w:val="000000"/>
          <w:sz w:val="44"/>
          <w:szCs w:val="44"/>
          <w:shd w:val="clear" w:color="auto" w:fill="FFFFFF"/>
        </w:rPr>
        <w:t>北京市顺义区人大常委会</w:t>
      </w:r>
    </w:p>
    <w:p w14:paraId="076ADC38" w14:textId="22DFA57D" w:rsidR="00B14B03" w:rsidRPr="009273BE" w:rsidRDefault="00000000" w:rsidP="009273BE">
      <w:pPr>
        <w:spacing w:line="560" w:lineRule="exact"/>
        <w:jc w:val="center"/>
        <w:rPr>
          <w:rFonts w:ascii="宋体" w:hAnsi="宋体" w:cs="宋体"/>
          <w:color w:val="000000"/>
          <w:sz w:val="44"/>
          <w:szCs w:val="44"/>
          <w:shd w:val="clear" w:color="auto" w:fill="FFFFFF"/>
        </w:rPr>
      </w:pPr>
      <w:r w:rsidRPr="009273BE">
        <w:rPr>
          <w:rFonts w:ascii="宋体" w:hAnsi="宋体" w:cs="宋体" w:hint="eastAsia"/>
          <w:color w:val="000000"/>
          <w:sz w:val="44"/>
          <w:szCs w:val="44"/>
          <w:shd w:val="clear" w:color="auto" w:fill="FFFFFF"/>
        </w:rPr>
        <w:t>规范性文件备案审查工作办法</w:t>
      </w:r>
    </w:p>
    <w:p w14:paraId="298EFBBB" w14:textId="77777777" w:rsidR="00B14B03" w:rsidRDefault="00000000" w:rsidP="009273BE">
      <w:pPr>
        <w:spacing w:line="560" w:lineRule="exact"/>
        <w:jc w:val="center"/>
        <w:rPr>
          <w:rFonts w:eastAsia="楷体_GB2312"/>
          <w:sz w:val="32"/>
          <w:szCs w:val="32"/>
        </w:rPr>
      </w:pPr>
      <w:r>
        <w:rPr>
          <w:rFonts w:eastAsia="楷体_GB2312"/>
          <w:sz w:val="32"/>
          <w:szCs w:val="32"/>
        </w:rPr>
        <w:t>（</w:t>
      </w:r>
      <w:r>
        <w:rPr>
          <w:rFonts w:eastAsia="楷体_GB2312"/>
          <w:sz w:val="32"/>
          <w:szCs w:val="32"/>
        </w:rPr>
        <w:t>201</w:t>
      </w:r>
      <w:r>
        <w:rPr>
          <w:rFonts w:eastAsia="楷体_GB2312" w:hint="eastAsia"/>
          <w:sz w:val="32"/>
          <w:szCs w:val="32"/>
        </w:rPr>
        <w:t>3</w:t>
      </w:r>
      <w:r>
        <w:rPr>
          <w:rFonts w:eastAsia="楷体_GB2312"/>
          <w:sz w:val="32"/>
          <w:szCs w:val="32"/>
        </w:rPr>
        <w:t>年</w:t>
      </w:r>
      <w:r>
        <w:rPr>
          <w:rFonts w:eastAsia="楷体_GB2312" w:hint="eastAsia"/>
          <w:sz w:val="32"/>
          <w:szCs w:val="32"/>
        </w:rPr>
        <w:t>3</w:t>
      </w:r>
      <w:r>
        <w:rPr>
          <w:rFonts w:eastAsia="楷体_GB2312"/>
          <w:sz w:val="32"/>
          <w:szCs w:val="32"/>
        </w:rPr>
        <w:t>月</w:t>
      </w:r>
      <w:r>
        <w:rPr>
          <w:rFonts w:eastAsia="楷体_GB2312" w:hint="eastAsia"/>
          <w:sz w:val="32"/>
          <w:szCs w:val="32"/>
        </w:rPr>
        <w:t>29</w:t>
      </w:r>
      <w:r>
        <w:rPr>
          <w:rFonts w:eastAsia="楷体_GB2312"/>
          <w:sz w:val="32"/>
          <w:szCs w:val="32"/>
        </w:rPr>
        <w:t>日北京市</w:t>
      </w:r>
      <w:r>
        <w:rPr>
          <w:rFonts w:eastAsia="楷体_GB2312" w:hint="eastAsia"/>
          <w:sz w:val="32"/>
          <w:szCs w:val="32"/>
        </w:rPr>
        <w:t>顺义区</w:t>
      </w:r>
      <w:r>
        <w:rPr>
          <w:rFonts w:eastAsia="楷体_GB2312"/>
          <w:sz w:val="32"/>
          <w:szCs w:val="32"/>
        </w:rPr>
        <w:t>第</w:t>
      </w:r>
      <w:r>
        <w:rPr>
          <w:rFonts w:eastAsia="楷体_GB2312" w:hint="eastAsia"/>
          <w:sz w:val="32"/>
          <w:szCs w:val="32"/>
        </w:rPr>
        <w:t>四</w:t>
      </w:r>
      <w:r>
        <w:rPr>
          <w:rFonts w:eastAsia="楷体_GB2312"/>
          <w:sz w:val="32"/>
          <w:szCs w:val="32"/>
        </w:rPr>
        <w:t>届人大常委会第</w:t>
      </w:r>
      <w:r>
        <w:rPr>
          <w:rFonts w:eastAsia="楷体_GB2312" w:hint="eastAsia"/>
          <w:sz w:val="32"/>
          <w:szCs w:val="32"/>
        </w:rPr>
        <w:t>八</w:t>
      </w:r>
      <w:r>
        <w:rPr>
          <w:rFonts w:eastAsia="楷体_GB2312"/>
          <w:sz w:val="32"/>
          <w:szCs w:val="32"/>
        </w:rPr>
        <w:t>次会议讨论</w:t>
      </w:r>
      <w:r>
        <w:rPr>
          <w:rFonts w:eastAsia="楷体_GB2312" w:hint="eastAsia"/>
          <w:sz w:val="32"/>
          <w:szCs w:val="32"/>
        </w:rPr>
        <w:t>通过；</w:t>
      </w:r>
      <w:r>
        <w:rPr>
          <w:rFonts w:eastAsia="楷体_GB2312"/>
          <w:sz w:val="32"/>
          <w:szCs w:val="32"/>
        </w:rPr>
        <w:t>201</w:t>
      </w:r>
      <w:r>
        <w:rPr>
          <w:rFonts w:eastAsia="楷体_GB2312" w:hint="eastAsia"/>
          <w:sz w:val="32"/>
          <w:szCs w:val="32"/>
        </w:rPr>
        <w:t>7</w:t>
      </w:r>
      <w:r>
        <w:rPr>
          <w:rFonts w:eastAsia="楷体_GB2312"/>
          <w:sz w:val="32"/>
          <w:szCs w:val="32"/>
        </w:rPr>
        <w:t>年</w:t>
      </w:r>
      <w:r>
        <w:rPr>
          <w:rFonts w:eastAsia="楷体_GB2312" w:hint="eastAsia"/>
          <w:sz w:val="32"/>
          <w:szCs w:val="32"/>
        </w:rPr>
        <w:t>6</w:t>
      </w:r>
      <w:r>
        <w:rPr>
          <w:rFonts w:eastAsia="楷体_GB2312"/>
          <w:sz w:val="32"/>
          <w:szCs w:val="32"/>
        </w:rPr>
        <w:t>月</w:t>
      </w:r>
      <w:r>
        <w:rPr>
          <w:rFonts w:eastAsia="楷体_GB2312" w:hint="eastAsia"/>
          <w:sz w:val="32"/>
          <w:szCs w:val="32"/>
        </w:rPr>
        <w:t>2</w:t>
      </w:r>
      <w:r>
        <w:rPr>
          <w:rFonts w:eastAsia="楷体_GB2312"/>
          <w:sz w:val="32"/>
          <w:szCs w:val="32"/>
        </w:rPr>
        <w:t>1</w:t>
      </w:r>
      <w:r>
        <w:rPr>
          <w:rFonts w:eastAsia="楷体_GB2312"/>
          <w:sz w:val="32"/>
          <w:szCs w:val="32"/>
        </w:rPr>
        <w:t>日北京市</w:t>
      </w:r>
      <w:r>
        <w:rPr>
          <w:rFonts w:eastAsia="楷体_GB2312" w:hint="eastAsia"/>
          <w:sz w:val="32"/>
          <w:szCs w:val="32"/>
        </w:rPr>
        <w:t>顺义区</w:t>
      </w:r>
      <w:r>
        <w:rPr>
          <w:rFonts w:eastAsia="楷体_GB2312"/>
          <w:sz w:val="32"/>
          <w:szCs w:val="32"/>
        </w:rPr>
        <w:t>第五届人大常委会第</w:t>
      </w:r>
      <w:r>
        <w:rPr>
          <w:rFonts w:eastAsia="楷体_GB2312" w:hint="eastAsia"/>
          <w:sz w:val="32"/>
          <w:szCs w:val="32"/>
        </w:rPr>
        <w:t>四</w:t>
      </w:r>
      <w:r>
        <w:rPr>
          <w:rFonts w:eastAsia="楷体_GB2312"/>
          <w:sz w:val="32"/>
          <w:szCs w:val="32"/>
        </w:rPr>
        <w:t>次会议第一次</w:t>
      </w:r>
      <w:r>
        <w:rPr>
          <w:rFonts w:eastAsia="楷体_GB2312" w:hint="eastAsia"/>
          <w:sz w:val="32"/>
          <w:szCs w:val="32"/>
        </w:rPr>
        <w:t>修订；</w:t>
      </w:r>
      <w:r>
        <w:rPr>
          <w:rFonts w:eastAsia="楷体_GB2312"/>
          <w:sz w:val="32"/>
          <w:szCs w:val="32"/>
        </w:rPr>
        <w:t>202</w:t>
      </w:r>
      <w:r>
        <w:rPr>
          <w:rFonts w:eastAsia="楷体_GB2312" w:hint="eastAsia"/>
          <w:sz w:val="32"/>
          <w:szCs w:val="32"/>
        </w:rPr>
        <w:t>1</w:t>
      </w:r>
      <w:r>
        <w:rPr>
          <w:rFonts w:eastAsia="楷体_GB2312"/>
          <w:sz w:val="32"/>
          <w:szCs w:val="32"/>
        </w:rPr>
        <w:t>年</w:t>
      </w:r>
      <w:r>
        <w:rPr>
          <w:rFonts w:eastAsia="楷体_GB2312" w:hint="eastAsia"/>
          <w:sz w:val="32"/>
          <w:szCs w:val="32"/>
        </w:rPr>
        <w:t>4</w:t>
      </w:r>
      <w:r>
        <w:rPr>
          <w:rFonts w:eastAsia="楷体_GB2312"/>
          <w:sz w:val="32"/>
          <w:szCs w:val="32"/>
        </w:rPr>
        <w:t>月</w:t>
      </w:r>
      <w:r>
        <w:rPr>
          <w:rFonts w:eastAsia="楷体_GB2312" w:hint="eastAsia"/>
          <w:sz w:val="32"/>
          <w:szCs w:val="32"/>
        </w:rPr>
        <w:t>29</w:t>
      </w:r>
      <w:r>
        <w:rPr>
          <w:rFonts w:eastAsia="楷体_GB2312"/>
          <w:sz w:val="32"/>
          <w:szCs w:val="32"/>
        </w:rPr>
        <w:t>日北京市</w:t>
      </w:r>
      <w:r>
        <w:rPr>
          <w:rFonts w:eastAsia="楷体_GB2312" w:hint="eastAsia"/>
          <w:sz w:val="32"/>
          <w:szCs w:val="32"/>
        </w:rPr>
        <w:t>顺义区第</w:t>
      </w:r>
      <w:r>
        <w:rPr>
          <w:rFonts w:eastAsia="楷体_GB2312"/>
          <w:sz w:val="32"/>
          <w:szCs w:val="32"/>
        </w:rPr>
        <w:t>五届人大常委会第</w:t>
      </w:r>
      <w:r>
        <w:rPr>
          <w:rFonts w:eastAsia="楷体_GB2312" w:hint="eastAsia"/>
          <w:sz w:val="32"/>
          <w:szCs w:val="32"/>
        </w:rPr>
        <w:t>三十六</w:t>
      </w:r>
      <w:r>
        <w:rPr>
          <w:rFonts w:eastAsia="楷体_GB2312"/>
          <w:sz w:val="32"/>
          <w:szCs w:val="32"/>
        </w:rPr>
        <w:t>次会议第二次修订）</w:t>
      </w:r>
    </w:p>
    <w:p w14:paraId="6D5BEEED" w14:textId="77777777" w:rsidR="00B14B03" w:rsidRDefault="00B14B03">
      <w:pPr>
        <w:pStyle w:val="a5"/>
        <w:spacing w:line="560" w:lineRule="exact"/>
        <w:ind w:left="0" w:right="0" w:firstLineChars="0" w:firstLine="0"/>
        <w:rPr>
          <w:rFonts w:ascii="仿宋_GB2312" w:hAnsi="仿宋_GB2312" w:cs="仿宋_GB2312"/>
          <w:color w:val="000000"/>
          <w:sz w:val="32"/>
          <w:szCs w:val="32"/>
        </w:rPr>
      </w:pPr>
    </w:p>
    <w:p w14:paraId="7AE9EA90" w14:textId="77777777" w:rsidR="00B14B03" w:rsidRDefault="00000000">
      <w:pPr>
        <w:pStyle w:val="a5"/>
        <w:spacing w:line="560" w:lineRule="exact"/>
        <w:ind w:left="0" w:right="0" w:firstLine="640"/>
        <w:rPr>
          <w:rFonts w:ascii="仿宋_GB2312" w:hAnsi="仿宋_GB2312" w:cs="仿宋_GB2312"/>
          <w:sz w:val="32"/>
          <w:szCs w:val="32"/>
        </w:rPr>
      </w:pPr>
      <w:r>
        <w:rPr>
          <w:rFonts w:ascii="黑体" w:eastAsia="黑体" w:hAnsi="黑体" w:cs="黑体" w:hint="eastAsia"/>
          <w:color w:val="000000"/>
          <w:sz w:val="32"/>
          <w:szCs w:val="32"/>
          <w:lang w:val="en-US"/>
        </w:rPr>
        <w:t>第一条</w:t>
      </w:r>
      <w:r>
        <w:rPr>
          <w:rFonts w:ascii="仿宋_GB2312" w:hAnsi="仿宋_GB2312" w:cs="仿宋_GB2312" w:hint="eastAsia"/>
          <w:color w:val="000000"/>
          <w:sz w:val="32"/>
          <w:szCs w:val="32"/>
          <w:lang w:val="en-US"/>
        </w:rPr>
        <w:t xml:space="preserve">  </w:t>
      </w:r>
      <w:r>
        <w:rPr>
          <w:rFonts w:ascii="仿宋_GB2312" w:hAnsi="仿宋_GB2312" w:cs="仿宋_GB2312" w:hint="eastAsia"/>
          <w:sz w:val="32"/>
          <w:szCs w:val="32"/>
          <w:lang w:val="en-US"/>
        </w:rPr>
        <w:t>为保证规范性文件备案审查工作依法有序开展，</w:t>
      </w:r>
      <w:r>
        <w:rPr>
          <w:rFonts w:ascii="仿宋_GB2312" w:hAnsi="仿宋_GB2312" w:cs="仿宋_GB2312" w:hint="eastAsia"/>
          <w:sz w:val="32"/>
          <w:szCs w:val="32"/>
        </w:rPr>
        <w:t>保障公民、法人和其他组织的合法权益，根据</w:t>
      </w:r>
      <w:r>
        <w:rPr>
          <w:rFonts w:ascii="仿宋_GB2312" w:hint="eastAsia"/>
          <w:bCs/>
          <w:sz w:val="32"/>
          <w:szCs w:val="32"/>
        </w:rPr>
        <w:t>《中华人民共和国各级人民代表大会常务委员会监督法》《中华人民共和国立法法》《法规、司法解释备案审查工作办法》</w:t>
      </w:r>
      <w:r>
        <w:rPr>
          <w:rFonts w:ascii="仿宋_GB2312" w:hAnsi="仿宋_GB2312" w:cs="仿宋_GB2312" w:hint="eastAsia"/>
          <w:sz w:val="32"/>
          <w:szCs w:val="32"/>
        </w:rPr>
        <w:t>《北京市各级人民代表大会常务委员会规范性文件备案审查条例》《北京市人大常委会规范性文件备案审查工作规程》等有关规定，结合本区实际，制定本办法。</w:t>
      </w:r>
    </w:p>
    <w:p w14:paraId="7AD888E0" w14:textId="77777777" w:rsidR="00B14B03"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bCs/>
          <w:sz w:val="32"/>
          <w:szCs w:val="32"/>
        </w:rPr>
        <w:t>第二条</w:t>
      </w:r>
      <w:r>
        <w:rPr>
          <w:rFonts w:hint="eastAsia"/>
          <w:b/>
          <w:sz w:val="32"/>
          <w:szCs w:val="32"/>
        </w:rPr>
        <w:t xml:space="preserve">  </w:t>
      </w:r>
      <w:r>
        <w:rPr>
          <w:rFonts w:ascii="仿宋_GB2312" w:eastAsia="仿宋_GB2312" w:hint="eastAsia"/>
          <w:bCs/>
          <w:kern w:val="0"/>
          <w:sz w:val="32"/>
          <w:szCs w:val="32"/>
          <w:lang w:val="zh-CN"/>
        </w:rPr>
        <w:t>本办法所称规范性文件，</w:t>
      </w:r>
      <w:proofErr w:type="gramStart"/>
      <w:r>
        <w:rPr>
          <w:rFonts w:ascii="仿宋_GB2312" w:eastAsia="仿宋_GB2312" w:hint="eastAsia"/>
          <w:bCs/>
          <w:kern w:val="0"/>
          <w:sz w:val="32"/>
          <w:szCs w:val="32"/>
          <w:lang w:val="zh-CN"/>
        </w:rPr>
        <w:t>是指区人民代表大会及其常务委员会</w:t>
      </w:r>
      <w:proofErr w:type="gramEnd"/>
      <w:r>
        <w:rPr>
          <w:rFonts w:ascii="仿宋_GB2312" w:eastAsia="仿宋_GB2312" w:hint="eastAsia"/>
          <w:bCs/>
          <w:kern w:val="0"/>
          <w:sz w:val="32"/>
          <w:szCs w:val="32"/>
          <w:lang w:val="zh-CN"/>
        </w:rPr>
        <w:t>、区人民政府、区监察委员会、区人民法院、区人民检察院以及镇人民代表大会在其法定职权范围内按照一定程序制定，涉及公民、法人和其他组织权利和义务，在较长时间内具有普遍约束力的文件。</w:t>
      </w:r>
    </w:p>
    <w:p w14:paraId="6007EF3C" w14:textId="77777777" w:rsidR="00B14B03" w:rsidRDefault="00000000">
      <w:pPr>
        <w:spacing w:line="560" w:lineRule="exact"/>
        <w:ind w:firstLineChars="196" w:firstLine="627"/>
        <w:rPr>
          <w:rFonts w:ascii="仿宋_GB2312" w:eastAsia="仿宋_GB2312"/>
          <w:sz w:val="32"/>
          <w:szCs w:val="32"/>
        </w:rPr>
      </w:pPr>
      <w:r>
        <w:rPr>
          <w:rFonts w:ascii="黑体" w:eastAsia="黑体" w:hAnsi="黑体" w:cs="黑体" w:hint="eastAsia"/>
          <w:color w:val="000000"/>
          <w:sz w:val="32"/>
          <w:szCs w:val="32"/>
        </w:rPr>
        <w:t>第三条</w:t>
      </w:r>
      <w:r>
        <w:rPr>
          <w:rFonts w:ascii="仿宋_GB2312" w:eastAsia="仿宋_GB2312" w:hint="eastAsia"/>
          <w:b/>
          <w:bCs/>
          <w:color w:val="000000"/>
          <w:sz w:val="32"/>
          <w:szCs w:val="32"/>
        </w:rPr>
        <w:t xml:space="preserve">  </w:t>
      </w:r>
      <w:r>
        <w:rPr>
          <w:rFonts w:ascii="仿宋_GB2312" w:eastAsia="仿宋_GB2312" w:hint="eastAsia"/>
          <w:sz w:val="32"/>
          <w:szCs w:val="32"/>
        </w:rPr>
        <w:t>开展备案审查工作应当依照法定权限和程序，坚持统一受理、分工负责、有件必备、</w:t>
      </w:r>
      <w:proofErr w:type="gramStart"/>
      <w:r>
        <w:rPr>
          <w:rFonts w:ascii="仿宋_GB2312" w:eastAsia="仿宋_GB2312" w:hint="eastAsia"/>
          <w:sz w:val="32"/>
          <w:szCs w:val="32"/>
        </w:rPr>
        <w:t>有备必审</w:t>
      </w:r>
      <w:proofErr w:type="gramEnd"/>
      <w:r>
        <w:rPr>
          <w:rFonts w:ascii="仿宋_GB2312" w:eastAsia="仿宋_GB2312" w:hint="eastAsia"/>
          <w:sz w:val="32"/>
          <w:szCs w:val="32"/>
        </w:rPr>
        <w:t>、有错必纠的工作原则。</w:t>
      </w:r>
    </w:p>
    <w:p w14:paraId="2B71C65C" w14:textId="77777777" w:rsidR="00B14B03" w:rsidRDefault="00000000">
      <w:pPr>
        <w:pStyle w:val="a5"/>
        <w:spacing w:line="560" w:lineRule="exact"/>
        <w:ind w:left="0" w:right="0" w:firstLine="640"/>
        <w:rPr>
          <w:sz w:val="32"/>
          <w:szCs w:val="32"/>
        </w:rPr>
      </w:pPr>
      <w:r>
        <w:rPr>
          <w:rFonts w:eastAsia="黑体"/>
          <w:bCs/>
          <w:sz w:val="32"/>
          <w:szCs w:val="32"/>
        </w:rPr>
        <w:t>第</w:t>
      </w:r>
      <w:r>
        <w:rPr>
          <w:rFonts w:eastAsia="黑体" w:hint="eastAsia"/>
          <w:bCs/>
          <w:sz w:val="32"/>
          <w:szCs w:val="32"/>
        </w:rPr>
        <w:t>四</w:t>
      </w:r>
      <w:r>
        <w:rPr>
          <w:rFonts w:eastAsia="黑体"/>
          <w:bCs/>
          <w:sz w:val="32"/>
          <w:szCs w:val="32"/>
        </w:rPr>
        <w:t>条</w:t>
      </w:r>
      <w:r>
        <w:rPr>
          <w:sz w:val="32"/>
          <w:szCs w:val="32"/>
        </w:rPr>
        <w:t xml:space="preserve">  </w:t>
      </w:r>
      <w:r>
        <w:rPr>
          <w:rFonts w:hint="eastAsia"/>
          <w:sz w:val="32"/>
          <w:szCs w:val="32"/>
        </w:rPr>
        <w:t>区</w:t>
      </w:r>
      <w:r>
        <w:rPr>
          <w:sz w:val="32"/>
          <w:szCs w:val="32"/>
        </w:rPr>
        <w:t>人大常委会加强对备案审查工作的统筹安排，将备案审查工作纳入常委会年度工作安排和监督工作计划。</w:t>
      </w:r>
    </w:p>
    <w:p w14:paraId="46D39109" w14:textId="77777777" w:rsidR="00B14B03" w:rsidRDefault="00000000">
      <w:pPr>
        <w:pStyle w:val="a5"/>
        <w:spacing w:line="560" w:lineRule="exact"/>
        <w:ind w:left="0" w:right="0" w:firstLine="640"/>
        <w:rPr>
          <w:sz w:val="32"/>
          <w:szCs w:val="32"/>
        </w:rPr>
      </w:pPr>
      <w:r>
        <w:rPr>
          <w:rFonts w:eastAsia="黑体"/>
          <w:bCs/>
          <w:sz w:val="32"/>
          <w:szCs w:val="32"/>
        </w:rPr>
        <w:t>第</w:t>
      </w:r>
      <w:r>
        <w:rPr>
          <w:rFonts w:eastAsia="黑体" w:hint="eastAsia"/>
          <w:bCs/>
          <w:sz w:val="32"/>
          <w:szCs w:val="32"/>
        </w:rPr>
        <w:t>五</w:t>
      </w:r>
      <w:r>
        <w:rPr>
          <w:rFonts w:eastAsia="黑体"/>
          <w:bCs/>
          <w:sz w:val="32"/>
          <w:szCs w:val="32"/>
        </w:rPr>
        <w:t>条</w:t>
      </w:r>
      <w:r>
        <w:rPr>
          <w:sz w:val="32"/>
          <w:szCs w:val="32"/>
        </w:rPr>
        <w:t xml:space="preserve">  </w:t>
      </w:r>
      <w:r>
        <w:rPr>
          <w:rFonts w:ascii="仿宋_GB2312" w:hAnsi="仿宋_GB2312" w:cs="仿宋_GB2312" w:hint="eastAsia"/>
          <w:sz w:val="32"/>
          <w:szCs w:val="32"/>
          <w:shd w:val="clear" w:color="auto" w:fill="FFFFFF"/>
          <w:lang w:val="en-US" w:bidi="ar"/>
        </w:rPr>
        <w:t>备案审查办公室</w:t>
      </w:r>
      <w:r>
        <w:rPr>
          <w:sz w:val="32"/>
          <w:szCs w:val="32"/>
        </w:rPr>
        <w:t>负责备案审查的综合协调服务工作，其具体职责是：</w:t>
      </w:r>
    </w:p>
    <w:p w14:paraId="3D6FE966" w14:textId="77777777" w:rsidR="00B14B03" w:rsidRDefault="00000000">
      <w:pPr>
        <w:pStyle w:val="a5"/>
        <w:spacing w:line="560" w:lineRule="exact"/>
        <w:ind w:left="0" w:right="0" w:firstLine="640"/>
        <w:rPr>
          <w:sz w:val="32"/>
          <w:szCs w:val="32"/>
        </w:rPr>
      </w:pPr>
      <w:r>
        <w:rPr>
          <w:sz w:val="32"/>
          <w:szCs w:val="32"/>
        </w:rPr>
        <w:t>（一）备案文件的接收、登记、转送、存档和备案文件目录公布等；</w:t>
      </w:r>
    </w:p>
    <w:p w14:paraId="0959D3D0" w14:textId="77777777" w:rsidR="00B14B03" w:rsidRDefault="00000000">
      <w:pPr>
        <w:pStyle w:val="a5"/>
        <w:spacing w:line="560" w:lineRule="exact"/>
        <w:ind w:left="0" w:right="0" w:firstLine="640"/>
        <w:rPr>
          <w:sz w:val="32"/>
          <w:szCs w:val="32"/>
        </w:rPr>
      </w:pPr>
      <w:r>
        <w:rPr>
          <w:sz w:val="32"/>
          <w:szCs w:val="32"/>
        </w:rPr>
        <w:lastRenderedPageBreak/>
        <w:t>（二）审查要求或者审查建议的接收、登记、转送、存档、研究</w:t>
      </w:r>
      <w:r>
        <w:rPr>
          <w:rFonts w:hint="eastAsia"/>
          <w:sz w:val="32"/>
          <w:szCs w:val="32"/>
        </w:rPr>
        <w:t>，</w:t>
      </w:r>
      <w:r>
        <w:rPr>
          <w:sz w:val="32"/>
          <w:szCs w:val="32"/>
        </w:rPr>
        <w:t>以及收到情况、审查结果的告知；</w:t>
      </w:r>
    </w:p>
    <w:p w14:paraId="561F794D" w14:textId="77777777" w:rsidR="00B14B03" w:rsidRDefault="00000000">
      <w:pPr>
        <w:pStyle w:val="a5"/>
        <w:spacing w:line="560" w:lineRule="exact"/>
        <w:ind w:left="0" w:right="0" w:firstLine="640"/>
        <w:rPr>
          <w:sz w:val="32"/>
          <w:szCs w:val="32"/>
        </w:rPr>
      </w:pPr>
      <w:r>
        <w:rPr>
          <w:sz w:val="32"/>
          <w:szCs w:val="32"/>
        </w:rPr>
        <w:t>（三）与有关专门委员会或者常委会工作机构共同提出书面审查意见；</w:t>
      </w:r>
    </w:p>
    <w:p w14:paraId="107D554B" w14:textId="77777777" w:rsidR="00B14B03" w:rsidRDefault="00000000">
      <w:pPr>
        <w:pStyle w:val="a5"/>
        <w:spacing w:line="560" w:lineRule="exact"/>
        <w:ind w:left="0" w:right="0" w:firstLine="640"/>
        <w:rPr>
          <w:sz w:val="32"/>
          <w:szCs w:val="32"/>
        </w:rPr>
      </w:pPr>
      <w:r>
        <w:rPr>
          <w:sz w:val="32"/>
          <w:szCs w:val="32"/>
        </w:rPr>
        <w:t>（四）协调有关专门委员会或者常委会工作机构开展工作；</w:t>
      </w:r>
    </w:p>
    <w:p w14:paraId="333DDB50" w14:textId="77777777" w:rsidR="00B14B03" w:rsidRDefault="00000000">
      <w:pPr>
        <w:pStyle w:val="a5"/>
        <w:spacing w:line="560" w:lineRule="exact"/>
        <w:ind w:left="0" w:right="0" w:firstLine="640"/>
        <w:rPr>
          <w:sz w:val="32"/>
          <w:szCs w:val="32"/>
        </w:rPr>
      </w:pPr>
      <w:r>
        <w:rPr>
          <w:sz w:val="32"/>
          <w:szCs w:val="32"/>
        </w:rPr>
        <w:t>（五）协助常委会做好备案审查制度建设有关工作；</w:t>
      </w:r>
    </w:p>
    <w:p w14:paraId="67136753" w14:textId="77777777" w:rsidR="00B14B03" w:rsidRDefault="00000000">
      <w:pPr>
        <w:pStyle w:val="a5"/>
        <w:spacing w:line="560" w:lineRule="exact"/>
        <w:ind w:left="0" w:right="0" w:firstLine="640"/>
        <w:rPr>
          <w:sz w:val="32"/>
          <w:szCs w:val="32"/>
        </w:rPr>
      </w:pPr>
      <w:r>
        <w:rPr>
          <w:sz w:val="32"/>
          <w:szCs w:val="32"/>
        </w:rPr>
        <w:t>（六）其他备案审查协调服务工作。</w:t>
      </w:r>
    </w:p>
    <w:p w14:paraId="6E6FBE21" w14:textId="77777777" w:rsidR="00B14B03" w:rsidRDefault="00000000">
      <w:pPr>
        <w:pStyle w:val="a5"/>
        <w:spacing w:line="560" w:lineRule="exact"/>
        <w:ind w:left="0" w:right="0" w:firstLine="640"/>
        <w:rPr>
          <w:sz w:val="32"/>
          <w:szCs w:val="32"/>
        </w:rPr>
      </w:pPr>
      <w:r>
        <w:rPr>
          <w:rFonts w:eastAsia="黑体"/>
          <w:bCs/>
          <w:sz w:val="32"/>
          <w:szCs w:val="32"/>
        </w:rPr>
        <w:t>第</w:t>
      </w:r>
      <w:r>
        <w:rPr>
          <w:rFonts w:eastAsia="黑体" w:hint="eastAsia"/>
          <w:bCs/>
          <w:sz w:val="32"/>
          <w:szCs w:val="32"/>
        </w:rPr>
        <w:t>六</w:t>
      </w:r>
      <w:r>
        <w:rPr>
          <w:rFonts w:eastAsia="黑体"/>
          <w:bCs/>
          <w:sz w:val="32"/>
          <w:szCs w:val="32"/>
        </w:rPr>
        <w:t>条</w:t>
      </w:r>
      <w:r>
        <w:rPr>
          <w:sz w:val="32"/>
          <w:szCs w:val="32"/>
        </w:rPr>
        <w:t xml:space="preserve">  </w:t>
      </w:r>
      <w:r>
        <w:rPr>
          <w:sz w:val="32"/>
          <w:szCs w:val="32"/>
        </w:rPr>
        <w:t>有关专门委员会或者常委会工作机构备案审查工作的具体职责是：</w:t>
      </w:r>
    </w:p>
    <w:p w14:paraId="4FDDF62B" w14:textId="77777777" w:rsidR="00B14B03" w:rsidRDefault="00000000">
      <w:pPr>
        <w:pStyle w:val="a5"/>
        <w:spacing w:line="560" w:lineRule="exact"/>
        <w:ind w:left="0" w:right="0" w:firstLine="640"/>
        <w:rPr>
          <w:sz w:val="32"/>
          <w:szCs w:val="32"/>
        </w:rPr>
      </w:pPr>
      <w:r>
        <w:rPr>
          <w:sz w:val="32"/>
          <w:szCs w:val="32"/>
        </w:rPr>
        <w:t>（一）根据审查要求或者审查建议，对有关规范性文件是否存在与法律、法规相抵触的情形进行审查；</w:t>
      </w:r>
    </w:p>
    <w:p w14:paraId="1139A4F8" w14:textId="77777777" w:rsidR="00B14B03" w:rsidRDefault="00000000">
      <w:pPr>
        <w:pStyle w:val="a5"/>
        <w:spacing w:line="560" w:lineRule="exact"/>
        <w:ind w:left="0" w:right="0" w:firstLine="640"/>
        <w:rPr>
          <w:sz w:val="32"/>
          <w:szCs w:val="32"/>
        </w:rPr>
      </w:pPr>
      <w:r>
        <w:rPr>
          <w:sz w:val="32"/>
          <w:szCs w:val="32"/>
        </w:rPr>
        <w:t>（二）结合常委会工作，对有关规范性文件是否存在</w:t>
      </w:r>
      <w:r>
        <w:rPr>
          <w:rFonts w:hint="eastAsia"/>
          <w:sz w:val="32"/>
          <w:szCs w:val="32"/>
        </w:rPr>
        <w:t>本办法</w:t>
      </w:r>
      <w:r>
        <w:rPr>
          <w:sz w:val="32"/>
          <w:szCs w:val="32"/>
        </w:rPr>
        <w:t>第</w:t>
      </w:r>
      <w:r>
        <w:rPr>
          <w:rFonts w:hint="eastAsia"/>
          <w:sz w:val="32"/>
          <w:szCs w:val="32"/>
        </w:rPr>
        <w:t>十四</w:t>
      </w:r>
      <w:r>
        <w:rPr>
          <w:sz w:val="32"/>
          <w:szCs w:val="32"/>
        </w:rPr>
        <w:t>条规定的不适当情形进行审查。</w:t>
      </w:r>
    </w:p>
    <w:p w14:paraId="6B7A6D4C" w14:textId="77777777" w:rsidR="00B14B03" w:rsidRDefault="00000000">
      <w:pPr>
        <w:pStyle w:val="a5"/>
        <w:spacing w:line="560" w:lineRule="exact"/>
        <w:ind w:left="0" w:right="0" w:firstLine="640"/>
        <w:rPr>
          <w:rFonts w:eastAsia="黑体"/>
          <w:bCs/>
          <w:sz w:val="32"/>
          <w:szCs w:val="32"/>
        </w:rPr>
      </w:pPr>
      <w:r>
        <w:rPr>
          <w:rFonts w:ascii="黑体" w:eastAsia="黑体" w:hAnsi="黑体" w:cs="黑体" w:hint="eastAsia"/>
          <w:bCs/>
          <w:sz w:val="32"/>
          <w:szCs w:val="32"/>
        </w:rPr>
        <w:t>第七条</w:t>
      </w:r>
      <w:r>
        <w:rPr>
          <w:rFonts w:ascii="仿宋_GB2312" w:hint="eastAsia"/>
          <w:bCs/>
          <w:sz w:val="32"/>
          <w:szCs w:val="32"/>
          <w:lang w:val="en-US"/>
        </w:rPr>
        <w:t xml:space="preserve">  </w:t>
      </w:r>
      <w:r>
        <w:rPr>
          <w:rFonts w:ascii="仿宋_GB2312" w:hint="eastAsia"/>
          <w:bCs/>
          <w:sz w:val="32"/>
          <w:szCs w:val="32"/>
        </w:rPr>
        <w:t>区人民代表大会及其常务委员会</w:t>
      </w:r>
      <w:proofErr w:type="gramStart"/>
      <w:r>
        <w:rPr>
          <w:rFonts w:ascii="仿宋_GB2312" w:hint="eastAsia"/>
          <w:bCs/>
          <w:sz w:val="32"/>
          <w:szCs w:val="32"/>
        </w:rPr>
        <w:t>作出</w:t>
      </w:r>
      <w:proofErr w:type="gramEnd"/>
      <w:r>
        <w:rPr>
          <w:rFonts w:ascii="仿宋_GB2312" w:hint="eastAsia"/>
          <w:bCs/>
          <w:sz w:val="32"/>
          <w:szCs w:val="32"/>
        </w:rPr>
        <w:t>的决议、决定应当报送市人大常委会备案。</w:t>
      </w:r>
    </w:p>
    <w:p w14:paraId="52BFE715" w14:textId="77777777" w:rsidR="00B14B03" w:rsidRDefault="00000000">
      <w:pPr>
        <w:pStyle w:val="a5"/>
        <w:spacing w:line="560" w:lineRule="exact"/>
        <w:ind w:left="0" w:right="0" w:firstLine="640"/>
        <w:rPr>
          <w:sz w:val="32"/>
          <w:szCs w:val="32"/>
        </w:rPr>
      </w:pPr>
      <w:r>
        <w:rPr>
          <w:rFonts w:eastAsia="黑体"/>
          <w:bCs/>
          <w:sz w:val="32"/>
          <w:szCs w:val="32"/>
        </w:rPr>
        <w:t>第</w:t>
      </w:r>
      <w:r>
        <w:rPr>
          <w:rFonts w:eastAsia="黑体" w:hint="eastAsia"/>
          <w:bCs/>
          <w:sz w:val="32"/>
          <w:szCs w:val="32"/>
        </w:rPr>
        <w:t>八</w:t>
      </w:r>
      <w:r>
        <w:rPr>
          <w:rFonts w:eastAsia="黑体"/>
          <w:bCs/>
          <w:sz w:val="32"/>
          <w:szCs w:val="32"/>
        </w:rPr>
        <w:t>条</w:t>
      </w:r>
      <w:r>
        <w:rPr>
          <w:sz w:val="32"/>
          <w:szCs w:val="32"/>
        </w:rPr>
        <w:t xml:space="preserve">  </w:t>
      </w:r>
      <w:r>
        <w:rPr>
          <w:sz w:val="32"/>
          <w:szCs w:val="32"/>
        </w:rPr>
        <w:t>下列规范性文件，应当自公布之日起三十日内报送</w:t>
      </w:r>
      <w:r>
        <w:rPr>
          <w:rFonts w:hint="eastAsia"/>
          <w:sz w:val="32"/>
          <w:szCs w:val="32"/>
        </w:rPr>
        <w:t>区</w:t>
      </w:r>
      <w:r>
        <w:rPr>
          <w:sz w:val="32"/>
          <w:szCs w:val="32"/>
        </w:rPr>
        <w:t>人大常委会备案：</w:t>
      </w:r>
    </w:p>
    <w:p w14:paraId="2710EED1" w14:textId="77777777" w:rsidR="00B14B03" w:rsidRDefault="00000000">
      <w:pPr>
        <w:pStyle w:val="a5"/>
        <w:spacing w:line="560" w:lineRule="exact"/>
        <w:ind w:leftChars="304" w:left="638" w:right="0" w:firstLineChars="0" w:firstLine="0"/>
        <w:rPr>
          <w:rFonts w:ascii="仿宋_GB2312" w:hAnsi="仿宋_GB2312" w:cs="仿宋_GB2312"/>
          <w:sz w:val="32"/>
          <w:szCs w:val="32"/>
          <w:shd w:val="clear" w:color="auto" w:fill="FFFFFF"/>
          <w:lang w:val="en-US" w:bidi="ar"/>
        </w:rPr>
      </w:pPr>
      <w:r>
        <w:rPr>
          <w:rFonts w:ascii="仿宋_GB2312" w:hAnsi="仿宋_GB2312" w:cs="仿宋_GB2312" w:hint="eastAsia"/>
          <w:sz w:val="32"/>
          <w:szCs w:val="32"/>
          <w:shd w:val="clear" w:color="auto" w:fill="FFFFFF"/>
          <w:lang w:val="en-US" w:bidi="ar"/>
        </w:rPr>
        <w:t>（一）区人民政府或者区政府办名义发布的决定、命令及</w:t>
      </w:r>
    </w:p>
    <w:p w14:paraId="4FA687C4" w14:textId="77777777" w:rsidR="00B14B03" w:rsidRDefault="00000000">
      <w:pPr>
        <w:pStyle w:val="a5"/>
        <w:spacing w:line="560" w:lineRule="exact"/>
        <w:ind w:left="0" w:right="0" w:firstLineChars="0" w:firstLine="0"/>
        <w:rPr>
          <w:rFonts w:ascii="仿宋_GB2312" w:hAnsi="仿宋_GB2312" w:cs="仿宋_GB2312"/>
          <w:sz w:val="32"/>
          <w:szCs w:val="32"/>
          <w:shd w:val="clear" w:color="auto" w:fill="FFFFFF"/>
          <w:lang w:val="en-US" w:bidi="ar"/>
        </w:rPr>
      </w:pPr>
      <w:r>
        <w:rPr>
          <w:rFonts w:ascii="仿宋_GB2312" w:hAnsi="仿宋_GB2312" w:cs="仿宋_GB2312" w:hint="eastAsia"/>
          <w:sz w:val="32"/>
          <w:szCs w:val="32"/>
          <w:shd w:val="clear" w:color="auto" w:fill="FFFFFF"/>
          <w:lang w:val="en-US" w:bidi="ar"/>
        </w:rPr>
        <w:t>其他规范性文件；</w:t>
      </w:r>
    </w:p>
    <w:p w14:paraId="42B33AC0" w14:textId="77777777" w:rsidR="00B14B03" w:rsidRDefault="00000000">
      <w:pPr>
        <w:pStyle w:val="a5"/>
        <w:spacing w:line="560" w:lineRule="exact"/>
        <w:ind w:left="0" w:right="0" w:firstLine="640"/>
        <w:rPr>
          <w:sz w:val="32"/>
          <w:szCs w:val="32"/>
        </w:rPr>
      </w:pPr>
      <w:r>
        <w:rPr>
          <w:rFonts w:ascii="仿宋_GB2312" w:hAnsi="仿宋_GB2312" w:cs="仿宋_GB2312" w:hint="eastAsia"/>
          <w:sz w:val="32"/>
          <w:szCs w:val="32"/>
          <w:shd w:val="clear" w:color="auto" w:fill="FFFFFF"/>
          <w:lang w:val="en-US" w:bidi="ar"/>
        </w:rPr>
        <w:t>（二）区</w:t>
      </w:r>
      <w:r>
        <w:rPr>
          <w:sz w:val="32"/>
          <w:szCs w:val="32"/>
        </w:rPr>
        <w:t>监察委员会、</w:t>
      </w:r>
      <w:r>
        <w:rPr>
          <w:rFonts w:hint="eastAsia"/>
          <w:sz w:val="32"/>
          <w:szCs w:val="32"/>
        </w:rPr>
        <w:t>区</w:t>
      </w:r>
      <w:r>
        <w:rPr>
          <w:sz w:val="32"/>
          <w:szCs w:val="32"/>
        </w:rPr>
        <w:t>人民法院、</w:t>
      </w:r>
      <w:r>
        <w:rPr>
          <w:rFonts w:hint="eastAsia"/>
          <w:sz w:val="32"/>
          <w:szCs w:val="32"/>
        </w:rPr>
        <w:t>区</w:t>
      </w:r>
      <w:r>
        <w:rPr>
          <w:sz w:val="32"/>
          <w:szCs w:val="32"/>
        </w:rPr>
        <w:t>人民检察院发布的属于监察、审判、检察工作范围的规范性文件；</w:t>
      </w:r>
    </w:p>
    <w:p w14:paraId="70E1BBB4" w14:textId="77777777" w:rsidR="00B14B03" w:rsidRDefault="00000000">
      <w:pPr>
        <w:pStyle w:val="a5"/>
        <w:spacing w:line="560" w:lineRule="exact"/>
        <w:ind w:leftChars="304" w:left="638" w:right="0" w:firstLineChars="0" w:firstLine="0"/>
        <w:rPr>
          <w:sz w:val="32"/>
          <w:szCs w:val="32"/>
        </w:rPr>
      </w:pPr>
      <w:r>
        <w:rPr>
          <w:rFonts w:ascii="仿宋_GB2312" w:hAnsi="仿宋_GB2312" w:cs="仿宋_GB2312" w:hint="eastAsia"/>
          <w:sz w:val="32"/>
          <w:szCs w:val="32"/>
          <w:shd w:val="clear" w:color="auto" w:fill="FFFFFF"/>
          <w:lang w:val="en-US" w:bidi="ar"/>
        </w:rPr>
        <w:t>（三）镇人民代表大会</w:t>
      </w:r>
      <w:proofErr w:type="gramStart"/>
      <w:r>
        <w:rPr>
          <w:rFonts w:ascii="仿宋_GB2312" w:hAnsi="仿宋_GB2312" w:cs="仿宋_GB2312" w:hint="eastAsia"/>
          <w:sz w:val="32"/>
          <w:szCs w:val="32"/>
          <w:shd w:val="clear" w:color="auto" w:fill="FFFFFF"/>
          <w:lang w:val="en-US" w:bidi="ar"/>
        </w:rPr>
        <w:t>作出</w:t>
      </w:r>
      <w:proofErr w:type="gramEnd"/>
      <w:r>
        <w:rPr>
          <w:rFonts w:ascii="仿宋_GB2312" w:hAnsi="仿宋_GB2312" w:cs="仿宋_GB2312" w:hint="eastAsia"/>
          <w:sz w:val="32"/>
          <w:szCs w:val="32"/>
          <w:shd w:val="clear" w:color="auto" w:fill="FFFFFF"/>
          <w:lang w:val="en-US" w:bidi="ar"/>
        </w:rPr>
        <w:t>的决议、决定。</w:t>
      </w:r>
    </w:p>
    <w:p w14:paraId="1EEACE12" w14:textId="77777777" w:rsidR="00B14B03" w:rsidRDefault="00000000">
      <w:pPr>
        <w:adjustRightInd w:val="0"/>
        <w:snapToGrid w:val="0"/>
        <w:spacing w:line="560" w:lineRule="exact"/>
        <w:ind w:firstLineChars="200" w:firstLine="640"/>
        <w:rPr>
          <w:rFonts w:ascii="仿宋_GB2312" w:eastAsia="仿宋_GB2312"/>
          <w:bCs/>
          <w:kern w:val="0"/>
          <w:sz w:val="32"/>
          <w:szCs w:val="32"/>
          <w:lang w:val="zh-CN"/>
        </w:rPr>
      </w:pPr>
      <w:r>
        <w:rPr>
          <w:rFonts w:ascii="仿宋_GB2312" w:eastAsia="仿宋_GB2312" w:hint="eastAsia"/>
          <w:bCs/>
          <w:kern w:val="0"/>
          <w:sz w:val="32"/>
          <w:szCs w:val="32"/>
          <w:lang w:val="zh-CN"/>
        </w:rPr>
        <w:lastRenderedPageBreak/>
        <w:t>规范区人民政府、区监察委员会、区人民法院、区人民检察院内部工作的文件，人事任免、表彰方面的决定以及向上级机关的请示和报告，镇人民代表大会</w:t>
      </w:r>
      <w:proofErr w:type="gramStart"/>
      <w:r>
        <w:rPr>
          <w:rFonts w:ascii="仿宋_GB2312" w:eastAsia="仿宋_GB2312" w:hint="eastAsia"/>
          <w:bCs/>
          <w:kern w:val="0"/>
          <w:sz w:val="32"/>
          <w:szCs w:val="32"/>
          <w:lang w:val="zh-CN"/>
        </w:rPr>
        <w:t>作出</w:t>
      </w:r>
      <w:proofErr w:type="gramEnd"/>
      <w:r>
        <w:rPr>
          <w:rFonts w:ascii="仿宋_GB2312" w:eastAsia="仿宋_GB2312" w:hint="eastAsia"/>
          <w:bCs/>
          <w:kern w:val="0"/>
          <w:sz w:val="32"/>
          <w:szCs w:val="32"/>
          <w:lang w:val="zh-CN"/>
        </w:rPr>
        <w:t>的关于各项工作报告的决议等，不属于报送备案范围。</w:t>
      </w:r>
    </w:p>
    <w:p w14:paraId="30F04EC0" w14:textId="77777777" w:rsidR="00B14B03" w:rsidRDefault="00000000">
      <w:pPr>
        <w:pStyle w:val="a5"/>
        <w:spacing w:line="560" w:lineRule="exact"/>
        <w:ind w:left="0" w:right="0" w:firstLine="640"/>
        <w:rPr>
          <w:sz w:val="32"/>
          <w:szCs w:val="32"/>
        </w:rPr>
      </w:pPr>
      <w:r>
        <w:rPr>
          <w:rFonts w:eastAsia="黑体"/>
          <w:bCs/>
          <w:sz w:val="32"/>
          <w:szCs w:val="32"/>
        </w:rPr>
        <w:t>第</w:t>
      </w:r>
      <w:r>
        <w:rPr>
          <w:rFonts w:eastAsia="黑体" w:hint="eastAsia"/>
          <w:bCs/>
          <w:sz w:val="32"/>
          <w:szCs w:val="32"/>
        </w:rPr>
        <w:t>九</w:t>
      </w:r>
      <w:r>
        <w:rPr>
          <w:rFonts w:eastAsia="黑体"/>
          <w:bCs/>
          <w:sz w:val="32"/>
          <w:szCs w:val="32"/>
        </w:rPr>
        <w:t>条</w:t>
      </w:r>
      <w:r>
        <w:rPr>
          <w:sz w:val="32"/>
          <w:szCs w:val="32"/>
        </w:rPr>
        <w:t xml:space="preserve">  </w:t>
      </w:r>
      <w:r>
        <w:rPr>
          <w:sz w:val="32"/>
          <w:szCs w:val="32"/>
        </w:rPr>
        <w:t>本</w:t>
      </w:r>
      <w:r>
        <w:rPr>
          <w:rFonts w:hint="eastAsia"/>
          <w:sz w:val="32"/>
          <w:szCs w:val="32"/>
        </w:rPr>
        <w:t>办法</w:t>
      </w:r>
      <w:r>
        <w:rPr>
          <w:sz w:val="32"/>
          <w:szCs w:val="32"/>
        </w:rPr>
        <w:t>第</w:t>
      </w:r>
      <w:r>
        <w:rPr>
          <w:rFonts w:hint="eastAsia"/>
          <w:sz w:val="32"/>
          <w:szCs w:val="32"/>
        </w:rPr>
        <w:t>八</w:t>
      </w:r>
      <w:r>
        <w:rPr>
          <w:sz w:val="32"/>
          <w:szCs w:val="32"/>
        </w:rPr>
        <w:t>条</w:t>
      </w:r>
      <w:r>
        <w:rPr>
          <w:rFonts w:hint="eastAsia"/>
          <w:sz w:val="32"/>
          <w:szCs w:val="32"/>
        </w:rPr>
        <w:t>第一款</w:t>
      </w:r>
      <w:r>
        <w:rPr>
          <w:sz w:val="32"/>
          <w:szCs w:val="32"/>
        </w:rPr>
        <w:t>第一项规定的规范性文件由</w:t>
      </w:r>
      <w:r>
        <w:rPr>
          <w:rFonts w:hint="eastAsia"/>
          <w:sz w:val="32"/>
          <w:szCs w:val="32"/>
        </w:rPr>
        <w:t>区</w:t>
      </w:r>
      <w:r>
        <w:rPr>
          <w:sz w:val="32"/>
          <w:szCs w:val="32"/>
        </w:rPr>
        <w:t>人民政府办公</w:t>
      </w:r>
      <w:r>
        <w:rPr>
          <w:rFonts w:hint="eastAsia"/>
          <w:sz w:val="32"/>
          <w:szCs w:val="32"/>
        </w:rPr>
        <w:t>室</w:t>
      </w:r>
      <w:r>
        <w:rPr>
          <w:sz w:val="32"/>
          <w:szCs w:val="32"/>
        </w:rPr>
        <w:t>负责报送；本</w:t>
      </w:r>
      <w:r>
        <w:rPr>
          <w:rFonts w:hint="eastAsia"/>
          <w:sz w:val="32"/>
          <w:szCs w:val="32"/>
        </w:rPr>
        <w:t>办法</w:t>
      </w:r>
      <w:r>
        <w:rPr>
          <w:sz w:val="32"/>
          <w:szCs w:val="32"/>
        </w:rPr>
        <w:t>第</w:t>
      </w:r>
      <w:r>
        <w:rPr>
          <w:rFonts w:hint="eastAsia"/>
          <w:sz w:val="32"/>
          <w:szCs w:val="32"/>
        </w:rPr>
        <w:t>八</w:t>
      </w:r>
      <w:r>
        <w:rPr>
          <w:sz w:val="32"/>
          <w:szCs w:val="32"/>
        </w:rPr>
        <w:t>条</w:t>
      </w:r>
      <w:r>
        <w:rPr>
          <w:rFonts w:hint="eastAsia"/>
          <w:sz w:val="32"/>
          <w:szCs w:val="32"/>
        </w:rPr>
        <w:t>第一款</w:t>
      </w:r>
      <w:r>
        <w:rPr>
          <w:sz w:val="32"/>
          <w:szCs w:val="32"/>
        </w:rPr>
        <w:t>第</w:t>
      </w:r>
      <w:r>
        <w:rPr>
          <w:rFonts w:hint="eastAsia"/>
          <w:sz w:val="32"/>
          <w:szCs w:val="32"/>
        </w:rPr>
        <w:t>二</w:t>
      </w:r>
      <w:r>
        <w:rPr>
          <w:sz w:val="32"/>
          <w:szCs w:val="32"/>
        </w:rPr>
        <w:t>项规定的规范性文件由</w:t>
      </w:r>
      <w:r>
        <w:rPr>
          <w:rFonts w:hint="eastAsia"/>
          <w:sz w:val="32"/>
          <w:szCs w:val="32"/>
        </w:rPr>
        <w:t>区</w:t>
      </w:r>
      <w:r>
        <w:rPr>
          <w:sz w:val="32"/>
          <w:szCs w:val="32"/>
        </w:rPr>
        <w:t>监察委员会办公</w:t>
      </w:r>
      <w:r>
        <w:rPr>
          <w:rFonts w:hint="eastAsia"/>
          <w:sz w:val="32"/>
          <w:szCs w:val="32"/>
        </w:rPr>
        <w:t>室</w:t>
      </w:r>
      <w:r>
        <w:rPr>
          <w:sz w:val="32"/>
          <w:szCs w:val="32"/>
        </w:rPr>
        <w:t>、</w:t>
      </w:r>
      <w:r>
        <w:rPr>
          <w:rFonts w:hint="eastAsia"/>
          <w:sz w:val="32"/>
          <w:szCs w:val="32"/>
        </w:rPr>
        <w:t>区</w:t>
      </w:r>
      <w:r>
        <w:rPr>
          <w:sz w:val="32"/>
          <w:szCs w:val="32"/>
        </w:rPr>
        <w:t>人民法院办公室、</w:t>
      </w:r>
      <w:r>
        <w:rPr>
          <w:rFonts w:hint="eastAsia"/>
          <w:sz w:val="32"/>
          <w:szCs w:val="32"/>
        </w:rPr>
        <w:t>区</w:t>
      </w:r>
      <w:r>
        <w:rPr>
          <w:sz w:val="32"/>
          <w:szCs w:val="32"/>
        </w:rPr>
        <w:t>人民检察院办公室负责报送；本</w:t>
      </w:r>
      <w:r>
        <w:rPr>
          <w:rFonts w:hint="eastAsia"/>
          <w:sz w:val="32"/>
          <w:szCs w:val="32"/>
        </w:rPr>
        <w:t>办法第八条第一款</w:t>
      </w:r>
      <w:r>
        <w:rPr>
          <w:sz w:val="32"/>
          <w:szCs w:val="32"/>
        </w:rPr>
        <w:t>第</w:t>
      </w:r>
      <w:r>
        <w:rPr>
          <w:rFonts w:hint="eastAsia"/>
          <w:sz w:val="32"/>
          <w:szCs w:val="32"/>
        </w:rPr>
        <w:t>三</w:t>
      </w:r>
      <w:r>
        <w:rPr>
          <w:sz w:val="32"/>
          <w:szCs w:val="32"/>
        </w:rPr>
        <w:t>项规定的规范性文件由</w:t>
      </w:r>
      <w:r>
        <w:rPr>
          <w:rFonts w:hint="eastAsia"/>
          <w:sz w:val="32"/>
          <w:szCs w:val="32"/>
        </w:rPr>
        <w:t>镇人民代表大会工作机构</w:t>
      </w:r>
      <w:r>
        <w:rPr>
          <w:sz w:val="32"/>
          <w:szCs w:val="32"/>
        </w:rPr>
        <w:t>负责报送。</w:t>
      </w:r>
    </w:p>
    <w:p w14:paraId="0E09D6CC" w14:textId="77777777" w:rsidR="00B14B03" w:rsidRDefault="00000000">
      <w:pPr>
        <w:pStyle w:val="a5"/>
        <w:spacing w:line="560" w:lineRule="exact"/>
        <w:ind w:left="0" w:right="0" w:firstLine="640"/>
        <w:rPr>
          <w:sz w:val="32"/>
          <w:szCs w:val="32"/>
        </w:rPr>
      </w:pPr>
      <w:r>
        <w:rPr>
          <w:rFonts w:ascii="仿宋_GB2312" w:hAnsi="仿宋_GB2312" w:cs="仿宋_GB2312" w:hint="eastAsia"/>
          <w:sz w:val="32"/>
          <w:szCs w:val="32"/>
          <w:shd w:val="clear" w:color="auto" w:fill="FFFFFF"/>
          <w:lang w:val="en-US" w:bidi="ar"/>
        </w:rPr>
        <w:t>每年3月1日前，各报送机关将上一年度制定和废止的规范性文件目录报送备案审查办公室备查。</w:t>
      </w:r>
    </w:p>
    <w:p w14:paraId="2A8208AF" w14:textId="77777777" w:rsidR="00B14B03" w:rsidRDefault="00000000">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333333"/>
          <w:kern w:val="0"/>
          <w:sz w:val="32"/>
          <w:szCs w:val="32"/>
          <w:shd w:val="clear" w:color="auto" w:fill="FFFFFF"/>
          <w:lang w:bidi="ar"/>
        </w:rPr>
        <w:t>第十条</w:t>
      </w:r>
      <w:r>
        <w:rPr>
          <w:rFonts w:ascii="仿宋_GB2312" w:eastAsia="仿宋_GB2312" w:hAnsi="仿宋_GB2312" w:cs="仿宋_GB2312" w:hint="eastAsia"/>
          <w:color w:val="333333"/>
          <w:kern w:val="0"/>
          <w:sz w:val="32"/>
          <w:szCs w:val="32"/>
          <w:shd w:val="clear" w:color="auto" w:fill="FFFFFF"/>
          <w:lang w:bidi="ar"/>
        </w:rPr>
        <w:t xml:space="preserve">  </w:t>
      </w:r>
      <w:r>
        <w:rPr>
          <w:rFonts w:ascii="仿宋_GB2312" w:eastAsia="仿宋_GB2312" w:hAnsi="仿宋_GB2312" w:cs="仿宋_GB2312" w:hint="eastAsia"/>
          <w:kern w:val="0"/>
          <w:sz w:val="32"/>
          <w:szCs w:val="32"/>
          <w:shd w:val="clear" w:color="auto" w:fill="FFFFFF"/>
          <w:lang w:bidi="ar"/>
        </w:rPr>
        <w:t>报送规范性文件备案，应当提交备案报告、规范性文件正式文本、说明、审议结果等有关文件，有附件的应当附附件。报送文件同时属于重大行政决策的，应当报送公众参与、专家论证、风险评估、合法性审查和集体讨论决定的情况。如果废止规范性文件需一并报送原规范性文件。报送规范性文件备案材料应当一式三份，并</w:t>
      </w:r>
      <w:proofErr w:type="gramStart"/>
      <w:r>
        <w:rPr>
          <w:rFonts w:ascii="仿宋_GB2312" w:eastAsia="仿宋_GB2312" w:hAnsi="仿宋_GB2312" w:cs="仿宋_GB2312" w:hint="eastAsia"/>
          <w:kern w:val="0"/>
          <w:sz w:val="32"/>
          <w:szCs w:val="32"/>
          <w:shd w:val="clear" w:color="auto" w:fill="FFFFFF"/>
          <w:lang w:bidi="ar"/>
        </w:rPr>
        <w:t>附电子</w:t>
      </w:r>
      <w:proofErr w:type="gramEnd"/>
      <w:r>
        <w:rPr>
          <w:rFonts w:ascii="仿宋_GB2312" w:eastAsia="仿宋_GB2312" w:hAnsi="仿宋_GB2312" w:cs="仿宋_GB2312" w:hint="eastAsia"/>
          <w:kern w:val="0"/>
          <w:sz w:val="32"/>
          <w:szCs w:val="32"/>
          <w:shd w:val="clear" w:color="auto" w:fill="FFFFFF"/>
          <w:lang w:bidi="ar"/>
        </w:rPr>
        <w:t>文本。</w:t>
      </w:r>
    </w:p>
    <w:p w14:paraId="5993DA5E" w14:textId="77777777" w:rsidR="00B14B03" w:rsidRDefault="00000000">
      <w:pPr>
        <w:pStyle w:val="a5"/>
        <w:spacing w:line="560" w:lineRule="exact"/>
        <w:ind w:left="0" w:right="0" w:firstLine="640"/>
        <w:rPr>
          <w:sz w:val="32"/>
          <w:szCs w:val="32"/>
        </w:rPr>
      </w:pPr>
      <w:r>
        <w:rPr>
          <w:rFonts w:ascii="黑体" w:eastAsia="黑体" w:hAnsi="黑体" w:cs="黑体" w:hint="eastAsia"/>
          <w:sz w:val="32"/>
          <w:szCs w:val="32"/>
        </w:rPr>
        <w:t>第十一条</w:t>
      </w:r>
      <w:r>
        <w:rPr>
          <w:rFonts w:hint="eastAsia"/>
          <w:sz w:val="32"/>
          <w:szCs w:val="32"/>
          <w:lang w:val="en-US"/>
        </w:rPr>
        <w:t xml:space="preserve"> </w:t>
      </w:r>
      <w:r>
        <w:rPr>
          <w:sz w:val="32"/>
          <w:szCs w:val="32"/>
        </w:rPr>
        <w:t xml:space="preserve"> </w:t>
      </w:r>
      <w:r>
        <w:rPr>
          <w:rFonts w:hint="eastAsia"/>
          <w:sz w:val="32"/>
          <w:szCs w:val="32"/>
        </w:rPr>
        <w:t>备案审查办</w:t>
      </w:r>
      <w:r>
        <w:rPr>
          <w:sz w:val="32"/>
          <w:szCs w:val="32"/>
        </w:rPr>
        <w:t>公室</w:t>
      </w:r>
      <w:r>
        <w:rPr>
          <w:rFonts w:hint="eastAsia"/>
          <w:sz w:val="32"/>
          <w:szCs w:val="32"/>
        </w:rPr>
        <w:t>自收到备案文件纸质版之日起十日内</w:t>
      </w:r>
      <w:r>
        <w:rPr>
          <w:sz w:val="32"/>
          <w:szCs w:val="32"/>
        </w:rPr>
        <w:t>对报送备案的规范性文件进行</w:t>
      </w:r>
      <w:r>
        <w:rPr>
          <w:rFonts w:hint="eastAsia"/>
          <w:sz w:val="32"/>
          <w:szCs w:val="32"/>
        </w:rPr>
        <w:t>形式审查，对符合法定范围和程序、备案文件齐全、符合要求的</w:t>
      </w:r>
      <w:r>
        <w:rPr>
          <w:sz w:val="32"/>
          <w:szCs w:val="32"/>
        </w:rPr>
        <w:t>，</w:t>
      </w:r>
      <w:r>
        <w:rPr>
          <w:rFonts w:hint="eastAsia"/>
          <w:sz w:val="32"/>
          <w:szCs w:val="32"/>
        </w:rPr>
        <w:t>予以登记；对不符合法定范围和程序、备案文件齐全或者不符合要求的</w:t>
      </w:r>
      <w:r>
        <w:rPr>
          <w:sz w:val="32"/>
          <w:szCs w:val="32"/>
        </w:rPr>
        <w:t>，</w:t>
      </w:r>
      <w:r>
        <w:rPr>
          <w:rFonts w:hint="eastAsia"/>
          <w:sz w:val="32"/>
          <w:szCs w:val="32"/>
        </w:rPr>
        <w:t>退回报送机关并说明理由。</w:t>
      </w:r>
    </w:p>
    <w:p w14:paraId="182D3C37" w14:textId="77777777" w:rsidR="00B14B03" w:rsidRDefault="00000000">
      <w:pPr>
        <w:pStyle w:val="a5"/>
        <w:spacing w:line="560" w:lineRule="exact"/>
        <w:ind w:left="0" w:right="0" w:firstLine="640"/>
        <w:rPr>
          <w:sz w:val="32"/>
          <w:szCs w:val="32"/>
          <w:lang w:val="en-US"/>
        </w:rPr>
      </w:pPr>
      <w:r>
        <w:rPr>
          <w:rFonts w:hint="eastAsia"/>
          <w:sz w:val="32"/>
          <w:szCs w:val="32"/>
          <w:lang w:val="en-US"/>
        </w:rPr>
        <w:lastRenderedPageBreak/>
        <w:t>因备案文件不齐全或者不符合要求被退回的，报送机关应当自收到被退回备案文件之日起十日内按照要求重新报送备案。</w:t>
      </w:r>
    </w:p>
    <w:p w14:paraId="1A6BCB52" w14:textId="77777777" w:rsidR="00B14B03" w:rsidRDefault="00000000">
      <w:pPr>
        <w:pStyle w:val="a5"/>
        <w:spacing w:line="560" w:lineRule="exact"/>
        <w:ind w:left="0" w:right="0" w:firstLine="640"/>
        <w:rPr>
          <w:sz w:val="32"/>
          <w:szCs w:val="32"/>
        </w:rPr>
      </w:pPr>
      <w:r>
        <w:rPr>
          <w:rFonts w:ascii="黑体" w:eastAsia="黑体" w:hAnsi="黑体" w:cs="黑体" w:hint="eastAsia"/>
          <w:sz w:val="32"/>
          <w:szCs w:val="32"/>
          <w:lang w:val="en-US"/>
        </w:rPr>
        <w:t>第十二条</w:t>
      </w:r>
      <w:r>
        <w:rPr>
          <w:rFonts w:hint="eastAsia"/>
          <w:sz w:val="32"/>
          <w:szCs w:val="32"/>
          <w:lang w:val="en-US"/>
        </w:rPr>
        <w:t xml:space="preserve">  </w:t>
      </w:r>
      <w:r>
        <w:rPr>
          <w:rFonts w:hint="eastAsia"/>
          <w:sz w:val="32"/>
          <w:szCs w:val="32"/>
          <w:lang w:val="en-US"/>
        </w:rPr>
        <w:t>备案审查办公室对符合报送要求的规范性文件</w:t>
      </w:r>
      <w:r>
        <w:rPr>
          <w:sz w:val="32"/>
          <w:szCs w:val="32"/>
        </w:rPr>
        <w:t>按照各专门委员会或者常委会工作机构的职责分工，在登记之日起十日内将规范性文件</w:t>
      </w:r>
      <w:r>
        <w:rPr>
          <w:rFonts w:hint="eastAsia"/>
          <w:sz w:val="32"/>
          <w:szCs w:val="32"/>
        </w:rPr>
        <w:t>转送</w:t>
      </w:r>
      <w:r>
        <w:rPr>
          <w:sz w:val="32"/>
          <w:szCs w:val="32"/>
        </w:rPr>
        <w:t>有关专门委员会或者常委会工作机构审查。</w:t>
      </w:r>
    </w:p>
    <w:p w14:paraId="3463CB40" w14:textId="77777777" w:rsidR="00B14B03" w:rsidRDefault="00000000">
      <w:pPr>
        <w:pStyle w:val="a5"/>
        <w:spacing w:line="560" w:lineRule="exact"/>
        <w:ind w:left="0" w:right="0" w:firstLine="640"/>
        <w:rPr>
          <w:rFonts w:ascii="黑体" w:eastAsia="黑体" w:hAnsi="黑体" w:cs="黑体"/>
          <w:sz w:val="32"/>
          <w:szCs w:val="32"/>
          <w:shd w:val="clear" w:color="auto" w:fill="FFFFFF"/>
          <w:lang w:val="en-US" w:bidi="ar"/>
        </w:rPr>
      </w:pPr>
      <w:r>
        <w:rPr>
          <w:rFonts w:eastAsia="黑体"/>
          <w:bCs/>
          <w:sz w:val="32"/>
          <w:szCs w:val="32"/>
        </w:rPr>
        <w:t>第</w:t>
      </w:r>
      <w:r>
        <w:rPr>
          <w:rFonts w:eastAsia="黑体" w:hint="eastAsia"/>
          <w:bCs/>
          <w:sz w:val="32"/>
          <w:szCs w:val="32"/>
        </w:rPr>
        <w:t>十三</w:t>
      </w:r>
      <w:r>
        <w:rPr>
          <w:rFonts w:eastAsia="黑体"/>
          <w:bCs/>
          <w:sz w:val="32"/>
          <w:szCs w:val="32"/>
        </w:rPr>
        <w:t>条</w:t>
      </w:r>
      <w:r>
        <w:rPr>
          <w:sz w:val="32"/>
          <w:szCs w:val="32"/>
        </w:rPr>
        <w:t xml:space="preserve">  </w:t>
      </w:r>
      <w:r>
        <w:rPr>
          <w:sz w:val="32"/>
          <w:szCs w:val="32"/>
        </w:rPr>
        <w:t>有关专门委员会或者常委会工作机构可以结合听取和审议专项工作报告、执法检查、代表议案督办、代表建议办理等依法履行职责工作情况对有关规范性文件进行审查。</w:t>
      </w:r>
    </w:p>
    <w:p w14:paraId="73793482" w14:textId="77777777" w:rsidR="00B14B03" w:rsidRDefault="00000000">
      <w:pPr>
        <w:pStyle w:val="a5"/>
        <w:spacing w:line="560" w:lineRule="exact"/>
        <w:ind w:left="0" w:right="0" w:firstLine="640"/>
        <w:rPr>
          <w:rFonts w:ascii="仿宋_GB2312" w:hAnsi="仿宋_GB2312" w:cs="仿宋_GB2312"/>
          <w:sz w:val="32"/>
          <w:szCs w:val="32"/>
          <w:shd w:val="clear" w:color="auto" w:fill="FFFFFF"/>
          <w:lang w:val="en-US" w:bidi="ar"/>
        </w:rPr>
      </w:pPr>
      <w:r>
        <w:rPr>
          <w:rFonts w:ascii="黑体" w:eastAsia="黑体" w:hAnsi="黑体" w:cs="黑体" w:hint="eastAsia"/>
          <w:color w:val="333333"/>
          <w:sz w:val="32"/>
          <w:szCs w:val="32"/>
          <w:shd w:val="clear" w:color="auto" w:fill="FFFFFF"/>
          <w:lang w:val="en-US" w:bidi="ar"/>
        </w:rPr>
        <w:t>第十四条</w:t>
      </w:r>
      <w:r>
        <w:rPr>
          <w:rFonts w:ascii="仿宋_GB2312" w:hAnsi="仿宋_GB2312" w:cs="仿宋_GB2312" w:hint="eastAsia"/>
          <w:color w:val="333333"/>
          <w:sz w:val="32"/>
          <w:szCs w:val="32"/>
          <w:shd w:val="clear" w:color="auto" w:fill="FFFFFF"/>
          <w:lang w:val="en-US" w:bidi="ar"/>
        </w:rPr>
        <w:t xml:space="preserve">  </w:t>
      </w:r>
      <w:r>
        <w:rPr>
          <w:rFonts w:ascii="仿宋_GB2312" w:hAnsi="仿宋_GB2312" w:cs="仿宋_GB2312" w:hint="eastAsia"/>
          <w:sz w:val="32"/>
          <w:szCs w:val="32"/>
          <w:shd w:val="clear" w:color="auto" w:fill="FFFFFF"/>
          <w:lang w:val="en-US" w:bidi="ar"/>
        </w:rPr>
        <w:t>有关专门委员会或常委会工作机构对规范性文件进行审查，认为存在下列不适当情形的，应当会同备案审查办公室提出书面审查意见，经主任会议研究同意后，建议制定机关自行修改或者废止：</w:t>
      </w:r>
      <w:r>
        <w:rPr>
          <w:rFonts w:ascii="仿宋_GB2312" w:hAnsi="仿宋_GB2312" w:cs="仿宋_GB2312" w:hint="eastAsia"/>
          <w:sz w:val="32"/>
          <w:szCs w:val="32"/>
          <w:shd w:val="clear" w:color="auto" w:fill="FFFFFF"/>
          <w:lang w:val="en-US" w:bidi="ar"/>
        </w:rPr>
        <w:br/>
        <w:t xml:space="preserve">　　 （一）超越法定权限，限制或者剥夺公民、法人和其他组织的合法权利，或者增加公民、法人和其他组织的义务；</w:t>
      </w:r>
      <w:r>
        <w:rPr>
          <w:rFonts w:ascii="仿宋_GB2312" w:hAnsi="仿宋_GB2312" w:cs="仿宋_GB2312" w:hint="eastAsia"/>
          <w:sz w:val="32"/>
          <w:szCs w:val="32"/>
          <w:shd w:val="clear" w:color="auto" w:fill="FFFFFF"/>
          <w:lang w:val="en-US" w:bidi="ar"/>
        </w:rPr>
        <w:br/>
        <w:t xml:space="preserve">　　 （二）同法律、法规相抵触；</w:t>
      </w:r>
      <w:r>
        <w:rPr>
          <w:rFonts w:ascii="仿宋_GB2312" w:hAnsi="仿宋_GB2312" w:cs="仿宋_GB2312" w:hint="eastAsia"/>
          <w:sz w:val="32"/>
          <w:szCs w:val="32"/>
          <w:shd w:val="clear" w:color="auto" w:fill="FFFFFF"/>
          <w:lang w:val="en-US" w:bidi="ar"/>
        </w:rPr>
        <w:br/>
        <w:t xml:space="preserve">　　 （三）同上级或者本级人民代表大会及其常务委员会的决议、决定相抵触；</w:t>
      </w:r>
      <w:r>
        <w:rPr>
          <w:rFonts w:ascii="仿宋_GB2312" w:hAnsi="仿宋_GB2312" w:cs="仿宋_GB2312" w:hint="eastAsia"/>
          <w:sz w:val="32"/>
          <w:szCs w:val="32"/>
          <w:shd w:val="clear" w:color="auto" w:fill="FFFFFF"/>
          <w:lang w:val="en-US" w:bidi="ar"/>
        </w:rPr>
        <w:br/>
        <w:t xml:space="preserve">　　 （四）违背法定程序；</w:t>
      </w:r>
      <w:r>
        <w:rPr>
          <w:rFonts w:ascii="仿宋_GB2312" w:hAnsi="仿宋_GB2312" w:cs="仿宋_GB2312" w:hint="eastAsia"/>
          <w:sz w:val="32"/>
          <w:szCs w:val="32"/>
          <w:shd w:val="clear" w:color="auto" w:fill="FFFFFF"/>
          <w:lang w:val="en-US" w:bidi="ar"/>
        </w:rPr>
        <w:br/>
        <w:t xml:space="preserve">　　 （五）有其他不适当的情形。</w:t>
      </w:r>
      <w:r>
        <w:rPr>
          <w:rFonts w:ascii="仿宋_GB2312" w:hAnsi="仿宋_GB2312" w:cs="仿宋_GB2312" w:hint="eastAsia"/>
          <w:sz w:val="32"/>
          <w:szCs w:val="32"/>
          <w:shd w:val="clear" w:color="auto" w:fill="FFFFFF"/>
          <w:lang w:val="en-US" w:bidi="ar"/>
        </w:rPr>
        <w:br/>
        <w:t xml:space="preserve">　　有关专门委员会或常委会工作机构审查规范性文件，需要了解相关情况的，可以要求规范性文件的制定机关说明情况或者提</w:t>
      </w:r>
      <w:r>
        <w:rPr>
          <w:rFonts w:ascii="仿宋_GB2312" w:hAnsi="仿宋_GB2312" w:cs="仿宋_GB2312" w:hint="eastAsia"/>
          <w:sz w:val="32"/>
          <w:szCs w:val="32"/>
          <w:shd w:val="clear" w:color="auto" w:fill="FFFFFF"/>
          <w:lang w:val="en-US" w:bidi="ar"/>
        </w:rPr>
        <w:lastRenderedPageBreak/>
        <w:t>供相关材料。</w:t>
      </w:r>
    </w:p>
    <w:p w14:paraId="0BE04C67" w14:textId="77777777" w:rsidR="00B14B03" w:rsidRDefault="00000000">
      <w:pPr>
        <w:adjustRightInd w:val="0"/>
        <w:snapToGrid w:val="0"/>
        <w:spacing w:line="560" w:lineRule="exact"/>
        <w:ind w:firstLineChars="200" w:firstLine="640"/>
        <w:rPr>
          <w:rFonts w:ascii="仿宋_GB2312" w:eastAsia="仿宋_GB2312" w:hAnsi="仿宋_GB2312" w:cs="仿宋_GB2312"/>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第十五条</w:t>
      </w:r>
      <w:r>
        <w:rPr>
          <w:rFonts w:ascii="仿宋_GB2312" w:eastAsia="仿宋_GB2312" w:hAnsi="仿宋_GB2312" w:cs="仿宋_GB2312" w:hint="eastAsia"/>
          <w:color w:val="333333"/>
          <w:kern w:val="0"/>
          <w:sz w:val="32"/>
          <w:szCs w:val="32"/>
          <w:shd w:val="clear" w:color="auto" w:fill="FFFFFF"/>
          <w:lang w:bidi="ar"/>
        </w:rPr>
        <w:t xml:space="preserve">  </w:t>
      </w:r>
      <w:r>
        <w:rPr>
          <w:rFonts w:ascii="仿宋_GB2312" w:eastAsia="仿宋_GB2312" w:hAnsi="仿宋_GB2312" w:cs="仿宋_GB2312" w:hint="eastAsia"/>
          <w:kern w:val="0"/>
          <w:sz w:val="32"/>
          <w:szCs w:val="32"/>
          <w:shd w:val="clear" w:color="auto" w:fill="FFFFFF"/>
          <w:lang w:bidi="ar"/>
        </w:rPr>
        <w:t>区人民政府、区人民法院、区人民检察院认为区人大常委会接受备案的规范性文件与法律、法规相抵触的，可以向区人大常委会书面提出审查要求，由备案审查办公室接收、登记，进行研究，并送有关专门委员会或者常委会有关工作机构对该规范性文件进行审查。</w:t>
      </w:r>
    </w:p>
    <w:p w14:paraId="36DFB18F" w14:textId="77777777" w:rsidR="00B14B03" w:rsidRDefault="00000000">
      <w:pPr>
        <w:adjustRightInd w:val="0"/>
        <w:snapToGrid w:val="0"/>
        <w:spacing w:line="560" w:lineRule="exact"/>
        <w:ind w:firstLineChars="200" w:firstLine="640"/>
        <w:rPr>
          <w:sz w:val="32"/>
          <w:szCs w:val="32"/>
        </w:rPr>
      </w:pPr>
      <w:r>
        <w:rPr>
          <w:rFonts w:ascii="黑体" w:eastAsia="黑体" w:hAnsi="黑体" w:cs="黑体" w:hint="eastAsia"/>
          <w:color w:val="000000"/>
          <w:sz w:val="32"/>
          <w:szCs w:val="32"/>
        </w:rPr>
        <w:t>第十六条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kern w:val="0"/>
          <w:sz w:val="32"/>
          <w:szCs w:val="32"/>
          <w:shd w:val="clear" w:color="auto" w:fill="FFFFFF"/>
          <w:lang w:bidi="ar"/>
        </w:rPr>
        <w:t>本办法第十五条规定之外的其他国家机关、社会团体、企业事业组织以及公民认为区人大常委会接受备案的规范性文件与法律、法规相抵触的，可以向区人大常委会书面提出审查建议，由备案审查办公室接收、登记，并进行研究，必要时，送有关专门委员会或者常委会有关工作机构进行审查。</w:t>
      </w:r>
    </w:p>
    <w:p w14:paraId="3EAB7FE2" w14:textId="77777777" w:rsidR="00B14B03" w:rsidRDefault="00000000">
      <w:pPr>
        <w:pStyle w:val="a5"/>
        <w:spacing w:line="560" w:lineRule="exact"/>
        <w:ind w:left="0" w:right="0" w:firstLine="640"/>
        <w:rPr>
          <w:sz w:val="32"/>
          <w:szCs w:val="32"/>
        </w:rPr>
      </w:pPr>
      <w:r>
        <w:rPr>
          <w:rFonts w:ascii="黑体" w:eastAsia="黑体" w:hAnsi="黑体" w:cs="黑体" w:hint="eastAsia"/>
          <w:sz w:val="32"/>
          <w:szCs w:val="32"/>
        </w:rPr>
        <w:t>第十七条</w:t>
      </w:r>
      <w:r>
        <w:rPr>
          <w:rFonts w:hint="eastAsia"/>
          <w:sz w:val="32"/>
          <w:szCs w:val="32"/>
          <w:lang w:val="en-US"/>
        </w:rPr>
        <w:t xml:space="preserve">  </w:t>
      </w:r>
      <w:r>
        <w:rPr>
          <w:sz w:val="32"/>
          <w:szCs w:val="32"/>
        </w:rPr>
        <w:t>国家机关、社会团体、企业事业组织以及公民认为</w:t>
      </w:r>
      <w:r>
        <w:rPr>
          <w:rFonts w:hint="eastAsia"/>
          <w:sz w:val="32"/>
          <w:szCs w:val="32"/>
        </w:rPr>
        <w:t>区</w:t>
      </w:r>
      <w:r>
        <w:rPr>
          <w:sz w:val="32"/>
          <w:szCs w:val="32"/>
        </w:rPr>
        <w:t>人大常委会接受备案的规范性文件与法律、法规相抵触，向</w:t>
      </w:r>
      <w:r>
        <w:rPr>
          <w:rFonts w:hint="eastAsia"/>
          <w:sz w:val="32"/>
          <w:szCs w:val="32"/>
        </w:rPr>
        <w:t>区</w:t>
      </w:r>
      <w:r>
        <w:rPr>
          <w:sz w:val="32"/>
          <w:szCs w:val="32"/>
        </w:rPr>
        <w:t>人大常委会书面提出审查要求或者审查建议</w:t>
      </w:r>
      <w:r>
        <w:rPr>
          <w:rFonts w:hint="eastAsia"/>
          <w:sz w:val="32"/>
          <w:szCs w:val="32"/>
        </w:rPr>
        <w:t>的</w:t>
      </w:r>
      <w:r>
        <w:rPr>
          <w:sz w:val="32"/>
          <w:szCs w:val="32"/>
        </w:rPr>
        <w:t>，</w:t>
      </w:r>
      <w:r>
        <w:rPr>
          <w:rFonts w:hint="eastAsia"/>
          <w:sz w:val="32"/>
          <w:szCs w:val="32"/>
        </w:rPr>
        <w:t>应当参照本办法第十八条之规定提出审查要求或审查建议</w:t>
      </w:r>
      <w:r>
        <w:rPr>
          <w:sz w:val="32"/>
          <w:szCs w:val="32"/>
        </w:rPr>
        <w:t>。</w:t>
      </w:r>
    </w:p>
    <w:p w14:paraId="5455DF23" w14:textId="77777777" w:rsidR="00B14B03" w:rsidRDefault="00000000">
      <w:pPr>
        <w:pStyle w:val="a5"/>
        <w:spacing w:line="560" w:lineRule="exact"/>
        <w:ind w:left="0" w:right="0" w:firstLine="640"/>
        <w:rPr>
          <w:color w:val="000000"/>
          <w:sz w:val="32"/>
          <w:szCs w:val="32"/>
          <w:lang w:val="en-US"/>
        </w:rPr>
      </w:pPr>
      <w:r>
        <w:rPr>
          <w:rFonts w:hint="eastAsia"/>
          <w:sz w:val="32"/>
          <w:szCs w:val="32"/>
        </w:rPr>
        <w:t>备案审查办</w:t>
      </w:r>
      <w:r>
        <w:rPr>
          <w:sz w:val="32"/>
          <w:szCs w:val="32"/>
        </w:rPr>
        <w:t>公室应当自收到审查要求或者审查建议之日起十五日内，将收到情况以书面、电子邮件等形式告知提出审查要求或者审查建议的国家机关、社会团体、企业事业组织或者公民。</w:t>
      </w:r>
      <w:r>
        <w:rPr>
          <w:rFonts w:hint="eastAsia"/>
          <w:color w:val="000000"/>
          <w:sz w:val="32"/>
          <w:szCs w:val="32"/>
          <w:lang w:val="en-US"/>
        </w:rPr>
        <w:t xml:space="preserve">    </w:t>
      </w:r>
    </w:p>
    <w:p w14:paraId="7D5E19FA" w14:textId="77777777" w:rsidR="00B14B03" w:rsidRDefault="00000000">
      <w:pPr>
        <w:pStyle w:val="a5"/>
        <w:spacing w:line="560" w:lineRule="exact"/>
        <w:ind w:left="0" w:right="0" w:firstLine="640"/>
        <w:rPr>
          <w:sz w:val="32"/>
          <w:szCs w:val="32"/>
        </w:rPr>
      </w:pPr>
      <w:r>
        <w:rPr>
          <w:rFonts w:eastAsia="黑体"/>
          <w:bCs/>
          <w:sz w:val="32"/>
          <w:szCs w:val="32"/>
        </w:rPr>
        <w:t>第十</w:t>
      </w:r>
      <w:r>
        <w:rPr>
          <w:rFonts w:eastAsia="黑体" w:hint="eastAsia"/>
          <w:bCs/>
          <w:sz w:val="32"/>
          <w:szCs w:val="32"/>
        </w:rPr>
        <w:t>八</w:t>
      </w:r>
      <w:r>
        <w:rPr>
          <w:rFonts w:eastAsia="黑体"/>
          <w:bCs/>
          <w:sz w:val="32"/>
          <w:szCs w:val="32"/>
        </w:rPr>
        <w:t>条</w:t>
      </w:r>
      <w:r>
        <w:rPr>
          <w:sz w:val="32"/>
          <w:szCs w:val="32"/>
        </w:rPr>
        <w:t xml:space="preserve">  </w:t>
      </w:r>
      <w:r>
        <w:rPr>
          <w:rFonts w:hint="eastAsia"/>
          <w:sz w:val="32"/>
          <w:szCs w:val="32"/>
        </w:rPr>
        <w:t>备案审查办</w:t>
      </w:r>
      <w:r>
        <w:rPr>
          <w:sz w:val="32"/>
          <w:szCs w:val="32"/>
        </w:rPr>
        <w:t>公室应当对审查要求或者审查建议是否符合以下条件进行研究：</w:t>
      </w:r>
    </w:p>
    <w:p w14:paraId="1E178AFA" w14:textId="77777777" w:rsidR="00B14B03" w:rsidRDefault="00000000">
      <w:pPr>
        <w:pStyle w:val="a5"/>
        <w:spacing w:line="560" w:lineRule="exact"/>
        <w:ind w:left="0" w:right="0" w:firstLine="640"/>
        <w:rPr>
          <w:sz w:val="32"/>
          <w:szCs w:val="32"/>
        </w:rPr>
      </w:pPr>
      <w:r>
        <w:rPr>
          <w:sz w:val="32"/>
          <w:szCs w:val="32"/>
        </w:rPr>
        <w:t>（一）是否写明要求或者建议审查的规范性文件名称；</w:t>
      </w:r>
    </w:p>
    <w:p w14:paraId="083B55BE" w14:textId="77777777" w:rsidR="00B14B03" w:rsidRDefault="00000000">
      <w:pPr>
        <w:pStyle w:val="a5"/>
        <w:spacing w:line="560" w:lineRule="exact"/>
        <w:ind w:left="0" w:right="0" w:firstLine="640"/>
        <w:rPr>
          <w:sz w:val="32"/>
          <w:szCs w:val="32"/>
        </w:rPr>
      </w:pPr>
      <w:r>
        <w:rPr>
          <w:sz w:val="32"/>
          <w:szCs w:val="32"/>
        </w:rPr>
        <w:t>（二）要求或者建议审查的规范性文件是否属于</w:t>
      </w:r>
      <w:r>
        <w:rPr>
          <w:rFonts w:hint="eastAsia"/>
          <w:sz w:val="32"/>
          <w:szCs w:val="32"/>
        </w:rPr>
        <w:t>区</w:t>
      </w:r>
      <w:r>
        <w:rPr>
          <w:sz w:val="32"/>
          <w:szCs w:val="32"/>
        </w:rPr>
        <w:t>人大常委</w:t>
      </w:r>
      <w:r>
        <w:rPr>
          <w:sz w:val="32"/>
          <w:szCs w:val="32"/>
        </w:rPr>
        <w:lastRenderedPageBreak/>
        <w:t>会备案范围；</w:t>
      </w:r>
    </w:p>
    <w:p w14:paraId="675500FC" w14:textId="77777777" w:rsidR="00B14B03" w:rsidRDefault="00000000">
      <w:pPr>
        <w:pStyle w:val="a5"/>
        <w:spacing w:line="560" w:lineRule="exact"/>
        <w:ind w:left="0" w:right="0" w:firstLine="640"/>
        <w:rPr>
          <w:sz w:val="32"/>
          <w:szCs w:val="32"/>
        </w:rPr>
      </w:pPr>
      <w:r>
        <w:rPr>
          <w:sz w:val="32"/>
          <w:szCs w:val="32"/>
        </w:rPr>
        <w:t>（三）是否写明规范性文件所抵触的法律、法规名称、条款</w:t>
      </w:r>
      <w:proofErr w:type="gramStart"/>
      <w:r>
        <w:rPr>
          <w:sz w:val="32"/>
          <w:szCs w:val="32"/>
        </w:rPr>
        <w:t>及认为</w:t>
      </w:r>
      <w:proofErr w:type="gramEnd"/>
      <w:r>
        <w:rPr>
          <w:sz w:val="32"/>
          <w:szCs w:val="32"/>
        </w:rPr>
        <w:t>抵触的理由；</w:t>
      </w:r>
    </w:p>
    <w:p w14:paraId="4313AEC5" w14:textId="77777777" w:rsidR="00B14B03" w:rsidRDefault="00000000">
      <w:pPr>
        <w:pStyle w:val="a5"/>
        <w:spacing w:line="560" w:lineRule="exact"/>
        <w:ind w:left="0" w:right="0" w:firstLine="640"/>
        <w:rPr>
          <w:sz w:val="32"/>
          <w:szCs w:val="32"/>
        </w:rPr>
      </w:pPr>
      <w:r>
        <w:rPr>
          <w:sz w:val="32"/>
          <w:szCs w:val="32"/>
        </w:rPr>
        <w:t>（四）要求或者建议审查的事项是否属于所抵触的法律、法规规范的内容；</w:t>
      </w:r>
    </w:p>
    <w:p w14:paraId="652492A2" w14:textId="77777777" w:rsidR="00B14B03" w:rsidRDefault="00000000">
      <w:pPr>
        <w:pStyle w:val="a5"/>
        <w:spacing w:line="560" w:lineRule="exact"/>
        <w:ind w:left="0" w:right="0" w:firstLine="640"/>
        <w:rPr>
          <w:sz w:val="32"/>
          <w:szCs w:val="32"/>
        </w:rPr>
      </w:pPr>
      <w:r>
        <w:rPr>
          <w:sz w:val="32"/>
          <w:szCs w:val="32"/>
        </w:rPr>
        <w:t>（五）提出要求或者建议的国家机关、社会团体、企业事业组织的名称、公民的姓名、通信地址、联系电话是否真实准确。</w:t>
      </w:r>
    </w:p>
    <w:p w14:paraId="471A2D3D" w14:textId="77777777" w:rsidR="00B14B03" w:rsidRDefault="00000000">
      <w:pPr>
        <w:pStyle w:val="a5"/>
        <w:spacing w:line="560" w:lineRule="exact"/>
        <w:ind w:left="0" w:right="0" w:firstLine="640"/>
        <w:rPr>
          <w:sz w:val="32"/>
          <w:szCs w:val="32"/>
        </w:rPr>
      </w:pPr>
      <w:r>
        <w:rPr>
          <w:rFonts w:eastAsia="黑体"/>
          <w:bCs/>
          <w:sz w:val="32"/>
          <w:szCs w:val="32"/>
        </w:rPr>
        <w:t>第十</w:t>
      </w:r>
      <w:r>
        <w:rPr>
          <w:rFonts w:eastAsia="黑体" w:hint="eastAsia"/>
          <w:bCs/>
          <w:sz w:val="32"/>
          <w:szCs w:val="32"/>
        </w:rPr>
        <w:t>九</w:t>
      </w:r>
      <w:r>
        <w:rPr>
          <w:rFonts w:eastAsia="黑体"/>
          <w:bCs/>
          <w:sz w:val="32"/>
          <w:szCs w:val="32"/>
        </w:rPr>
        <w:t>条</w:t>
      </w:r>
      <w:r>
        <w:rPr>
          <w:sz w:val="32"/>
          <w:szCs w:val="32"/>
        </w:rPr>
        <w:t xml:space="preserve">  </w:t>
      </w:r>
      <w:r>
        <w:rPr>
          <w:rFonts w:hint="eastAsia"/>
          <w:sz w:val="32"/>
          <w:szCs w:val="32"/>
        </w:rPr>
        <w:t>备案审查办</w:t>
      </w:r>
      <w:r>
        <w:rPr>
          <w:sz w:val="32"/>
          <w:szCs w:val="32"/>
        </w:rPr>
        <w:t>公室对经研究符合本</w:t>
      </w:r>
      <w:r>
        <w:rPr>
          <w:rFonts w:hint="eastAsia"/>
          <w:sz w:val="32"/>
          <w:szCs w:val="32"/>
        </w:rPr>
        <w:t>办法</w:t>
      </w:r>
      <w:r>
        <w:rPr>
          <w:sz w:val="32"/>
          <w:szCs w:val="32"/>
        </w:rPr>
        <w:t>第十</w:t>
      </w:r>
      <w:r>
        <w:rPr>
          <w:rFonts w:hint="eastAsia"/>
          <w:sz w:val="32"/>
          <w:szCs w:val="32"/>
        </w:rPr>
        <w:t>八</w:t>
      </w:r>
      <w:r>
        <w:rPr>
          <w:sz w:val="32"/>
          <w:szCs w:val="32"/>
        </w:rPr>
        <w:t>条规定的审查要求或者审查建议，应当自收到审查要求或者审查建议之日起三十日内报常委会分管副主任同意后，</w:t>
      </w:r>
      <w:r>
        <w:rPr>
          <w:rFonts w:hint="eastAsia"/>
          <w:sz w:val="32"/>
          <w:szCs w:val="32"/>
        </w:rPr>
        <w:t>转</w:t>
      </w:r>
      <w:r>
        <w:rPr>
          <w:sz w:val="32"/>
          <w:szCs w:val="32"/>
        </w:rPr>
        <w:t>送有关专门委员会或者常委会工作机构进行审查；审查要求或者审查建议的审查事项涉及多个专门委员会或者常委会工作机构的，分送有关专门委员会或者常委会工作机构进行审查。</w:t>
      </w:r>
    </w:p>
    <w:p w14:paraId="52465593" w14:textId="77777777" w:rsidR="00B14B03" w:rsidRDefault="00000000">
      <w:pPr>
        <w:pStyle w:val="a5"/>
        <w:spacing w:line="560" w:lineRule="exact"/>
        <w:ind w:left="0" w:right="0" w:firstLine="640"/>
        <w:rPr>
          <w:sz w:val="32"/>
          <w:szCs w:val="32"/>
        </w:rPr>
      </w:pPr>
      <w:r>
        <w:rPr>
          <w:rFonts w:hint="eastAsia"/>
          <w:sz w:val="32"/>
          <w:szCs w:val="32"/>
        </w:rPr>
        <w:t>备案审查办</w:t>
      </w:r>
      <w:r>
        <w:rPr>
          <w:sz w:val="32"/>
          <w:szCs w:val="32"/>
        </w:rPr>
        <w:t>公室对经研究不符合本</w:t>
      </w:r>
      <w:r>
        <w:rPr>
          <w:rFonts w:hint="eastAsia"/>
          <w:sz w:val="32"/>
          <w:szCs w:val="32"/>
        </w:rPr>
        <w:t>办法</w:t>
      </w:r>
      <w:r>
        <w:rPr>
          <w:sz w:val="32"/>
          <w:szCs w:val="32"/>
        </w:rPr>
        <w:t>第十</w:t>
      </w:r>
      <w:r>
        <w:rPr>
          <w:rFonts w:hint="eastAsia"/>
          <w:sz w:val="32"/>
          <w:szCs w:val="32"/>
        </w:rPr>
        <w:t>八</w:t>
      </w:r>
      <w:r>
        <w:rPr>
          <w:sz w:val="32"/>
          <w:szCs w:val="32"/>
        </w:rPr>
        <w:t>条规定的审查要求或者审查建议，决定不</w:t>
      </w:r>
      <w:r>
        <w:rPr>
          <w:rFonts w:hint="eastAsia"/>
          <w:sz w:val="32"/>
          <w:szCs w:val="32"/>
        </w:rPr>
        <w:t>转</w:t>
      </w:r>
      <w:r>
        <w:rPr>
          <w:sz w:val="32"/>
          <w:szCs w:val="32"/>
        </w:rPr>
        <w:t>送有关专门委员会或者常委会工作机构进行审查的，应当自收到审查要求或者审查建议之日起三十日内，将研究情况以书面、电子邮件等形式告知提出审查要求或者审查建议的国家机关、社会团体、企业事业组织或者公民。</w:t>
      </w:r>
    </w:p>
    <w:p w14:paraId="6F4DCF20" w14:textId="77777777" w:rsidR="00B14B03" w:rsidRDefault="00000000">
      <w:pPr>
        <w:pStyle w:val="a5"/>
        <w:spacing w:line="560" w:lineRule="exact"/>
        <w:ind w:left="0" w:right="0" w:firstLine="640"/>
        <w:rPr>
          <w:sz w:val="32"/>
          <w:szCs w:val="32"/>
        </w:rPr>
      </w:pPr>
      <w:r>
        <w:rPr>
          <w:rFonts w:ascii="黑体" w:eastAsia="黑体" w:hAnsi="黑体" w:cs="黑体" w:hint="eastAsia"/>
          <w:sz w:val="32"/>
          <w:szCs w:val="32"/>
        </w:rPr>
        <w:t>第二十条</w:t>
      </w:r>
      <w:r>
        <w:rPr>
          <w:sz w:val="32"/>
          <w:szCs w:val="32"/>
        </w:rPr>
        <w:t xml:space="preserve"> </w:t>
      </w:r>
      <w:r>
        <w:rPr>
          <w:sz w:val="32"/>
          <w:szCs w:val="32"/>
        </w:rPr>
        <w:t>有关专门委员会或者常委会工作机构根据审查要求或者审查建议对有关规范性文件进行审查，认为与法律、法规不抵触的，应当提出书面审查意见，送</w:t>
      </w:r>
      <w:r>
        <w:rPr>
          <w:rFonts w:hint="eastAsia"/>
          <w:sz w:val="32"/>
          <w:szCs w:val="32"/>
        </w:rPr>
        <w:t>备案审查</w:t>
      </w:r>
      <w:r>
        <w:rPr>
          <w:sz w:val="32"/>
          <w:szCs w:val="32"/>
        </w:rPr>
        <w:t>办公室存档；认为与法律、法规相抵触的，应当会同</w:t>
      </w:r>
      <w:r>
        <w:rPr>
          <w:rFonts w:hint="eastAsia"/>
          <w:sz w:val="32"/>
          <w:szCs w:val="32"/>
        </w:rPr>
        <w:t>备案审查办公室</w:t>
      </w:r>
      <w:r>
        <w:rPr>
          <w:sz w:val="32"/>
          <w:szCs w:val="32"/>
        </w:rPr>
        <w:t>提出书面审</w:t>
      </w:r>
      <w:r>
        <w:rPr>
          <w:sz w:val="32"/>
          <w:szCs w:val="32"/>
        </w:rPr>
        <w:lastRenderedPageBreak/>
        <w:t>查意见。</w:t>
      </w:r>
    </w:p>
    <w:p w14:paraId="170FFFF4" w14:textId="77777777" w:rsidR="00B14B03" w:rsidRDefault="00000000">
      <w:pPr>
        <w:pStyle w:val="a5"/>
        <w:spacing w:line="560" w:lineRule="exact"/>
        <w:ind w:left="0" w:right="0" w:firstLine="640"/>
        <w:rPr>
          <w:sz w:val="32"/>
          <w:szCs w:val="32"/>
          <w:lang w:val="en-US"/>
        </w:rPr>
      </w:pPr>
      <w:r>
        <w:rPr>
          <w:rFonts w:ascii="黑体" w:eastAsia="黑体" w:hAnsi="黑体" w:cs="黑体" w:hint="eastAsia"/>
          <w:color w:val="000000"/>
          <w:sz w:val="32"/>
          <w:szCs w:val="32"/>
        </w:rPr>
        <w:t>第二十一条</w:t>
      </w:r>
      <w:r>
        <w:rPr>
          <w:rFonts w:hint="eastAsia"/>
          <w:color w:val="000000"/>
          <w:sz w:val="32"/>
          <w:szCs w:val="32"/>
          <w:lang w:val="en-US"/>
        </w:rPr>
        <w:t xml:space="preserve">  </w:t>
      </w:r>
      <w:r>
        <w:rPr>
          <w:sz w:val="32"/>
          <w:szCs w:val="32"/>
        </w:rPr>
        <w:t>备案审查工作涉及多个专门委员会或者常委会工作机构的，必要时，</w:t>
      </w:r>
      <w:r>
        <w:rPr>
          <w:rFonts w:hint="eastAsia"/>
          <w:sz w:val="32"/>
          <w:szCs w:val="32"/>
        </w:rPr>
        <w:t>备案审查办</w:t>
      </w:r>
      <w:r>
        <w:rPr>
          <w:sz w:val="32"/>
          <w:szCs w:val="32"/>
        </w:rPr>
        <w:t>公室可以组织有关专门委员会或者常委会工作机构共同进行审查。</w:t>
      </w:r>
    </w:p>
    <w:p w14:paraId="5BDAFAE5" w14:textId="77777777" w:rsidR="00B14B03" w:rsidRDefault="00000000">
      <w:pPr>
        <w:spacing w:line="560" w:lineRule="exact"/>
        <w:ind w:firstLineChars="200" w:firstLine="640"/>
        <w:rPr>
          <w:rFonts w:eastAsia="仿宋_GB2312"/>
          <w:sz w:val="32"/>
          <w:szCs w:val="32"/>
        </w:rPr>
      </w:pPr>
      <w:r>
        <w:rPr>
          <w:rFonts w:eastAsia="黑体"/>
          <w:bCs/>
          <w:kern w:val="0"/>
          <w:sz w:val="32"/>
          <w:szCs w:val="32"/>
          <w:lang w:val="zh-CN"/>
        </w:rPr>
        <w:t>第</w:t>
      </w:r>
      <w:r>
        <w:rPr>
          <w:rFonts w:eastAsia="黑体" w:hint="eastAsia"/>
          <w:bCs/>
          <w:kern w:val="0"/>
          <w:sz w:val="32"/>
          <w:szCs w:val="32"/>
          <w:lang w:val="zh-CN"/>
        </w:rPr>
        <w:t>二十二</w:t>
      </w:r>
      <w:r>
        <w:rPr>
          <w:rFonts w:eastAsia="黑体"/>
          <w:bCs/>
          <w:kern w:val="0"/>
          <w:sz w:val="32"/>
          <w:szCs w:val="32"/>
          <w:lang w:val="zh-CN"/>
        </w:rPr>
        <w:t>条</w:t>
      </w:r>
      <w:r>
        <w:rPr>
          <w:rFonts w:eastAsia="仿宋_GB2312"/>
          <w:sz w:val="32"/>
          <w:szCs w:val="32"/>
        </w:rPr>
        <w:t xml:space="preserve">  </w:t>
      </w:r>
      <w:r>
        <w:rPr>
          <w:rFonts w:eastAsia="仿宋_GB2312"/>
          <w:sz w:val="32"/>
          <w:szCs w:val="32"/>
        </w:rPr>
        <w:t>有关专门委员会或者常委会工作机构会同</w:t>
      </w:r>
      <w:r>
        <w:rPr>
          <w:rFonts w:eastAsia="仿宋_GB2312" w:hint="eastAsia"/>
          <w:kern w:val="0"/>
          <w:sz w:val="32"/>
          <w:szCs w:val="32"/>
          <w:lang w:val="zh-CN"/>
        </w:rPr>
        <w:t>备案审查办公室</w:t>
      </w:r>
      <w:r>
        <w:rPr>
          <w:rFonts w:eastAsia="仿宋_GB2312"/>
          <w:kern w:val="0"/>
          <w:sz w:val="32"/>
          <w:szCs w:val="32"/>
          <w:lang w:val="zh-CN"/>
        </w:rPr>
        <w:t>提出书面审查意见，应当写明审查的规范性文件</w:t>
      </w:r>
      <w:r>
        <w:rPr>
          <w:rFonts w:eastAsia="仿宋_GB2312"/>
          <w:sz w:val="32"/>
          <w:szCs w:val="32"/>
        </w:rPr>
        <w:t>名称、工作情况、规范性文件存在的不适当情形和理由，以及建议制定机关修改或者废止的处理意见。</w:t>
      </w:r>
    </w:p>
    <w:p w14:paraId="7AD8196D" w14:textId="77777777" w:rsidR="00B14B03" w:rsidRDefault="00000000">
      <w:pPr>
        <w:pStyle w:val="a5"/>
        <w:spacing w:line="560" w:lineRule="exact"/>
        <w:ind w:left="0" w:right="0" w:firstLine="640"/>
        <w:rPr>
          <w:sz w:val="32"/>
          <w:szCs w:val="32"/>
        </w:rPr>
      </w:pPr>
      <w:r>
        <w:rPr>
          <w:sz w:val="32"/>
          <w:szCs w:val="32"/>
        </w:rPr>
        <w:t>书面审查意见经常委会分管副主任同意后，提请主任会议研究。</w:t>
      </w:r>
    </w:p>
    <w:p w14:paraId="4F545C90" w14:textId="77777777" w:rsidR="00B14B03" w:rsidRDefault="00000000">
      <w:pPr>
        <w:pStyle w:val="a5"/>
        <w:spacing w:line="560" w:lineRule="exact"/>
        <w:ind w:left="0" w:right="0" w:firstLine="640"/>
        <w:rPr>
          <w:color w:val="000000"/>
          <w:sz w:val="32"/>
          <w:szCs w:val="32"/>
          <w:lang w:val="en-US"/>
        </w:rPr>
      </w:pPr>
      <w:r>
        <w:rPr>
          <w:rFonts w:ascii="黑体" w:eastAsia="黑体" w:hAnsi="黑体" w:cs="黑体" w:hint="eastAsia"/>
          <w:color w:val="000000"/>
          <w:sz w:val="32"/>
          <w:szCs w:val="32"/>
        </w:rPr>
        <w:t>第二十三条</w:t>
      </w:r>
      <w:r>
        <w:rPr>
          <w:rFonts w:hint="eastAsia"/>
          <w:color w:val="000000"/>
          <w:sz w:val="32"/>
          <w:szCs w:val="32"/>
          <w:lang w:val="en-US"/>
        </w:rPr>
        <w:t xml:space="preserve">  </w:t>
      </w:r>
      <w:r>
        <w:rPr>
          <w:kern w:val="2"/>
          <w:sz w:val="32"/>
          <w:szCs w:val="32"/>
        </w:rPr>
        <w:t>书面审查意见应当自有关专门委员会或者常委会工作机构收到</w:t>
      </w:r>
      <w:r>
        <w:rPr>
          <w:rFonts w:hint="eastAsia"/>
          <w:kern w:val="2"/>
          <w:sz w:val="32"/>
          <w:szCs w:val="32"/>
        </w:rPr>
        <w:t>备案规范性文件、</w:t>
      </w:r>
      <w:r>
        <w:rPr>
          <w:kern w:val="2"/>
          <w:sz w:val="32"/>
          <w:szCs w:val="32"/>
        </w:rPr>
        <w:t>审查要求或者审查建议之日起六十日内提出，有特殊情况的，报常委会分管副主任同意，可以适当延长，但延长时间不得超过三十日。</w:t>
      </w:r>
    </w:p>
    <w:p w14:paraId="726FE4CA" w14:textId="77777777" w:rsidR="00B14B03" w:rsidRDefault="00000000">
      <w:pPr>
        <w:pStyle w:val="a5"/>
        <w:spacing w:line="560" w:lineRule="exact"/>
        <w:ind w:left="0" w:right="0" w:firstLine="640"/>
        <w:rPr>
          <w:sz w:val="32"/>
          <w:szCs w:val="32"/>
        </w:rPr>
      </w:pPr>
      <w:r>
        <w:rPr>
          <w:rFonts w:eastAsia="黑体"/>
          <w:bCs/>
          <w:sz w:val="32"/>
          <w:szCs w:val="32"/>
        </w:rPr>
        <w:t>第</w:t>
      </w:r>
      <w:r>
        <w:rPr>
          <w:rFonts w:eastAsia="黑体" w:hint="eastAsia"/>
          <w:bCs/>
          <w:sz w:val="32"/>
          <w:szCs w:val="32"/>
        </w:rPr>
        <w:t>二十四</w:t>
      </w:r>
      <w:r>
        <w:rPr>
          <w:rFonts w:eastAsia="黑体"/>
          <w:bCs/>
          <w:sz w:val="32"/>
          <w:szCs w:val="32"/>
        </w:rPr>
        <w:t>条</w:t>
      </w:r>
      <w:r>
        <w:rPr>
          <w:color w:val="000000"/>
          <w:sz w:val="32"/>
          <w:szCs w:val="32"/>
        </w:rPr>
        <w:t xml:space="preserve">  </w:t>
      </w:r>
      <w:r>
        <w:rPr>
          <w:sz w:val="32"/>
          <w:szCs w:val="32"/>
        </w:rPr>
        <w:t>有关专门委员会或者常委会工作机构会同</w:t>
      </w:r>
      <w:r>
        <w:rPr>
          <w:rFonts w:hint="eastAsia"/>
          <w:sz w:val="32"/>
          <w:szCs w:val="32"/>
        </w:rPr>
        <w:t>备案审查</w:t>
      </w:r>
      <w:r>
        <w:rPr>
          <w:sz w:val="32"/>
          <w:szCs w:val="32"/>
        </w:rPr>
        <w:t>办公室提请主任会议研究书面审查意见时，应当报告与制定机关的沟通情况；审查工作中举行听证会、论证会的，应当同时提交听证会、论证会有关各方意见。</w:t>
      </w:r>
    </w:p>
    <w:p w14:paraId="49A9097A" w14:textId="77777777" w:rsidR="00B14B03" w:rsidRDefault="00000000">
      <w:pPr>
        <w:pStyle w:val="a5"/>
        <w:spacing w:line="560" w:lineRule="exact"/>
        <w:ind w:left="0" w:right="0" w:firstLine="640"/>
        <w:rPr>
          <w:sz w:val="32"/>
          <w:szCs w:val="32"/>
        </w:rPr>
      </w:pPr>
      <w:r>
        <w:rPr>
          <w:sz w:val="32"/>
          <w:szCs w:val="32"/>
        </w:rPr>
        <w:t>书面审查意见经主任会议研究同意后，由</w:t>
      </w:r>
      <w:r>
        <w:rPr>
          <w:rFonts w:hint="eastAsia"/>
          <w:sz w:val="32"/>
          <w:szCs w:val="32"/>
        </w:rPr>
        <w:t>备案审查</w:t>
      </w:r>
      <w:r>
        <w:rPr>
          <w:sz w:val="32"/>
          <w:szCs w:val="32"/>
        </w:rPr>
        <w:t>办公室在十日内送交制定机关研究处理。</w:t>
      </w:r>
    </w:p>
    <w:p w14:paraId="74DD5CF7" w14:textId="77777777" w:rsidR="00B14B03" w:rsidRDefault="00000000">
      <w:pPr>
        <w:spacing w:line="560" w:lineRule="exact"/>
        <w:ind w:firstLineChars="200" w:firstLine="640"/>
        <w:rPr>
          <w:rFonts w:eastAsia="仿宋_GB2312"/>
          <w:kern w:val="0"/>
          <w:sz w:val="32"/>
          <w:szCs w:val="32"/>
          <w:lang w:val="zh-CN"/>
        </w:rPr>
      </w:pPr>
      <w:r>
        <w:rPr>
          <w:rFonts w:eastAsia="黑体"/>
          <w:bCs/>
          <w:kern w:val="0"/>
          <w:sz w:val="32"/>
          <w:szCs w:val="32"/>
          <w:lang w:val="zh-CN"/>
        </w:rPr>
        <w:t>第</w:t>
      </w:r>
      <w:r>
        <w:rPr>
          <w:rFonts w:eastAsia="黑体" w:hint="eastAsia"/>
          <w:bCs/>
          <w:kern w:val="0"/>
          <w:sz w:val="32"/>
          <w:szCs w:val="32"/>
          <w:lang w:val="zh-CN"/>
        </w:rPr>
        <w:t>二十五</w:t>
      </w:r>
      <w:r>
        <w:rPr>
          <w:rFonts w:eastAsia="黑体"/>
          <w:bCs/>
          <w:kern w:val="0"/>
          <w:sz w:val="32"/>
          <w:szCs w:val="32"/>
          <w:lang w:val="zh-CN"/>
        </w:rPr>
        <w:t>条</w:t>
      </w:r>
      <w:r>
        <w:rPr>
          <w:rFonts w:eastAsia="仿宋_GB2312"/>
          <w:sz w:val="32"/>
          <w:szCs w:val="32"/>
        </w:rPr>
        <w:t xml:space="preserve">  </w:t>
      </w:r>
      <w:r>
        <w:rPr>
          <w:rFonts w:eastAsia="仿宋_GB2312"/>
          <w:sz w:val="32"/>
          <w:szCs w:val="32"/>
        </w:rPr>
        <w:t>规范性文件的制定机关收到书面审查意见后，应当在六十日内提出是否修改或者废止的书面意见，并</w:t>
      </w:r>
      <w:r>
        <w:rPr>
          <w:rFonts w:eastAsia="仿宋_GB2312"/>
          <w:kern w:val="0"/>
          <w:sz w:val="32"/>
          <w:szCs w:val="32"/>
          <w:lang w:val="zh-CN"/>
        </w:rPr>
        <w:t>向</w:t>
      </w:r>
      <w:r>
        <w:rPr>
          <w:rFonts w:eastAsia="仿宋_GB2312" w:hint="eastAsia"/>
          <w:kern w:val="0"/>
          <w:sz w:val="32"/>
          <w:szCs w:val="32"/>
          <w:lang w:val="zh-CN"/>
        </w:rPr>
        <w:t>备案审</w:t>
      </w:r>
      <w:r>
        <w:rPr>
          <w:rFonts w:eastAsia="仿宋_GB2312" w:hint="eastAsia"/>
          <w:kern w:val="0"/>
          <w:sz w:val="32"/>
          <w:szCs w:val="32"/>
          <w:lang w:val="zh-CN"/>
        </w:rPr>
        <w:lastRenderedPageBreak/>
        <w:t>查办公室</w:t>
      </w:r>
      <w:r>
        <w:rPr>
          <w:rFonts w:eastAsia="仿宋_GB2312"/>
          <w:kern w:val="0"/>
          <w:sz w:val="32"/>
          <w:szCs w:val="32"/>
          <w:lang w:val="zh-CN"/>
        </w:rPr>
        <w:t>反馈。</w:t>
      </w:r>
    </w:p>
    <w:p w14:paraId="6B447327" w14:textId="77777777" w:rsidR="00B14B03" w:rsidRDefault="00000000">
      <w:pPr>
        <w:spacing w:line="560" w:lineRule="exact"/>
        <w:ind w:firstLineChars="200" w:firstLine="640"/>
        <w:rPr>
          <w:rFonts w:eastAsia="仿宋_GB2312"/>
          <w:sz w:val="32"/>
          <w:szCs w:val="32"/>
        </w:rPr>
      </w:pPr>
      <w:r>
        <w:rPr>
          <w:rFonts w:eastAsia="仿宋_GB2312"/>
          <w:sz w:val="32"/>
          <w:szCs w:val="32"/>
        </w:rPr>
        <w:t>规范性文件的制定机关认为被审查的规范性文件无需修改或者废止的，应当说明理由。</w:t>
      </w:r>
    </w:p>
    <w:p w14:paraId="3C029016" w14:textId="77777777" w:rsidR="00B14B03" w:rsidRDefault="00000000">
      <w:pPr>
        <w:pStyle w:val="a5"/>
        <w:spacing w:line="560" w:lineRule="exact"/>
        <w:ind w:left="0" w:right="0" w:firstLine="640"/>
        <w:rPr>
          <w:sz w:val="32"/>
          <w:szCs w:val="32"/>
        </w:rPr>
      </w:pPr>
      <w:r>
        <w:rPr>
          <w:rFonts w:hint="eastAsia"/>
          <w:sz w:val="32"/>
          <w:szCs w:val="32"/>
        </w:rPr>
        <w:t>备案审查办</w:t>
      </w:r>
      <w:r>
        <w:rPr>
          <w:sz w:val="32"/>
          <w:szCs w:val="32"/>
        </w:rPr>
        <w:t>公室应当在十日内将制定机关的反馈意见抄送有关专门委员会或者常委会工作机构，并向常委会分管副主任报告。</w:t>
      </w:r>
    </w:p>
    <w:p w14:paraId="495E6BA4" w14:textId="77777777" w:rsidR="00B14B03" w:rsidRDefault="00000000">
      <w:pPr>
        <w:pStyle w:val="a5"/>
        <w:spacing w:line="560" w:lineRule="exact"/>
        <w:ind w:left="0" w:right="0" w:firstLine="640"/>
        <w:rPr>
          <w:color w:val="000000"/>
          <w:sz w:val="32"/>
          <w:szCs w:val="32"/>
        </w:rPr>
      </w:pPr>
      <w:r>
        <w:rPr>
          <w:rFonts w:eastAsia="黑体"/>
          <w:bCs/>
          <w:sz w:val="32"/>
          <w:szCs w:val="32"/>
        </w:rPr>
        <w:t>第</w:t>
      </w:r>
      <w:r>
        <w:rPr>
          <w:rFonts w:eastAsia="黑体" w:hint="eastAsia"/>
          <w:bCs/>
          <w:sz w:val="32"/>
          <w:szCs w:val="32"/>
        </w:rPr>
        <w:t>二十六</w:t>
      </w:r>
      <w:r>
        <w:rPr>
          <w:rFonts w:eastAsia="黑体"/>
          <w:bCs/>
          <w:sz w:val="32"/>
          <w:szCs w:val="32"/>
        </w:rPr>
        <w:t>条</w:t>
      </w:r>
      <w:r>
        <w:rPr>
          <w:color w:val="000000"/>
          <w:sz w:val="32"/>
          <w:szCs w:val="32"/>
        </w:rPr>
        <w:t xml:space="preserve">  </w:t>
      </w:r>
      <w:r>
        <w:rPr>
          <w:sz w:val="32"/>
          <w:szCs w:val="32"/>
        </w:rPr>
        <w:t>规范性文件的制定机关按照书面审查意见对规范性文件进行修改或者废止的，应当将修改后的规范性文件或者废止规范性文件的情况向</w:t>
      </w:r>
      <w:r>
        <w:rPr>
          <w:rFonts w:hint="eastAsia"/>
          <w:sz w:val="32"/>
          <w:szCs w:val="32"/>
        </w:rPr>
        <w:t>区</w:t>
      </w:r>
      <w:r>
        <w:rPr>
          <w:sz w:val="32"/>
          <w:szCs w:val="32"/>
        </w:rPr>
        <w:t>人大常委会备案。</w:t>
      </w:r>
    </w:p>
    <w:p w14:paraId="46544FA4" w14:textId="77777777" w:rsidR="00B14B03" w:rsidRDefault="00000000">
      <w:pPr>
        <w:pStyle w:val="a5"/>
        <w:spacing w:line="560" w:lineRule="exact"/>
        <w:ind w:left="0" w:right="0" w:firstLine="640"/>
        <w:rPr>
          <w:sz w:val="32"/>
          <w:szCs w:val="32"/>
        </w:rPr>
      </w:pPr>
      <w:r>
        <w:rPr>
          <w:rFonts w:eastAsia="黑体"/>
          <w:bCs/>
          <w:sz w:val="32"/>
          <w:szCs w:val="32"/>
        </w:rPr>
        <w:t>第</w:t>
      </w:r>
      <w:r>
        <w:rPr>
          <w:rFonts w:eastAsia="黑体" w:hint="eastAsia"/>
          <w:bCs/>
          <w:sz w:val="32"/>
          <w:szCs w:val="32"/>
        </w:rPr>
        <w:t>二十七</w:t>
      </w:r>
      <w:r>
        <w:rPr>
          <w:rFonts w:eastAsia="黑体"/>
          <w:bCs/>
          <w:sz w:val="32"/>
          <w:szCs w:val="32"/>
        </w:rPr>
        <w:t>条</w:t>
      </w:r>
      <w:r>
        <w:rPr>
          <w:b/>
          <w:color w:val="000000"/>
          <w:sz w:val="32"/>
          <w:szCs w:val="32"/>
        </w:rPr>
        <w:t xml:space="preserve">  </w:t>
      </w:r>
      <w:r>
        <w:rPr>
          <w:sz w:val="32"/>
          <w:szCs w:val="32"/>
        </w:rPr>
        <w:t>有关专门委员会或者常委会工作机构认为规范性文件制定机关提出的无需修改或者废止的理由成立的，应当会同</w:t>
      </w:r>
      <w:r>
        <w:rPr>
          <w:rFonts w:hint="eastAsia"/>
          <w:sz w:val="32"/>
          <w:szCs w:val="32"/>
        </w:rPr>
        <w:t>备案审查办</w:t>
      </w:r>
      <w:r>
        <w:rPr>
          <w:sz w:val="32"/>
          <w:szCs w:val="32"/>
        </w:rPr>
        <w:t>公室向常委会分管副主任报告有关情况；认为无需修改或者废止的理由不成立的，应当会同</w:t>
      </w:r>
      <w:r>
        <w:rPr>
          <w:rFonts w:hint="eastAsia"/>
          <w:sz w:val="32"/>
          <w:szCs w:val="32"/>
        </w:rPr>
        <w:t>备案审查</w:t>
      </w:r>
      <w:r>
        <w:rPr>
          <w:sz w:val="32"/>
          <w:szCs w:val="32"/>
        </w:rPr>
        <w:t>办公室提出撤销规范性文件的处理建议，报常委会分管副主任同意后，提请主任会议研究。</w:t>
      </w:r>
    </w:p>
    <w:p w14:paraId="2B8010FC" w14:textId="77777777" w:rsidR="00B14B03" w:rsidRDefault="00000000">
      <w:pPr>
        <w:pStyle w:val="a5"/>
        <w:spacing w:line="560" w:lineRule="exact"/>
        <w:ind w:left="0" w:right="0" w:firstLine="640"/>
        <w:rPr>
          <w:sz w:val="32"/>
          <w:szCs w:val="32"/>
        </w:rPr>
      </w:pPr>
      <w:r>
        <w:rPr>
          <w:sz w:val="32"/>
          <w:szCs w:val="32"/>
        </w:rPr>
        <w:t>主任会议认为该规范性文件应当予以撤销的，可以提出议案，提请常委会会议审议；有关专门委员会也可以提出撤销该规范性文件的议案，由主任会议决定是否提请常委会会议审议。</w:t>
      </w:r>
    </w:p>
    <w:p w14:paraId="6B18552F" w14:textId="77777777" w:rsidR="00B14B03" w:rsidRDefault="00000000">
      <w:pPr>
        <w:pStyle w:val="a5"/>
        <w:spacing w:line="560" w:lineRule="exact"/>
        <w:ind w:left="0" w:right="0" w:firstLine="640"/>
        <w:rPr>
          <w:color w:val="000000"/>
          <w:sz w:val="32"/>
          <w:szCs w:val="32"/>
        </w:rPr>
      </w:pPr>
      <w:r>
        <w:rPr>
          <w:sz w:val="32"/>
          <w:szCs w:val="32"/>
        </w:rPr>
        <w:t>有关专门委员会或者常</w:t>
      </w:r>
      <w:r>
        <w:rPr>
          <w:rFonts w:hint="eastAsia"/>
          <w:sz w:val="32"/>
          <w:szCs w:val="32"/>
        </w:rPr>
        <w:t>委</w:t>
      </w:r>
      <w:r>
        <w:rPr>
          <w:sz w:val="32"/>
          <w:szCs w:val="32"/>
        </w:rPr>
        <w:t>会工作机构认为</w:t>
      </w:r>
      <w:r>
        <w:rPr>
          <w:rFonts w:hint="eastAsia"/>
          <w:sz w:val="32"/>
          <w:szCs w:val="32"/>
        </w:rPr>
        <w:t>区</w:t>
      </w:r>
      <w:r>
        <w:rPr>
          <w:sz w:val="32"/>
          <w:szCs w:val="32"/>
        </w:rPr>
        <w:t>监察委员会</w:t>
      </w:r>
      <w:r>
        <w:rPr>
          <w:rFonts w:hint="eastAsia"/>
          <w:sz w:val="32"/>
          <w:szCs w:val="32"/>
        </w:rPr>
        <w:t>、区</w:t>
      </w:r>
      <w:r>
        <w:rPr>
          <w:sz w:val="32"/>
          <w:szCs w:val="32"/>
        </w:rPr>
        <w:t>人民法院、</w:t>
      </w:r>
      <w:r>
        <w:rPr>
          <w:rFonts w:hint="eastAsia"/>
          <w:sz w:val="32"/>
          <w:szCs w:val="32"/>
        </w:rPr>
        <w:t>区</w:t>
      </w:r>
      <w:r>
        <w:rPr>
          <w:sz w:val="32"/>
          <w:szCs w:val="32"/>
        </w:rPr>
        <w:t>人民检察院提出的无需修改或者废止的理由不成立的，规范性文件制定机关应当向</w:t>
      </w:r>
      <w:r>
        <w:rPr>
          <w:rFonts w:hint="eastAsia"/>
          <w:sz w:val="32"/>
          <w:szCs w:val="32"/>
        </w:rPr>
        <w:t>区</w:t>
      </w:r>
      <w:r>
        <w:rPr>
          <w:sz w:val="32"/>
          <w:szCs w:val="32"/>
        </w:rPr>
        <w:t>人大常委会提出专题报告。</w:t>
      </w:r>
    </w:p>
    <w:p w14:paraId="1F88CA69" w14:textId="77777777" w:rsidR="00B14B03" w:rsidRDefault="00000000">
      <w:pPr>
        <w:pStyle w:val="a5"/>
        <w:spacing w:line="560" w:lineRule="exact"/>
        <w:ind w:left="0" w:right="0" w:firstLine="640"/>
        <w:rPr>
          <w:color w:val="000000"/>
          <w:sz w:val="32"/>
          <w:szCs w:val="32"/>
        </w:rPr>
      </w:pPr>
      <w:r>
        <w:rPr>
          <w:rFonts w:eastAsia="黑体"/>
          <w:bCs/>
          <w:sz w:val="32"/>
          <w:szCs w:val="32"/>
        </w:rPr>
        <w:t>第</w:t>
      </w:r>
      <w:r>
        <w:rPr>
          <w:rFonts w:eastAsia="黑体" w:hint="eastAsia"/>
          <w:bCs/>
          <w:sz w:val="32"/>
          <w:szCs w:val="32"/>
        </w:rPr>
        <w:t>二十八</w:t>
      </w:r>
      <w:r>
        <w:rPr>
          <w:rFonts w:eastAsia="黑体"/>
          <w:bCs/>
          <w:sz w:val="32"/>
          <w:szCs w:val="32"/>
        </w:rPr>
        <w:t>条</w:t>
      </w:r>
      <w:r>
        <w:rPr>
          <w:color w:val="000000"/>
          <w:sz w:val="32"/>
          <w:szCs w:val="32"/>
        </w:rPr>
        <w:t xml:space="preserve">  </w:t>
      </w:r>
      <w:r>
        <w:rPr>
          <w:rFonts w:hint="eastAsia"/>
          <w:sz w:val="32"/>
          <w:szCs w:val="32"/>
        </w:rPr>
        <w:t>区</w:t>
      </w:r>
      <w:r>
        <w:rPr>
          <w:sz w:val="32"/>
          <w:szCs w:val="32"/>
        </w:rPr>
        <w:t>人大常委会会议审议有关撤销规范性文件</w:t>
      </w:r>
      <w:r>
        <w:rPr>
          <w:sz w:val="32"/>
          <w:szCs w:val="32"/>
        </w:rPr>
        <w:lastRenderedPageBreak/>
        <w:t>的议案，依照</w:t>
      </w:r>
      <w:r>
        <w:rPr>
          <w:rFonts w:hint="eastAsia"/>
          <w:sz w:val="32"/>
          <w:szCs w:val="32"/>
        </w:rPr>
        <w:t>区</w:t>
      </w:r>
      <w:r>
        <w:rPr>
          <w:sz w:val="32"/>
          <w:szCs w:val="32"/>
        </w:rPr>
        <w:t>人大常委会议事规则的有关规定办理。</w:t>
      </w:r>
    </w:p>
    <w:p w14:paraId="5DC9EBFE" w14:textId="77777777" w:rsidR="00B14B03" w:rsidRDefault="00000000">
      <w:pPr>
        <w:pStyle w:val="a5"/>
        <w:spacing w:line="560" w:lineRule="exact"/>
        <w:ind w:left="0" w:right="0" w:firstLine="640"/>
        <w:rPr>
          <w:sz w:val="32"/>
          <w:szCs w:val="32"/>
        </w:rPr>
      </w:pPr>
      <w:r>
        <w:rPr>
          <w:rFonts w:eastAsia="黑体"/>
          <w:bCs/>
          <w:sz w:val="32"/>
          <w:szCs w:val="32"/>
        </w:rPr>
        <w:t>第二十</w:t>
      </w:r>
      <w:r>
        <w:rPr>
          <w:rFonts w:eastAsia="黑体" w:hint="eastAsia"/>
          <w:bCs/>
          <w:sz w:val="32"/>
          <w:szCs w:val="32"/>
        </w:rPr>
        <w:t>九</w:t>
      </w:r>
      <w:r>
        <w:rPr>
          <w:rFonts w:eastAsia="黑体"/>
          <w:bCs/>
          <w:sz w:val="32"/>
          <w:szCs w:val="32"/>
        </w:rPr>
        <w:t>条</w:t>
      </w:r>
      <w:r>
        <w:rPr>
          <w:color w:val="000000"/>
          <w:sz w:val="32"/>
          <w:szCs w:val="32"/>
        </w:rPr>
        <w:t xml:space="preserve">  </w:t>
      </w:r>
      <w:r>
        <w:rPr>
          <w:sz w:val="32"/>
          <w:szCs w:val="32"/>
        </w:rPr>
        <w:t>根据审查要求或者审查建议进行的规范性文件审查工作结束后，</w:t>
      </w:r>
      <w:r>
        <w:rPr>
          <w:rFonts w:hint="eastAsia"/>
          <w:sz w:val="32"/>
          <w:szCs w:val="32"/>
        </w:rPr>
        <w:t>备案审查</w:t>
      </w:r>
      <w:r>
        <w:rPr>
          <w:sz w:val="32"/>
          <w:szCs w:val="32"/>
        </w:rPr>
        <w:t>办公室应当在十五日内，将审查结果书面告知提出审查要求或者审查建议的国家机关、社会团体、企业事业组织或者公民。</w:t>
      </w:r>
    </w:p>
    <w:p w14:paraId="266F64EA" w14:textId="77777777" w:rsidR="00B14B03" w:rsidRDefault="00000000">
      <w:pPr>
        <w:pStyle w:val="a5"/>
        <w:spacing w:line="560" w:lineRule="exact"/>
        <w:ind w:left="0" w:right="0" w:firstLine="640"/>
        <w:rPr>
          <w:sz w:val="32"/>
          <w:szCs w:val="32"/>
        </w:rPr>
      </w:pPr>
      <w:r>
        <w:rPr>
          <w:rFonts w:eastAsia="黑体"/>
          <w:bCs/>
          <w:sz w:val="32"/>
          <w:szCs w:val="32"/>
        </w:rPr>
        <w:t>第</w:t>
      </w:r>
      <w:r>
        <w:rPr>
          <w:rFonts w:eastAsia="黑体" w:hint="eastAsia"/>
          <w:bCs/>
          <w:sz w:val="32"/>
          <w:szCs w:val="32"/>
        </w:rPr>
        <w:t>三十</w:t>
      </w:r>
      <w:r>
        <w:rPr>
          <w:rFonts w:eastAsia="黑体"/>
          <w:bCs/>
          <w:sz w:val="32"/>
          <w:szCs w:val="32"/>
        </w:rPr>
        <w:t>条</w:t>
      </w:r>
      <w:r>
        <w:rPr>
          <w:color w:val="000000"/>
          <w:sz w:val="32"/>
          <w:szCs w:val="32"/>
        </w:rPr>
        <w:t xml:space="preserve">  </w:t>
      </w:r>
      <w:r>
        <w:rPr>
          <w:rFonts w:hint="eastAsia"/>
          <w:sz w:val="32"/>
          <w:szCs w:val="32"/>
        </w:rPr>
        <w:t>备案审查办</w:t>
      </w:r>
      <w:r>
        <w:rPr>
          <w:sz w:val="32"/>
          <w:szCs w:val="32"/>
        </w:rPr>
        <w:t>公室应当将备案的规范性文件目录、常委会撤销规范性文件的决定通过</w:t>
      </w:r>
      <w:r>
        <w:rPr>
          <w:rFonts w:hint="eastAsia"/>
          <w:sz w:val="32"/>
          <w:szCs w:val="32"/>
        </w:rPr>
        <w:t>区</w:t>
      </w:r>
      <w:r>
        <w:rPr>
          <w:sz w:val="32"/>
          <w:szCs w:val="32"/>
        </w:rPr>
        <w:t>人大网站向社会公布，并且将备案审查工作情况编辑简报，提供给常委会组成人员、专门委员会、常委会工作机构及报送机关。</w:t>
      </w:r>
    </w:p>
    <w:p w14:paraId="1A7F1F3B" w14:textId="77777777" w:rsidR="00B14B03" w:rsidRDefault="00000000">
      <w:pPr>
        <w:pStyle w:val="aa"/>
        <w:widowControl w:val="0"/>
        <w:spacing w:before="0" w:beforeAutospacing="0" w:after="0" w:afterAutospacing="0" w:line="560" w:lineRule="exact"/>
        <w:ind w:firstLineChars="200" w:firstLine="640"/>
        <w:jc w:val="both"/>
        <w:rPr>
          <w:rFonts w:ascii="Times New Roman" w:eastAsia="仿宋_GB2312" w:cs="Times New Roman"/>
          <w:sz w:val="32"/>
          <w:szCs w:val="32"/>
        </w:rPr>
      </w:pPr>
      <w:r>
        <w:rPr>
          <w:rFonts w:ascii="黑体" w:eastAsia="黑体" w:hAnsi="黑体" w:cs="黑体" w:hint="eastAsia"/>
          <w:sz w:val="32"/>
          <w:szCs w:val="32"/>
        </w:rPr>
        <w:t>第三十一条</w:t>
      </w:r>
      <w:r>
        <w:rPr>
          <w:rFonts w:ascii="Times New Roman" w:eastAsia="仿宋_GB2312" w:cs="Times New Roman" w:hint="eastAsia"/>
          <w:sz w:val="32"/>
          <w:szCs w:val="32"/>
        </w:rPr>
        <w:t xml:space="preserve">  </w:t>
      </w:r>
      <w:r>
        <w:rPr>
          <w:rFonts w:ascii="Times New Roman" w:eastAsia="仿宋_GB2312" w:cs="Times New Roman" w:hint="eastAsia"/>
          <w:sz w:val="32"/>
          <w:szCs w:val="32"/>
        </w:rPr>
        <w:t>备案审查办公室应当每年向区人大常委会专项报告上一年度备案审查工作情况，由常委会会议审议。</w:t>
      </w:r>
    </w:p>
    <w:p w14:paraId="19DDD315" w14:textId="77777777" w:rsidR="00B14B03" w:rsidRDefault="00000000">
      <w:pPr>
        <w:pStyle w:val="aa"/>
        <w:widowControl w:val="0"/>
        <w:spacing w:before="0" w:beforeAutospacing="0" w:after="0" w:afterAutospacing="0" w:line="560" w:lineRule="exact"/>
        <w:ind w:firstLineChars="200" w:firstLine="640"/>
        <w:jc w:val="both"/>
        <w:rPr>
          <w:rFonts w:ascii="Times New Roman" w:eastAsia="仿宋_GB2312" w:cs="Times New Roman"/>
          <w:sz w:val="32"/>
          <w:szCs w:val="32"/>
        </w:rPr>
      </w:pPr>
      <w:r>
        <w:rPr>
          <w:rFonts w:ascii="Times New Roman" w:eastAsia="仿宋_GB2312" w:cs="Times New Roman" w:hint="eastAsia"/>
          <w:sz w:val="32"/>
          <w:szCs w:val="32"/>
        </w:rPr>
        <w:t>备案审查工作情况报告的内容一般包括：接收备案的情况，开展依职权审查、依申请审查等情况，对规范性文件纠正处理的情况，开展备案审查制度和能力建设的情况，下一步工作建议、考虑和安排等。</w:t>
      </w:r>
    </w:p>
    <w:p w14:paraId="6DF78C64" w14:textId="77777777" w:rsidR="00B14B03" w:rsidRDefault="00000000">
      <w:pPr>
        <w:pStyle w:val="a5"/>
        <w:spacing w:line="560" w:lineRule="exact"/>
        <w:ind w:left="0" w:right="0" w:firstLine="640"/>
        <w:rPr>
          <w:rFonts w:ascii="仿宋_GB2312" w:hAnsi="仿宋_GB2312" w:cs="仿宋_GB2312"/>
          <w:sz w:val="32"/>
          <w:szCs w:val="32"/>
          <w:lang w:val="en-US"/>
        </w:rPr>
      </w:pPr>
      <w:r>
        <w:rPr>
          <w:rFonts w:ascii="黑体" w:eastAsia="黑体" w:hAnsi="黑体" w:cs="黑体" w:hint="eastAsia"/>
          <w:sz w:val="32"/>
          <w:szCs w:val="32"/>
          <w:lang w:val="en-US"/>
        </w:rPr>
        <w:t>第三十二条</w:t>
      </w:r>
      <w:r>
        <w:rPr>
          <w:rFonts w:ascii="仿宋_GB2312" w:hAnsi="仿宋_GB2312" w:cs="仿宋_GB2312" w:hint="eastAsia"/>
          <w:sz w:val="32"/>
          <w:szCs w:val="32"/>
          <w:lang w:val="en-US"/>
        </w:rPr>
        <w:t xml:space="preserve">  </w:t>
      </w:r>
      <w:r>
        <w:rPr>
          <w:rFonts w:ascii="仿宋_GB2312" w:hAnsi="仿宋_GB2312" w:cs="仿宋_GB2312" w:hint="eastAsia"/>
          <w:sz w:val="32"/>
          <w:szCs w:val="32"/>
          <w:shd w:val="clear" w:color="auto" w:fill="FFFFFF"/>
          <w:lang w:val="en-US" w:bidi="ar"/>
        </w:rPr>
        <w:t>规范性文件报送备案工作机构未按照本办法第八条规定的期限将规范性文件报送备案，或者报送的文件材料不齐全的，备案审查办公室应当通知其限期报送或者补充报送；逾期仍</w:t>
      </w:r>
      <w:proofErr w:type="gramStart"/>
      <w:r>
        <w:rPr>
          <w:rFonts w:ascii="仿宋_GB2312" w:hAnsi="仿宋_GB2312" w:cs="仿宋_GB2312" w:hint="eastAsia"/>
          <w:sz w:val="32"/>
          <w:szCs w:val="32"/>
          <w:shd w:val="clear" w:color="auto" w:fill="FFFFFF"/>
          <w:lang w:val="en-US" w:bidi="ar"/>
        </w:rPr>
        <w:t>不</w:t>
      </w:r>
      <w:proofErr w:type="gramEnd"/>
      <w:r>
        <w:rPr>
          <w:rFonts w:ascii="仿宋_GB2312" w:hAnsi="仿宋_GB2312" w:cs="仿宋_GB2312" w:hint="eastAsia"/>
          <w:sz w:val="32"/>
          <w:szCs w:val="32"/>
          <w:shd w:val="clear" w:color="auto" w:fill="FFFFFF"/>
          <w:lang w:val="en-US" w:bidi="ar"/>
        </w:rPr>
        <w:t>报送的，备案审查办公室应当向区人大常委会主任会议报告，由主任会议决定向规范性文件制定机关予以通报，并限期改正。</w:t>
      </w:r>
    </w:p>
    <w:p w14:paraId="4CD1C845" w14:textId="77777777" w:rsidR="00B14B03" w:rsidRDefault="00000000">
      <w:pPr>
        <w:pStyle w:val="aa"/>
        <w:widowControl w:val="0"/>
        <w:spacing w:before="0" w:beforeAutospacing="0" w:after="0" w:afterAutospacing="0" w:line="560" w:lineRule="exact"/>
        <w:ind w:firstLineChars="200" w:firstLine="640"/>
        <w:jc w:val="both"/>
        <w:rPr>
          <w:rFonts w:ascii="Times New Roman" w:eastAsia="仿宋_GB2312" w:cs="Times New Roman"/>
          <w:sz w:val="32"/>
          <w:szCs w:val="32"/>
        </w:rPr>
      </w:pPr>
      <w:r>
        <w:rPr>
          <w:rFonts w:ascii="Times New Roman" w:eastAsia="黑体" w:cs="Times New Roman"/>
          <w:bCs/>
          <w:sz w:val="32"/>
          <w:szCs w:val="32"/>
          <w:lang w:val="zh-CN"/>
        </w:rPr>
        <w:t>第</w:t>
      </w:r>
      <w:r>
        <w:rPr>
          <w:rFonts w:ascii="Times New Roman" w:eastAsia="黑体" w:cs="Times New Roman" w:hint="eastAsia"/>
          <w:bCs/>
          <w:sz w:val="32"/>
          <w:szCs w:val="32"/>
          <w:lang w:val="zh-CN"/>
        </w:rPr>
        <w:t>三十三</w:t>
      </w:r>
      <w:r>
        <w:rPr>
          <w:rFonts w:ascii="Times New Roman" w:eastAsia="黑体" w:cs="Times New Roman"/>
          <w:bCs/>
          <w:sz w:val="32"/>
          <w:szCs w:val="32"/>
          <w:lang w:val="zh-CN"/>
        </w:rPr>
        <w:t>条</w:t>
      </w:r>
      <w:r>
        <w:rPr>
          <w:rFonts w:ascii="Times New Roman" w:eastAsia="仿宋_GB2312" w:cs="Times New Roman"/>
          <w:sz w:val="32"/>
          <w:szCs w:val="32"/>
        </w:rPr>
        <w:t xml:space="preserve">  </w:t>
      </w:r>
      <w:r>
        <w:rPr>
          <w:rFonts w:ascii="Times New Roman" w:eastAsia="仿宋_GB2312" w:cs="Times New Roman"/>
          <w:sz w:val="32"/>
          <w:szCs w:val="32"/>
        </w:rPr>
        <w:t>本</w:t>
      </w:r>
      <w:proofErr w:type="gramStart"/>
      <w:r>
        <w:rPr>
          <w:rFonts w:ascii="Times New Roman" w:eastAsia="仿宋_GB2312" w:cs="Times New Roman" w:hint="eastAsia"/>
          <w:sz w:val="32"/>
          <w:szCs w:val="32"/>
        </w:rPr>
        <w:t>办法</w:t>
      </w:r>
      <w:r>
        <w:rPr>
          <w:rFonts w:ascii="Times New Roman" w:eastAsia="仿宋_GB2312" w:cs="Times New Roman"/>
          <w:sz w:val="32"/>
          <w:szCs w:val="32"/>
        </w:rPr>
        <w:t>自</w:t>
      </w:r>
      <w:r>
        <w:rPr>
          <w:rFonts w:ascii="Times New Roman" w:eastAsia="仿宋_GB2312" w:cs="Times New Roman" w:hint="eastAsia"/>
          <w:sz w:val="32"/>
          <w:szCs w:val="32"/>
        </w:rPr>
        <w:t>区</w:t>
      </w:r>
      <w:r>
        <w:rPr>
          <w:rFonts w:ascii="Times New Roman" w:eastAsia="仿宋_GB2312" w:cs="Times New Roman"/>
          <w:sz w:val="32"/>
          <w:szCs w:val="32"/>
        </w:rPr>
        <w:t>人大常委会</w:t>
      </w:r>
      <w:proofErr w:type="gramEnd"/>
      <w:r>
        <w:rPr>
          <w:rFonts w:ascii="Times New Roman" w:eastAsia="仿宋_GB2312" w:cs="Times New Roman"/>
          <w:sz w:val="32"/>
          <w:szCs w:val="32"/>
        </w:rPr>
        <w:t>会议修订之日起施行。</w:t>
      </w:r>
    </w:p>
    <w:p w14:paraId="26FCE74B" w14:textId="77777777" w:rsidR="00B14B03" w:rsidRDefault="00000000">
      <w:pPr>
        <w:spacing w:line="560" w:lineRule="exact"/>
        <w:ind w:firstLineChars="200" w:firstLine="640"/>
        <w:rPr>
          <w:rFonts w:eastAsia="仿宋_GB2312"/>
          <w:bCs/>
          <w:sz w:val="32"/>
          <w:szCs w:val="32"/>
        </w:rPr>
      </w:pPr>
      <w:r>
        <w:rPr>
          <w:rFonts w:ascii="黑体" w:eastAsia="黑体" w:hAnsi="黑体" w:cs="黑体" w:hint="eastAsia"/>
          <w:bCs/>
          <w:sz w:val="32"/>
          <w:szCs w:val="32"/>
        </w:rPr>
        <w:lastRenderedPageBreak/>
        <w:t xml:space="preserve">第三十四条  </w:t>
      </w:r>
      <w:r>
        <w:rPr>
          <w:rFonts w:eastAsia="仿宋_GB2312" w:hint="eastAsia"/>
          <w:bCs/>
          <w:sz w:val="32"/>
          <w:szCs w:val="32"/>
        </w:rPr>
        <w:t>本办法解释权归区人大常委会备案审查办公室。</w:t>
      </w:r>
    </w:p>
    <w:p w14:paraId="11C9FBC6" w14:textId="3DE0A4E4" w:rsidR="00B14B03" w:rsidRPr="009273BE" w:rsidRDefault="00B14B03" w:rsidP="009273BE">
      <w:pPr>
        <w:rPr>
          <w:rFonts w:eastAsia="仿宋_GB2312" w:hint="eastAsia"/>
          <w:bCs/>
          <w:sz w:val="32"/>
          <w:szCs w:val="32"/>
        </w:rPr>
      </w:pPr>
    </w:p>
    <w:sectPr w:rsidR="00B14B03" w:rsidRPr="009273BE">
      <w:footerReference w:type="even" r:id="rId7"/>
      <w:footerReference w:type="default" r:id="rId8"/>
      <w:pgSz w:w="11906" w:h="16838"/>
      <w:pgMar w:top="2098" w:right="1474" w:bottom="1985" w:left="1588" w:header="851" w:footer="1588"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1349B" w14:textId="77777777" w:rsidR="00BC1E42" w:rsidRDefault="00BC1E42">
      <w:r>
        <w:separator/>
      </w:r>
    </w:p>
  </w:endnote>
  <w:endnote w:type="continuationSeparator" w:id="0">
    <w:p w14:paraId="49E2D241" w14:textId="77777777" w:rsidR="00BC1E42" w:rsidRDefault="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1"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微软雅黑"/>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700190"/>
    </w:sdtPr>
    <w:sdtEndPr>
      <w:rPr>
        <w:sz w:val="28"/>
        <w:szCs w:val="28"/>
      </w:rPr>
    </w:sdtEndPr>
    <w:sdtContent>
      <w:p w14:paraId="44F312CD" w14:textId="77777777" w:rsidR="00B14B03" w:rsidRDefault="00000000">
        <w:pPr>
          <w:pStyle w:val="a8"/>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8</w:t>
        </w:r>
        <w:r>
          <w:rPr>
            <w:sz w:val="28"/>
            <w:szCs w:val="28"/>
          </w:rPr>
          <w:fldChar w:fldCharType="end"/>
        </w:r>
        <w:r>
          <w:rPr>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324872"/>
    </w:sdtPr>
    <w:sdtEndPr>
      <w:rPr>
        <w:sz w:val="28"/>
        <w:szCs w:val="28"/>
      </w:rPr>
    </w:sdtEndPr>
    <w:sdtContent>
      <w:p w14:paraId="74A552C9" w14:textId="77777777" w:rsidR="00B14B03" w:rsidRDefault="00000000">
        <w:pPr>
          <w:pStyle w:val="a8"/>
          <w:jc w:val="right"/>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7</w:t>
        </w:r>
        <w:r>
          <w:rPr>
            <w:sz w:val="28"/>
            <w:szCs w:val="28"/>
          </w:rPr>
          <w:fldChar w:fldCharType="end"/>
        </w:r>
        <w:r>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84357" w14:textId="77777777" w:rsidR="00BC1E42" w:rsidRDefault="00BC1E42">
      <w:r>
        <w:separator/>
      </w:r>
    </w:p>
  </w:footnote>
  <w:footnote w:type="continuationSeparator" w:id="0">
    <w:p w14:paraId="63008910" w14:textId="77777777" w:rsidR="00BC1E42" w:rsidRDefault="00BC1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03"/>
    <w:rsid w:val="CFBE85E6"/>
    <w:rsid w:val="00651ED8"/>
    <w:rsid w:val="009273BE"/>
    <w:rsid w:val="00B05A92"/>
    <w:rsid w:val="00B14B03"/>
    <w:rsid w:val="00B941A8"/>
    <w:rsid w:val="00BC1E42"/>
    <w:rsid w:val="027B04A7"/>
    <w:rsid w:val="04C1583F"/>
    <w:rsid w:val="0E7559D9"/>
    <w:rsid w:val="114B3E96"/>
    <w:rsid w:val="14F05FF8"/>
    <w:rsid w:val="15F750DC"/>
    <w:rsid w:val="16BF2236"/>
    <w:rsid w:val="17F01EF0"/>
    <w:rsid w:val="18E6196B"/>
    <w:rsid w:val="1A7501EE"/>
    <w:rsid w:val="1A862FBB"/>
    <w:rsid w:val="1B575C45"/>
    <w:rsid w:val="1B7C537E"/>
    <w:rsid w:val="20B30055"/>
    <w:rsid w:val="218247CF"/>
    <w:rsid w:val="25B51498"/>
    <w:rsid w:val="27B27FAB"/>
    <w:rsid w:val="28292D78"/>
    <w:rsid w:val="288F05A8"/>
    <w:rsid w:val="2BAC5D9F"/>
    <w:rsid w:val="31F37AA3"/>
    <w:rsid w:val="322D2F8D"/>
    <w:rsid w:val="38F71A36"/>
    <w:rsid w:val="39150B43"/>
    <w:rsid w:val="39751CE5"/>
    <w:rsid w:val="3A7F7581"/>
    <w:rsid w:val="3ADBCD85"/>
    <w:rsid w:val="3CA076A5"/>
    <w:rsid w:val="3D79098A"/>
    <w:rsid w:val="3F0A62C2"/>
    <w:rsid w:val="414A3F8F"/>
    <w:rsid w:val="43085377"/>
    <w:rsid w:val="43336214"/>
    <w:rsid w:val="45C7080F"/>
    <w:rsid w:val="49EF3FF3"/>
    <w:rsid w:val="4B1807AB"/>
    <w:rsid w:val="4B222DB1"/>
    <w:rsid w:val="4D8B31C3"/>
    <w:rsid w:val="4F270DED"/>
    <w:rsid w:val="4F883F9B"/>
    <w:rsid w:val="4FB80F35"/>
    <w:rsid w:val="50507A51"/>
    <w:rsid w:val="529D45C8"/>
    <w:rsid w:val="532348AD"/>
    <w:rsid w:val="54680C0B"/>
    <w:rsid w:val="5547713B"/>
    <w:rsid w:val="566546B6"/>
    <w:rsid w:val="569D401C"/>
    <w:rsid w:val="58DC7AF6"/>
    <w:rsid w:val="5BE57080"/>
    <w:rsid w:val="600E235F"/>
    <w:rsid w:val="606866E9"/>
    <w:rsid w:val="606D3682"/>
    <w:rsid w:val="60877DC2"/>
    <w:rsid w:val="61AF7C41"/>
    <w:rsid w:val="63FA0FCF"/>
    <w:rsid w:val="64560EE2"/>
    <w:rsid w:val="652204CA"/>
    <w:rsid w:val="68391A5E"/>
    <w:rsid w:val="6C1538C1"/>
    <w:rsid w:val="6EE616DB"/>
    <w:rsid w:val="6FEF3F23"/>
    <w:rsid w:val="71D45B13"/>
    <w:rsid w:val="72101390"/>
    <w:rsid w:val="751F3A0E"/>
    <w:rsid w:val="770B5F68"/>
    <w:rsid w:val="774023A3"/>
    <w:rsid w:val="7770157F"/>
    <w:rsid w:val="795D47C6"/>
    <w:rsid w:val="79BF1DBD"/>
    <w:rsid w:val="7C6D1C93"/>
    <w:rsid w:val="7D1A2EE1"/>
    <w:rsid w:val="7EEF1471"/>
    <w:rsid w:val="7FA1537B"/>
    <w:rsid w:val="7FDA31DD"/>
    <w:rsid w:val="BA7B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94F4A98"/>
  <w15:docId w15:val="{D1029F67-22B0-4BA2-8E3D-40EEE331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3"/>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420"/>
    </w:pPr>
    <w:rPr>
      <w:rFonts w:ascii="等线" w:eastAsia="等线" w:hAnsi="等线"/>
      <w:b/>
      <w:sz w:val="30"/>
      <w:szCs w:val="30"/>
    </w:rPr>
  </w:style>
  <w:style w:type="paragraph" w:styleId="a3">
    <w:name w:val="Body Text"/>
    <w:basedOn w:val="a"/>
    <w:qFormat/>
    <w:pPr>
      <w:autoSpaceDE w:val="0"/>
      <w:autoSpaceDN w:val="0"/>
      <w:adjustRightInd w:val="0"/>
      <w:spacing w:line="580" w:lineRule="exact"/>
      <w:jc w:val="center"/>
    </w:pPr>
    <w:rPr>
      <w:rFonts w:eastAsia="方正小标宋简体"/>
      <w:kern w:val="0"/>
      <w:sz w:val="44"/>
      <w:szCs w:val="18"/>
      <w:lang w:val="zh-CN"/>
    </w:rPr>
  </w:style>
  <w:style w:type="paragraph" w:styleId="a4">
    <w:name w:val="Body Text Indent"/>
    <w:basedOn w:val="a"/>
    <w:qFormat/>
    <w:pPr>
      <w:spacing w:after="120"/>
      <w:ind w:leftChars="200" w:left="200"/>
    </w:pPr>
  </w:style>
  <w:style w:type="paragraph" w:styleId="a5">
    <w:name w:val="Block Text"/>
    <w:basedOn w:val="a"/>
    <w:qFormat/>
    <w:pPr>
      <w:autoSpaceDE w:val="0"/>
      <w:autoSpaceDN w:val="0"/>
      <w:adjustRightInd w:val="0"/>
      <w:spacing w:line="550" w:lineRule="exact"/>
      <w:ind w:left="200" w:right="200" w:firstLineChars="200" w:firstLine="200"/>
    </w:pPr>
    <w:rPr>
      <w:rFonts w:eastAsia="仿宋_GB2312"/>
      <w:kern w:val="0"/>
      <w:sz w:val="30"/>
      <w:szCs w:val="18"/>
      <w:lang w:val="zh-CN"/>
    </w:rPr>
  </w:style>
  <w:style w:type="paragraph" w:styleId="a6">
    <w:name w:val="Plain Text"/>
    <w:basedOn w:val="a"/>
    <w:qFormat/>
    <w:rPr>
      <w:rFonts w:ascii="宋体"/>
      <w:szCs w:val="20"/>
    </w:rPr>
  </w:style>
  <w:style w:type="paragraph" w:styleId="a7">
    <w:name w:val="Balloon Text"/>
    <w:basedOn w:val="a"/>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cs="宋体"/>
      <w:kern w:val="0"/>
      <w:sz w:val="24"/>
    </w:rPr>
  </w:style>
  <w:style w:type="character" w:styleId="ab">
    <w:name w:val="page number"/>
    <w:basedOn w:val="a0"/>
    <w:qFormat/>
  </w:style>
  <w:style w:type="character" w:styleId="ac">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758</Words>
  <Characters>4327</Characters>
  <Application>Microsoft Office Word</Application>
  <DocSecurity>0</DocSecurity>
  <Lines>36</Lines>
  <Paragraphs>10</Paragraphs>
  <ScaleCrop>false</ScaleCrop>
  <Company>Lenovo</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王婧娟</dc:creator>
  <cp:lastModifiedBy>汪 子仪</cp:lastModifiedBy>
  <cp:revision>46</cp:revision>
  <cp:lastPrinted>2019-08-10T02:31:00Z</cp:lastPrinted>
  <dcterms:created xsi:type="dcterms:W3CDTF">2019-08-03T03:52:00Z</dcterms:created>
  <dcterms:modified xsi:type="dcterms:W3CDTF">2023-09-05T06:32:00Z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