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高性能播种机补贴额一览表</w:t>
      </w:r>
    </w:p>
    <w:p>
      <w:pPr>
        <w:pStyle w:val="2"/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679"/>
        <w:gridCol w:w="1589"/>
        <w:gridCol w:w="2616"/>
        <w:gridCol w:w="5121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10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ESI黑体-GB2312" w:hAnsi="CESI黑体-GB2312" w:eastAsia="CESI黑体-GB2312" w:cs="CESI黑体-GB2312"/>
                <w:kern w:val="0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24"/>
              </w:rPr>
              <w:t>机具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CESI黑体-GB2312" w:hAnsi="CESI黑体-GB2312" w:eastAsia="CESI黑体-GB2312" w:cs="CESI黑体-GB2312"/>
                <w:kern w:val="0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24"/>
              </w:rPr>
              <w:t>大类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ESI黑体-GB2312" w:hAnsi="CESI黑体-GB2312" w:eastAsia="CESI黑体-GB2312" w:cs="CESI黑体-GB2312"/>
                <w:kern w:val="0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24"/>
              </w:rPr>
              <w:t>机具小类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ESI黑体-GB2312" w:hAnsi="CESI黑体-GB2312" w:eastAsia="CESI黑体-GB2312" w:cs="CESI黑体-GB2312"/>
                <w:kern w:val="0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24"/>
              </w:rPr>
              <w:t>机具品目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ESI黑体-GB2312" w:hAnsi="CESI黑体-GB2312" w:eastAsia="CESI黑体-GB2312" w:cs="CESI黑体-GB2312"/>
                <w:kern w:val="0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24"/>
              </w:rPr>
              <w:t>分档名称</w:t>
            </w:r>
          </w:p>
        </w:tc>
        <w:tc>
          <w:tcPr>
            <w:tcW w:w="51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ESI黑体-GB2312" w:hAnsi="CESI黑体-GB2312" w:eastAsia="CESI黑体-GB2312" w:cs="CESI黑体-GB2312"/>
                <w:kern w:val="0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24"/>
              </w:rPr>
              <w:t>基本配置与参数要求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ESI黑体-GB2312" w:hAnsi="CESI黑体-GB2312" w:eastAsia="CESI黑体-GB2312" w:cs="CESI黑体-GB2312"/>
                <w:kern w:val="0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24"/>
              </w:rPr>
              <w:t>中央</w:t>
            </w:r>
            <w:r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</w:rPr>
              <w:t>资金</w:t>
            </w:r>
            <w:r>
              <w:rPr>
                <w:rFonts w:hint="eastAsia" w:ascii="CESI黑体-GB2312" w:hAnsi="CESI黑体-GB2312" w:eastAsia="CESI黑体-GB2312" w:cs="CESI黑体-GB2312"/>
                <w:kern w:val="0"/>
                <w:sz w:val="24"/>
              </w:rPr>
              <w:t>最高补贴额（元）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ESI黑体-GB2312" w:hAnsi="CESI黑体-GB2312" w:eastAsia="CESI黑体-GB2312" w:cs="CESI黑体-GB2312"/>
                <w:kern w:val="0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24"/>
              </w:rPr>
              <w:t>适用作物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种植施肥机械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播种机械（可含施肥功能）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单粒（精密）播种机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2-3行指夹式高性能单粒（精密）播种机</w:t>
            </w:r>
          </w:p>
        </w:tc>
        <w:tc>
          <w:tcPr>
            <w:tcW w:w="5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播种行数2、3行；排种器为指夹式；独立无级或多级镇压机构；最低作业速度≥6km/h；单体独立同步仿形；配置播种作业监测终端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1500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种植施肥机械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播种机械（可含施肥功能）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单粒（精密）播种机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4-5行指夹式高性能单粒（精密）播种机</w:t>
            </w:r>
          </w:p>
        </w:tc>
        <w:tc>
          <w:tcPr>
            <w:tcW w:w="5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播种行数4、5行；排种器为指夹式；独立无级或多级镇压机构；最低作业速度≥6km/h；单体独立同步仿形；配置播种作业监测终端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2500</w:t>
            </w: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种植施肥机械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播种机械（可含施肥功能）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单粒（精密）播种机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6行及以上指夹式高性能单粒（精密）播种机</w:t>
            </w:r>
          </w:p>
        </w:tc>
        <w:tc>
          <w:tcPr>
            <w:tcW w:w="5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播种行数≥6行；排种器为指夹式；独立无级或多级镇压机构；最低作业速度≥6km/h；单体独立同步仿形；配置播种作业监测终端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5200</w:t>
            </w: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种植施肥机械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播种机械（可含施肥功能）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单粒（精密）播种机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2-3行气力式高性能单粒（精密）播种机</w:t>
            </w:r>
          </w:p>
        </w:tc>
        <w:tc>
          <w:tcPr>
            <w:tcW w:w="5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播种行数2、3行；排种器为气力式；独立无级或多级镇压机构；最低作业速度≥8km/h；单体独立同步仿形；配置播种作业监测终端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1900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种植施肥机械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播种机械（可含施肥功能）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单粒（精密）播种机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4-5行气力式高性能单粒（精密）播种机</w:t>
            </w:r>
          </w:p>
        </w:tc>
        <w:tc>
          <w:tcPr>
            <w:tcW w:w="5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播种行数4、5行；排种器为气力式；独立无级或多级镇压机构；最低作业速度≥8km/h；单体独立同步仿形；配置播种作业监测终端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3100</w:t>
            </w: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种植施肥机械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播种机械（可含施肥功能）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单粒（精密）播种机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6行及以上气力式高性能单粒（精密）播种机</w:t>
            </w:r>
          </w:p>
        </w:tc>
        <w:tc>
          <w:tcPr>
            <w:tcW w:w="5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播种行数≥6行；排种器为气力式；独立无级或多级镇压机构；最低作业速度≥8km/h；单体独立同步仿形；配置播种作业监测终端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6400</w:t>
            </w: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种植施肥机械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播种机械（可含施肥功能）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单粒（精密）播种机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2-3行指夹式高性能单粒（精密）免耕播种机</w:t>
            </w:r>
          </w:p>
        </w:tc>
        <w:tc>
          <w:tcPr>
            <w:tcW w:w="5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播种行数2、3行；排种器为指夹式；独立无级或多级镇压机构；最低作业速度≥6km/h；单体独立同步仿形；独立防缠绕式破茬清垄机构；配置播种作业监测终端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1800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种植施肥机械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播种机械（可含施肥功能）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单粒（精密）播种机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4-5行指夹式高性能单粒（精密）免耕播种机</w:t>
            </w:r>
          </w:p>
        </w:tc>
        <w:tc>
          <w:tcPr>
            <w:tcW w:w="5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播种行数4、5行；排种器为指夹式；独立无级或多级镇压机构；最低作业速度≥6km/h；单体独立同步仿形；独立防缠绕式破茬清垄机构；配置播种作业监测终端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2700</w:t>
            </w: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种植施肥机械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播种机械（可含施肥功能）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单粒（精密）播种机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6行及以上指夹式高性能单粒（精密）免耕播种机</w:t>
            </w:r>
          </w:p>
        </w:tc>
        <w:tc>
          <w:tcPr>
            <w:tcW w:w="5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播种行数≥6行；排种器为指夹式；独立无级或多级镇压机构；最低作业速度≥6km/h；单体独立同步仿形；独立防缠绕式破茬清垄机构；配置播种作业监测终端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5700</w:t>
            </w: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种植施肥机械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播种机械（可含施肥功能）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单粒（精密）播种机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2-3行气力式高性能单粒（精密）免耕播种机</w:t>
            </w:r>
          </w:p>
        </w:tc>
        <w:tc>
          <w:tcPr>
            <w:tcW w:w="5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播种行数2、3行；排种器为气力式；独立无级或多级镇压机构；最低作业速度≥8km/h；单体独立同步仿形；独立防缠绕式破茬清垄机构；配置播种作业监测终端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2200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种植施肥机械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播种机械（可含施肥功能）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单粒（精密）播种机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4-5行气力式高性能单粒（精密）免耕播种机</w:t>
            </w:r>
          </w:p>
        </w:tc>
        <w:tc>
          <w:tcPr>
            <w:tcW w:w="5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播种行数4、5行；排种器为气力式；独立无级或多级镇压机构；最低作业速度≥8km/h；单体独立同步仿形；独立防缠绕式破茬清垄机构；配置播种作业监测终端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3300</w:t>
            </w: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种植施肥机械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播种机械（可含施肥功能）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单粒（精密）播种机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6行及以上气力式高性能单粒（精密）免耕播种机</w:t>
            </w:r>
          </w:p>
        </w:tc>
        <w:tc>
          <w:tcPr>
            <w:tcW w:w="5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播种行数≥6行；排种器为气力式；独立无级或多级镇压机构；最低作业速度≥8km/h；单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体独立同步仿形；独立防缠绕式破茬清垄机构；配置播种作业监测终端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6800</w:t>
            </w: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pStyle w:val="6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6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4287799D"/>
    <w:rsid w:val="4287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suppressAutoHyphens/>
      <w:ind w:firstLine="420"/>
    </w:pPr>
    <w:rPr>
      <w:szCs w:val="24"/>
    </w:rPr>
  </w:style>
  <w:style w:type="paragraph" w:styleId="3">
    <w:name w:val="Body Text Indent"/>
    <w:basedOn w:val="1"/>
    <w:next w:val="4"/>
    <w:qFormat/>
    <w:uiPriority w:val="0"/>
    <w:pPr>
      <w:ind w:firstLine="420"/>
    </w:pPr>
  </w:style>
  <w:style w:type="paragraph" w:styleId="4">
    <w:name w:val="Normal Indent"/>
    <w:basedOn w:val="1"/>
    <w:next w:val="1"/>
    <w:qFormat/>
    <w:uiPriority w:val="0"/>
    <w:pPr>
      <w:ind w:firstLine="640" w:firstLineChars="200"/>
    </w:pPr>
  </w:style>
  <w:style w:type="paragraph" w:styleId="5">
    <w:name w:val="Body Text"/>
    <w:basedOn w:val="1"/>
    <w:next w:val="1"/>
    <w:qFormat/>
    <w:uiPriority w:val="0"/>
    <w:pPr>
      <w:jc w:val="center"/>
    </w:pPr>
    <w:rPr>
      <w:rFonts w:eastAsia="黑体"/>
      <w:sz w:val="52"/>
    </w:rPr>
  </w:style>
  <w:style w:type="paragraph" w:styleId="6">
    <w:name w:val="Block Text"/>
    <w:basedOn w:val="1"/>
    <w:qFormat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2023-10-23T09:41:00Z</dcterms:created>
  <dc:creator>友情提醒</dc:creator>
  <cp:lastModifiedBy>友情提醒</cp:lastModifiedBy>
  <dcterms:modified xsi:type="dcterms:W3CDTF">2023-10-23T09:41:37Z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9745C1F2EF0C47148B68FB31FB0E0CFC_11</vt:lpwstr>
  </property>
</Properties>
</file>