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华文中宋" w:cs="Times New Roman"/>
          <w:sz w:val="28"/>
          <w:szCs w:val="28"/>
        </w:rPr>
      </w:pPr>
      <w:r>
        <w:rPr>
          <w:rFonts w:hint="default" w:ascii="Times New Roman" w:hAnsi="Times New Roman" w:eastAsia="华文中宋" w:cs="Times New Roman"/>
          <w:b/>
          <w:bCs/>
          <w:kern w:val="0"/>
          <w:sz w:val="36"/>
          <w:szCs w:val="36"/>
        </w:rPr>
        <w:t>不动产地籍信息查询结果告知单</w:t>
      </w:r>
      <w:r>
        <w:rPr>
          <w:rFonts w:hint="default" w:ascii="Times New Roman" w:hAnsi="Times New Roman" w:eastAsia="华文中宋" w:cs="Times New Roman"/>
          <w:b/>
          <w:bCs/>
          <w:kern w:val="0"/>
          <w:sz w:val="36"/>
          <w:szCs w:val="36"/>
          <w:lang w:eastAsia="zh-CN"/>
        </w:rPr>
        <w:t>（国有土地）</w:t>
      </w:r>
    </w:p>
    <w:p>
      <w:pPr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编号：</w:t>
      </w:r>
    </w:p>
    <w:p>
      <w:pPr>
        <w:jc w:val="center"/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>XXX（查询申请人或单位）：</w:t>
      </w: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您(单位)于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</w:rPr>
        <w:t>年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</w:rPr>
        <w:t>月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4"/>
        </w:rPr>
        <w:t>日申请查询不动产地籍信息，受理编号为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</w:rPr>
        <w:t>，查询用途为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经查询，结果如下：</w:t>
      </w: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</w:rPr>
      </w:pP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115"/>
        <w:gridCol w:w="2715"/>
        <w:gridCol w:w="960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  <w:t>宗地代码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lang w:eastAsia="zh-CN"/>
              </w:rPr>
              <w:t>不动产单元号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坐落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  <w:t>权利类型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71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40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附图: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说明：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经查</w:t>
      </w:r>
      <w:r>
        <w:rPr>
          <w:rFonts w:hint="default" w:ascii="Times New Roman" w:hAnsi="Times New Roman" w:cs="Times New Roman"/>
          <w:kern w:val="0"/>
          <w:szCs w:val="21"/>
        </w:rPr>
        <w:t>北京市不动产登记信息系统v2.0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，</w:t>
      </w:r>
      <w:r>
        <w:rPr>
          <w:rFonts w:hint="default" w:ascii="Times New Roman" w:hAnsi="Times New Roman" w:cs="Times New Roman"/>
          <w:szCs w:val="21"/>
        </w:rPr>
        <w:t>不动产地籍信息查询结果告知单截止时间为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年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</w:t>
      </w:r>
      <w:r>
        <w:rPr>
          <w:rFonts w:hint="default" w:ascii="Times New Roman" w:hAnsi="Times New Roman" w:cs="Times New Roman"/>
          <w:szCs w:val="21"/>
        </w:rPr>
        <w:t>月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</w:t>
      </w:r>
      <w:r>
        <w:rPr>
          <w:rFonts w:hint="default" w:ascii="Times New Roman" w:hAnsi="Times New Roman" w:cs="Times New Roman"/>
          <w:szCs w:val="21"/>
        </w:rPr>
        <w:t>日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szCs w:val="21"/>
        </w:rPr>
        <w:t>时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</w:t>
      </w:r>
      <w:r>
        <w:rPr>
          <w:rFonts w:hint="default" w:ascii="Times New Roman" w:hAnsi="Times New Roman" w:cs="Times New Roman"/>
          <w:szCs w:val="21"/>
        </w:rPr>
        <w:t>分。</w:t>
      </w: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2.该查询结果包括北京市行政区范围内已联网的不动产地籍信息。</w:t>
      </w: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3.查询申请人对上述信息中涉及的国家机密、个人隐私和商业秘密负有保密义务，请妥善保管，不得泄露给他人或不正当使用。</w:t>
      </w:r>
    </w:p>
    <w:p>
      <w:r>
        <w:rPr>
          <w:rFonts w:hint="default" w:ascii="Times New Roman" w:hAnsi="Times New Roman" w:cs="Times New Roman"/>
          <w:szCs w:val="21"/>
        </w:rPr>
        <w:t>4.以上查询结果仅供参考。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B00B9"/>
    <w:multiLevelType w:val="singleLevel"/>
    <w:tmpl w:val="5CAB00B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64272"/>
    <w:rsid w:val="2AE6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0CEC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2019-04-08T09:03:00Z</dcterms:created>
  <dc:creator>李青竹</dc:creator>
  <cp:lastModifiedBy>李青竹</cp:lastModifiedBy>
  <dcterms:modified xsi:type="dcterms:W3CDTF">2019-04-08T09:03:55Z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