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eastAsia="黑体" w:cs="黑体"/>
          <w:sz w:val="32"/>
          <w:szCs w:val="32"/>
        </w:rPr>
      </w:pPr>
      <w:bookmarkStart w:id="0" w:name="_GoBack"/>
      <w:r>
        <w:rPr>
          <w:rFonts w:hint="eastAsia" w:ascii="黑体" w:eastAsia="黑体" w:cs="黑体"/>
          <w:sz w:val="32"/>
          <w:szCs w:val="32"/>
        </w:rPr>
        <w:t>附件1</w:t>
      </w:r>
    </w:p>
    <w:p>
      <w:pPr>
        <w:rPr>
          <w:rFonts w:hint="eastAsia" w:ascii="黑体" w:eastAsia="黑体" w:cs="黑体"/>
          <w:szCs w:val="32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北京市生态再生水厂评价办法（试行）</w:t>
      </w:r>
    </w:p>
    <w:bookmarkEnd w:id="0"/>
    <w:p>
      <w:pPr>
        <w:rPr>
          <w:rFonts w:ascii="黑体" w:eastAsia="黑体" w:cs="黑体"/>
          <w:szCs w:val="32"/>
        </w:rPr>
      </w:pPr>
    </w:p>
    <w:p>
      <w:pPr>
        <w:pStyle w:val="4"/>
        <w:adjustRightInd w:val="0"/>
        <w:snapToGrid w:val="0"/>
        <w:spacing w:line="600" w:lineRule="exact"/>
        <w:ind w:firstLine="643"/>
        <w:textAlignment w:val="top"/>
        <w:rPr>
          <w:rFonts w:asci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 xml:space="preserve">第一条 </w:t>
      </w:r>
      <w:r>
        <w:rPr>
          <w:rFonts w:hint="eastAsia" w:ascii="仿宋_GB2312" w:eastAsia="仿宋_GB2312" w:cs="仿宋_GB2312"/>
          <w:sz w:val="32"/>
          <w:szCs w:val="32"/>
        </w:rPr>
        <w:t>为加强本市再生水厂的建设管理，推进环境友好的花园式生态型再生水厂建设，根据《中华人民共和国水法》、《城镇排水与污水处理条例》及有关法律法规，结合本市实际，制订本办法。</w:t>
      </w:r>
    </w:p>
    <w:p>
      <w:pPr>
        <w:pStyle w:val="4"/>
        <w:adjustRightInd w:val="0"/>
        <w:snapToGrid w:val="0"/>
        <w:spacing w:line="600" w:lineRule="exact"/>
        <w:ind w:firstLine="643"/>
        <w:textAlignment w:val="top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第二条</w:t>
      </w:r>
      <w:r>
        <w:rPr>
          <w:rFonts w:asci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>本市行政区域内设计日处理能力为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万立方米以上的再生水厂，需要进行生态再生水厂评价的，适用本办法。</w:t>
      </w:r>
    </w:p>
    <w:p>
      <w:pPr>
        <w:pStyle w:val="4"/>
        <w:adjustRightInd w:val="0"/>
        <w:snapToGrid w:val="0"/>
        <w:spacing w:line="600" w:lineRule="exact"/>
        <w:ind w:firstLine="640"/>
        <w:textAlignment w:val="top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鼓励本市再生水厂运营单位申报生态再生水厂的评价。</w:t>
      </w:r>
    </w:p>
    <w:p>
      <w:pPr>
        <w:pStyle w:val="4"/>
        <w:adjustRightInd w:val="0"/>
        <w:snapToGrid w:val="0"/>
        <w:spacing w:line="600" w:lineRule="exact"/>
        <w:ind w:firstLine="643"/>
        <w:textAlignment w:val="top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第三条</w:t>
      </w:r>
      <w:r>
        <w:rPr>
          <w:rFonts w:asci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>本办法所称生态再生水厂，是指环境友好、社会</w:t>
      </w:r>
      <w:r>
        <w:rPr>
          <w:rFonts w:ascii="仿宋_GB2312" w:eastAsia="仿宋_GB2312" w:cs="仿宋_GB2312"/>
          <w:sz w:val="32"/>
          <w:szCs w:val="32"/>
        </w:rPr>
        <w:t>和谐</w:t>
      </w:r>
      <w:r>
        <w:rPr>
          <w:rFonts w:hint="eastAsia" w:ascii="仿宋_GB2312" w:eastAsia="仿宋_GB2312" w:cs="仿宋_GB2312"/>
          <w:sz w:val="32"/>
          <w:szCs w:val="32"/>
        </w:rPr>
        <w:t>、功能齐全、绿色高效的再生水厂。</w:t>
      </w:r>
    </w:p>
    <w:p>
      <w:pPr>
        <w:pStyle w:val="4"/>
        <w:adjustRightInd w:val="0"/>
        <w:snapToGrid w:val="0"/>
        <w:spacing w:line="600" w:lineRule="exact"/>
        <w:ind w:firstLine="643"/>
        <w:textAlignment w:val="top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第四条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>生态再生水厂评价遵循公开、公正、公平的原则。</w:t>
      </w:r>
    </w:p>
    <w:p>
      <w:pPr>
        <w:pStyle w:val="4"/>
        <w:adjustRightInd w:val="0"/>
        <w:snapToGrid w:val="0"/>
        <w:spacing w:line="600" w:lineRule="exact"/>
        <w:ind w:firstLine="643"/>
        <w:textAlignment w:val="top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 xml:space="preserve">第五条 </w:t>
      </w:r>
      <w:r>
        <w:rPr>
          <w:rFonts w:hint="eastAsia" w:ascii="仿宋_GB2312" w:eastAsia="仿宋_GB2312" w:cs="仿宋_GB2312"/>
          <w:sz w:val="32"/>
          <w:szCs w:val="32"/>
        </w:rPr>
        <w:t>市水行政主管部门负责全市生态再生水厂评价工作，制定评价标准、组织评价和公布生态再生水厂名录。</w:t>
      </w:r>
    </w:p>
    <w:p>
      <w:pPr>
        <w:pStyle w:val="4"/>
        <w:adjustRightInd w:val="0"/>
        <w:snapToGrid w:val="0"/>
        <w:spacing w:line="600" w:lineRule="exact"/>
        <w:ind w:firstLine="640"/>
        <w:textAlignment w:val="top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生态再生水厂的具体评价工作，市水行政主管部门可以委托专业机构承担，邀请相关专家、公众参加。</w:t>
      </w:r>
    </w:p>
    <w:p>
      <w:pPr>
        <w:pStyle w:val="4"/>
        <w:adjustRightInd w:val="0"/>
        <w:snapToGrid w:val="0"/>
        <w:spacing w:line="600" w:lineRule="exact"/>
        <w:ind w:firstLine="643"/>
        <w:textAlignment w:val="top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第六条</w:t>
      </w:r>
      <w:r>
        <w:rPr>
          <w:rFonts w:asci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>区水行政主管部门负责组织本行政区域内生态再生水厂的申报工作。</w:t>
      </w:r>
    </w:p>
    <w:p>
      <w:pPr>
        <w:pStyle w:val="4"/>
        <w:adjustRightInd w:val="0"/>
        <w:snapToGrid w:val="0"/>
        <w:spacing w:line="600" w:lineRule="exact"/>
        <w:ind w:firstLine="630" w:firstLineChars="196"/>
        <w:textAlignment w:val="top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 xml:space="preserve">第七条 </w:t>
      </w:r>
      <w:r>
        <w:rPr>
          <w:rFonts w:hint="eastAsia" w:ascii="仿宋_GB2312" w:eastAsia="仿宋_GB2312" w:cs="仿宋_GB2312"/>
          <w:sz w:val="32"/>
          <w:szCs w:val="32"/>
        </w:rPr>
        <w:t>申报生态再生水厂，应当提交以下材料：</w:t>
      </w:r>
    </w:p>
    <w:p>
      <w:pPr>
        <w:pStyle w:val="4"/>
        <w:adjustRightInd w:val="0"/>
        <w:snapToGrid w:val="0"/>
        <w:spacing w:line="600" w:lineRule="exact"/>
        <w:ind w:firstLine="627" w:firstLineChars="196"/>
        <w:textAlignment w:val="top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（一）生态再生水厂评价申请书；</w:t>
      </w:r>
    </w:p>
    <w:p>
      <w:pPr>
        <w:pStyle w:val="4"/>
        <w:adjustRightInd w:val="0"/>
        <w:snapToGrid w:val="0"/>
        <w:spacing w:line="600" w:lineRule="exact"/>
        <w:ind w:firstLine="627" w:firstLineChars="196"/>
        <w:textAlignment w:val="top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（二）自评打分表；</w:t>
      </w:r>
    </w:p>
    <w:p>
      <w:pPr>
        <w:pStyle w:val="4"/>
        <w:adjustRightInd w:val="0"/>
        <w:snapToGrid w:val="0"/>
        <w:spacing w:line="600" w:lineRule="exact"/>
        <w:ind w:firstLine="627" w:firstLineChars="196"/>
        <w:textAlignment w:val="top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（三）其它相关证明材料。</w:t>
      </w:r>
    </w:p>
    <w:p>
      <w:pPr>
        <w:pStyle w:val="4"/>
        <w:adjustRightInd w:val="0"/>
        <w:snapToGrid w:val="0"/>
        <w:spacing w:line="600" w:lineRule="exact"/>
        <w:ind w:firstLine="627" w:firstLineChars="196"/>
        <w:textAlignment w:val="top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申报单位应对提交材料的真实性、有效性负责。</w:t>
      </w:r>
    </w:p>
    <w:p>
      <w:pPr>
        <w:pStyle w:val="4"/>
        <w:adjustRightInd w:val="0"/>
        <w:snapToGrid w:val="0"/>
        <w:spacing w:line="600" w:lineRule="exact"/>
        <w:ind w:firstLine="630" w:firstLineChars="196"/>
        <w:textAlignment w:val="top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 xml:space="preserve">第八条 </w:t>
      </w:r>
      <w:r>
        <w:rPr>
          <w:rFonts w:hint="eastAsia" w:ascii="仿宋_GB2312" w:eastAsia="仿宋_GB2312" w:cs="仿宋_GB2312"/>
          <w:sz w:val="32"/>
          <w:szCs w:val="32"/>
        </w:rPr>
        <w:t>生态再生水厂评价每年开展一次，按照《生态再生水厂评价细则》评分，满分100分。其中70分以上的，评为生态再生水厂，生态再生水厂名录由市水行政主管部门统一向社会公布。</w:t>
      </w:r>
    </w:p>
    <w:p>
      <w:pPr>
        <w:pStyle w:val="4"/>
        <w:adjustRightInd w:val="0"/>
        <w:snapToGrid w:val="0"/>
        <w:spacing w:line="600" w:lineRule="exact"/>
        <w:ind w:firstLine="627" w:firstLineChars="196"/>
        <w:textAlignment w:val="top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评价结果有效期为三年。</w:t>
      </w:r>
    </w:p>
    <w:p>
      <w:pPr>
        <w:pStyle w:val="4"/>
        <w:adjustRightInd w:val="0"/>
        <w:snapToGrid w:val="0"/>
        <w:spacing w:line="600" w:lineRule="exact"/>
        <w:ind w:firstLine="643"/>
        <w:textAlignment w:val="top"/>
        <w:rPr>
          <w:rFonts w:hint="eastAsia"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 xml:space="preserve">第九条 </w:t>
      </w:r>
      <w:r>
        <w:rPr>
          <w:rFonts w:hint="eastAsia" w:ascii="仿宋_GB2312" w:eastAsia="仿宋_GB2312" w:cs="仿宋_GB2312"/>
          <w:sz w:val="32"/>
          <w:szCs w:val="32"/>
        </w:rPr>
        <w:t>生态再生水厂评价结果接受社会监督。对评价结果有异议的单位或个人，可向市水行政主管部门反映。</w:t>
      </w:r>
    </w:p>
    <w:p>
      <w:pPr>
        <w:pStyle w:val="4"/>
        <w:adjustRightInd w:val="0"/>
        <w:snapToGrid w:val="0"/>
        <w:spacing w:line="600" w:lineRule="exact"/>
        <w:ind w:firstLine="630" w:firstLineChars="196"/>
        <w:textAlignment w:val="top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 xml:space="preserve">第十条 </w:t>
      </w:r>
      <w:r>
        <w:rPr>
          <w:rFonts w:hint="eastAsia" w:ascii="仿宋_GB2312" w:eastAsia="仿宋_GB2312" w:cs="仿宋_GB2312"/>
          <w:sz w:val="32"/>
          <w:szCs w:val="32"/>
        </w:rPr>
        <w:t>生态再生水厂有下列行为之一的，取消其评价结果：</w:t>
      </w:r>
    </w:p>
    <w:p>
      <w:pPr>
        <w:pStyle w:val="4"/>
        <w:adjustRightInd w:val="0"/>
        <w:snapToGrid w:val="0"/>
        <w:spacing w:line="600" w:lineRule="exact"/>
        <w:ind w:firstLine="627" w:firstLineChars="196"/>
        <w:textAlignment w:val="top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（一）申报材料弄虚作假的；</w:t>
      </w:r>
    </w:p>
    <w:p>
      <w:pPr>
        <w:pStyle w:val="4"/>
        <w:adjustRightInd w:val="0"/>
        <w:snapToGrid w:val="0"/>
        <w:spacing w:line="600" w:lineRule="exact"/>
        <w:ind w:firstLine="627" w:firstLineChars="196"/>
        <w:textAlignment w:val="top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（二）违法排污或者违规处置污泥行为的；</w:t>
      </w:r>
    </w:p>
    <w:p>
      <w:pPr>
        <w:pStyle w:val="4"/>
        <w:adjustRightInd w:val="0"/>
        <w:snapToGrid w:val="0"/>
        <w:spacing w:line="600" w:lineRule="exact"/>
        <w:ind w:firstLine="627" w:firstLineChars="196"/>
        <w:textAlignment w:val="top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（三）媒体曝光、群众举报情况属实，产生不良社会影响的；</w:t>
      </w:r>
    </w:p>
    <w:p>
      <w:pPr>
        <w:pStyle w:val="4"/>
        <w:adjustRightInd w:val="0"/>
        <w:snapToGrid w:val="0"/>
        <w:spacing w:line="600" w:lineRule="exact"/>
        <w:ind w:firstLine="627" w:firstLineChars="196"/>
        <w:textAlignment w:val="top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（四）发生重大安全生产事故的；</w:t>
      </w:r>
    </w:p>
    <w:p>
      <w:pPr>
        <w:pStyle w:val="4"/>
        <w:adjustRightInd w:val="0"/>
        <w:snapToGrid w:val="0"/>
        <w:spacing w:line="600" w:lineRule="exact"/>
        <w:ind w:firstLine="627" w:firstLineChars="196"/>
        <w:textAlignment w:val="top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（五）市水行政主管部门认定的其它应当取消评价结果行为的。</w:t>
      </w:r>
    </w:p>
    <w:p>
      <w:pPr>
        <w:pStyle w:val="4"/>
        <w:adjustRightInd w:val="0"/>
        <w:snapToGrid w:val="0"/>
        <w:spacing w:line="600" w:lineRule="exact"/>
        <w:ind w:firstLine="643"/>
        <w:textAlignment w:val="top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b/>
          <w:sz w:val="32"/>
          <w:szCs w:val="32"/>
        </w:rPr>
        <w:t>第十一条</w:t>
      </w:r>
      <w:r>
        <w:rPr>
          <w:rFonts w:hint="eastAsia" w:ascii="仿宋_GB2312" w:eastAsia="仿宋_GB2312" w:cs="仿宋_GB2312"/>
          <w:sz w:val="32"/>
          <w:szCs w:val="32"/>
        </w:rPr>
        <w:t xml:space="preserve"> 参加生态再生水厂评价工作的人员，应当遵守工作纪律，秉公办事，廉洁自律。</w:t>
      </w:r>
    </w:p>
    <w:p>
      <w:pPr>
        <w:pStyle w:val="4"/>
        <w:adjustRightInd w:val="0"/>
        <w:snapToGrid w:val="0"/>
        <w:spacing w:line="600" w:lineRule="exact"/>
        <w:ind w:firstLine="630" w:firstLineChars="196"/>
        <w:textAlignment w:val="top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b/>
          <w:sz w:val="32"/>
          <w:szCs w:val="32"/>
        </w:rPr>
        <w:t xml:space="preserve">第十二条 </w:t>
      </w:r>
      <w:r>
        <w:rPr>
          <w:rFonts w:hint="eastAsia" w:ascii="仿宋_GB2312" w:eastAsia="仿宋_GB2312" w:cs="仿宋_GB2312"/>
          <w:sz w:val="32"/>
          <w:szCs w:val="32"/>
        </w:rPr>
        <w:t>本办法由市水行政主管部门负责解释。</w:t>
      </w:r>
    </w:p>
    <w:p>
      <w:r>
        <w:rPr>
          <w:rFonts w:hint="eastAsia" w:ascii="仿宋_GB2312" w:eastAsia="仿宋_GB2312" w:cs="仿宋_GB2312"/>
          <w:b/>
          <w:sz w:val="32"/>
          <w:szCs w:val="32"/>
        </w:rPr>
        <w:t xml:space="preserve">第十三条 </w:t>
      </w:r>
      <w:r>
        <w:rPr>
          <w:rFonts w:hint="eastAsia" w:ascii="仿宋_GB2312" w:eastAsia="仿宋_GB2312" w:cs="仿宋_GB2312"/>
          <w:sz w:val="32"/>
          <w:szCs w:val="32"/>
        </w:rPr>
        <w:t>本办法自2016年10月1日起试行。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043030"/>
    <w:rsid w:val="5E04303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0"/>
    <w:pPr>
      <w:ind w:firstLine="420" w:firstLineChars="200"/>
    </w:pPr>
    <w:rPr>
      <w:rFonts w:ascii="Calibri" w:hAnsi="Calibri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2016-11-09T02:51:00Z</dcterms:created>
  <dc:creator>banruo</dc:creator>
  <cp:lastModifiedBy>banruo</cp:lastModifiedBy>
  <dcterms:modified xsi:type="dcterms:W3CDTF">2016-11-09T02:52:05Z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