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74" w:rsidRDefault="00163A85" w:rsidP="0082078C">
      <w:pPr>
        <w:rPr>
          <w:rFonts w:ascii="黑体" w:eastAsia="黑体" w:hAnsi="黑体"/>
          <w:sz w:val="40"/>
          <w:szCs w:val="40"/>
        </w:rPr>
      </w:pPr>
      <w:r w:rsidRPr="00EA47BD">
        <w:rPr>
          <w:rFonts w:ascii="仿宋_GB2312" w:eastAsia="仿宋_GB2312" w:hint="eastAsia"/>
          <w:sz w:val="32"/>
          <w:szCs w:val="32"/>
        </w:rPr>
        <w:t>附表</w:t>
      </w:r>
      <w:r>
        <w:rPr>
          <w:rFonts w:ascii="仿宋_GB2312" w:eastAsia="仿宋_GB2312" w:hint="eastAsia"/>
          <w:sz w:val="32"/>
          <w:szCs w:val="32"/>
        </w:rPr>
        <w:t>2</w:t>
      </w:r>
      <w:r w:rsidRPr="00EA47BD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 xml:space="preserve">                 </w:t>
      </w:r>
      <w:r w:rsidRPr="00D75147">
        <w:rPr>
          <w:rFonts w:ascii="黑体" w:eastAsia="黑体" w:hAnsi="黑体" w:hint="eastAsia"/>
          <w:sz w:val="40"/>
          <w:szCs w:val="40"/>
        </w:rPr>
        <w:t>外窗工程</w:t>
      </w:r>
      <w:r>
        <w:rPr>
          <w:rFonts w:ascii="黑体" w:eastAsia="黑体" w:hAnsi="黑体" w:hint="eastAsia"/>
          <w:sz w:val="40"/>
          <w:szCs w:val="40"/>
        </w:rPr>
        <w:t>建设</w:t>
      </w:r>
      <w:r w:rsidRPr="00D75147">
        <w:rPr>
          <w:rFonts w:ascii="黑体" w:eastAsia="黑体" w:hAnsi="黑体" w:hint="eastAsia"/>
          <w:sz w:val="40"/>
          <w:szCs w:val="40"/>
        </w:rPr>
        <w:t>单位违法违规行为新增记分标准</w:t>
      </w:r>
    </w:p>
    <w:p w:rsidR="00C65974" w:rsidRPr="0082078C" w:rsidRDefault="00C65974" w:rsidP="0082078C">
      <w:pPr>
        <w:rPr>
          <w:rFonts w:ascii="仿宋_GB2312" w:eastAsia="仿宋_GB2312"/>
          <w:sz w:val="24"/>
          <w:szCs w:val="24"/>
        </w:rPr>
      </w:pPr>
    </w:p>
    <w:tbl>
      <w:tblPr>
        <w:tblStyle w:val="a4"/>
        <w:tblW w:w="15100" w:type="dxa"/>
        <w:jc w:val="center"/>
        <w:tblLook w:val="04A0"/>
      </w:tblPr>
      <w:tblGrid>
        <w:gridCol w:w="817"/>
        <w:gridCol w:w="1210"/>
        <w:gridCol w:w="3506"/>
        <w:gridCol w:w="2513"/>
        <w:gridCol w:w="2518"/>
        <w:gridCol w:w="1276"/>
        <w:gridCol w:w="851"/>
        <w:gridCol w:w="850"/>
        <w:gridCol w:w="1559"/>
      </w:tblGrid>
      <w:tr w:rsidR="00C65974" w:rsidRPr="00240CF9" w:rsidTr="00C65974">
        <w:trPr>
          <w:trHeight w:val="360"/>
          <w:jc w:val="center"/>
        </w:trPr>
        <w:tc>
          <w:tcPr>
            <w:tcW w:w="817" w:type="dxa"/>
            <w:vMerge w:val="restart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210" w:type="dxa"/>
            <w:vMerge w:val="restart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行为类别</w:t>
            </w:r>
          </w:p>
        </w:tc>
        <w:tc>
          <w:tcPr>
            <w:tcW w:w="3506" w:type="dxa"/>
            <w:vMerge w:val="restart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违法违规行为描述</w:t>
            </w:r>
          </w:p>
        </w:tc>
        <w:tc>
          <w:tcPr>
            <w:tcW w:w="2513" w:type="dxa"/>
            <w:vMerge w:val="restart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认定依据</w:t>
            </w:r>
          </w:p>
        </w:tc>
        <w:tc>
          <w:tcPr>
            <w:tcW w:w="2518" w:type="dxa"/>
            <w:vMerge w:val="restart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处罚处理依据</w:t>
            </w:r>
          </w:p>
        </w:tc>
        <w:tc>
          <w:tcPr>
            <w:tcW w:w="2127" w:type="dxa"/>
            <w:gridSpan w:val="2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企业记分</w:t>
            </w:r>
          </w:p>
        </w:tc>
        <w:tc>
          <w:tcPr>
            <w:tcW w:w="2409" w:type="dxa"/>
            <w:gridSpan w:val="2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人员记分</w:t>
            </w:r>
          </w:p>
        </w:tc>
      </w:tr>
      <w:tr w:rsidR="00C65974" w:rsidRPr="00240CF9" w:rsidTr="00C65974">
        <w:trPr>
          <w:trHeight w:val="360"/>
          <w:jc w:val="center"/>
        </w:trPr>
        <w:tc>
          <w:tcPr>
            <w:tcW w:w="817" w:type="dxa"/>
            <w:vMerge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6" w:type="dxa"/>
            <w:vMerge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处罚处理</w:t>
            </w:r>
          </w:p>
        </w:tc>
        <w:tc>
          <w:tcPr>
            <w:tcW w:w="851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分值</w:t>
            </w:r>
          </w:p>
        </w:tc>
        <w:tc>
          <w:tcPr>
            <w:tcW w:w="850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分值</w:t>
            </w:r>
          </w:p>
        </w:tc>
        <w:tc>
          <w:tcPr>
            <w:tcW w:w="1559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记分对象</w:t>
            </w:r>
          </w:p>
        </w:tc>
      </w:tr>
      <w:tr w:rsidR="00C65974" w:rsidRPr="00240CF9" w:rsidTr="00C65974">
        <w:trPr>
          <w:trHeight w:val="360"/>
          <w:jc w:val="center"/>
        </w:trPr>
        <w:tc>
          <w:tcPr>
            <w:tcW w:w="817" w:type="dxa"/>
          </w:tcPr>
          <w:p w:rsidR="00C65974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65974" w:rsidRPr="00E52E96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E52E96">
              <w:rPr>
                <w:rFonts w:ascii="仿宋_GB2312" w:eastAsia="仿宋_GB2312" w:hint="eastAsia"/>
                <w:sz w:val="24"/>
                <w:szCs w:val="24"/>
              </w:rPr>
              <w:t>建设管理</w:t>
            </w:r>
          </w:p>
        </w:tc>
        <w:tc>
          <w:tcPr>
            <w:tcW w:w="3506" w:type="dxa"/>
          </w:tcPr>
          <w:p w:rsidR="00C65974" w:rsidRPr="00E003AF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A7573">
              <w:rPr>
                <w:rFonts w:ascii="仿宋_GB2312" w:eastAsia="仿宋_GB2312" w:hint="eastAsia"/>
                <w:sz w:val="24"/>
                <w:szCs w:val="24"/>
              </w:rPr>
              <w:t>同一房地产开发企业建设的同一居住项目内，保障性住房（含自住型商品房）和普通商品房在外窗型材材质和气密性、水密性、抗风压性、传热系数、外窗遮阳系数、隔声性能的设计标准上</w:t>
            </w:r>
            <w:r>
              <w:rPr>
                <w:rFonts w:ascii="仿宋_GB2312" w:eastAsia="仿宋_GB2312" w:hint="eastAsia"/>
                <w:sz w:val="24"/>
                <w:szCs w:val="24"/>
              </w:rPr>
              <w:t>未</w:t>
            </w:r>
            <w:r w:rsidRPr="003A7573">
              <w:rPr>
                <w:rFonts w:ascii="仿宋_GB2312" w:eastAsia="仿宋_GB2312" w:hint="eastAsia"/>
                <w:sz w:val="24"/>
                <w:szCs w:val="24"/>
              </w:rPr>
              <w:t>保持一致</w:t>
            </w:r>
          </w:p>
        </w:tc>
        <w:tc>
          <w:tcPr>
            <w:tcW w:w="2513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》（京建法[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号）第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二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2518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》（京建法[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号）第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二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1276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C65974" w:rsidRPr="00240CF9" w:rsidRDefault="00E72F7D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65974" w:rsidRPr="00240CF9" w:rsidRDefault="00E72F7D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</w:tr>
      <w:tr w:rsidR="00C65974" w:rsidRPr="00240CF9" w:rsidTr="00C65974">
        <w:trPr>
          <w:trHeight w:val="360"/>
          <w:jc w:val="center"/>
        </w:trPr>
        <w:tc>
          <w:tcPr>
            <w:tcW w:w="817" w:type="dxa"/>
          </w:tcPr>
          <w:p w:rsidR="00C65974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C65974" w:rsidRPr="00E52E96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E52E96">
              <w:rPr>
                <w:rFonts w:ascii="仿宋_GB2312" w:eastAsia="仿宋_GB2312" w:hint="eastAsia"/>
                <w:sz w:val="24"/>
                <w:szCs w:val="24"/>
              </w:rPr>
              <w:t>建设管理</w:t>
            </w:r>
          </w:p>
        </w:tc>
        <w:tc>
          <w:tcPr>
            <w:tcW w:w="3506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6064">
              <w:rPr>
                <w:rFonts w:ascii="仿宋_GB2312" w:eastAsia="仿宋_GB2312" w:hint="eastAsia"/>
                <w:sz w:val="24"/>
                <w:szCs w:val="24"/>
              </w:rPr>
              <w:t>结构施工前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，未</w:t>
            </w:r>
            <w:r w:rsidRPr="006C5B51">
              <w:rPr>
                <w:rFonts w:ascii="仿宋_GB2312" w:eastAsia="仿宋_GB2312" w:hint="eastAsia"/>
                <w:sz w:val="24"/>
                <w:szCs w:val="24"/>
              </w:rPr>
              <w:t>组织</w:t>
            </w:r>
            <w:r>
              <w:rPr>
                <w:rFonts w:ascii="仿宋_GB2312" w:eastAsia="仿宋_GB2312" w:hint="eastAsia"/>
                <w:sz w:val="24"/>
                <w:szCs w:val="24"/>
              </w:rPr>
              <w:t>对</w:t>
            </w:r>
            <w:r w:rsidRPr="008760E4">
              <w:rPr>
                <w:rFonts w:ascii="仿宋_GB2312" w:eastAsia="仿宋_GB2312" w:hint="eastAsia"/>
                <w:sz w:val="24"/>
                <w:szCs w:val="24"/>
              </w:rPr>
              <w:t>设计图纸及外窗深化设计图纸</w:t>
            </w:r>
            <w:r w:rsidRPr="00E003AF">
              <w:rPr>
                <w:rFonts w:ascii="仿宋_GB2312" w:eastAsia="仿宋_GB2312" w:hint="eastAsia"/>
                <w:sz w:val="24"/>
                <w:szCs w:val="24"/>
              </w:rPr>
              <w:t>进行会审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Pr="00E91387">
              <w:rPr>
                <w:rFonts w:ascii="仿宋_GB2312" w:eastAsia="仿宋_GB2312" w:hint="eastAsia"/>
                <w:sz w:val="24"/>
                <w:szCs w:val="24"/>
              </w:rPr>
              <w:t>或</w:t>
            </w:r>
            <w:r>
              <w:rPr>
                <w:rFonts w:ascii="仿宋_GB2312" w:eastAsia="仿宋_GB2312" w:hint="eastAsia"/>
                <w:sz w:val="24"/>
                <w:szCs w:val="24"/>
              </w:rPr>
              <w:t>未</w:t>
            </w:r>
            <w:r w:rsidRPr="001D70E0">
              <w:rPr>
                <w:rFonts w:ascii="仿宋_GB2312" w:eastAsia="仿宋_GB2312" w:hint="eastAsia"/>
                <w:sz w:val="24"/>
                <w:szCs w:val="24"/>
              </w:rPr>
              <w:t>形成设计图纸审核确认记录。</w:t>
            </w:r>
          </w:p>
        </w:tc>
        <w:tc>
          <w:tcPr>
            <w:tcW w:w="2513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》（京建法[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号）第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2518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》（京建法[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号）第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1276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</w:tr>
      <w:tr w:rsidR="00C65974" w:rsidRPr="00240CF9" w:rsidTr="00C65974">
        <w:trPr>
          <w:trHeight w:val="360"/>
          <w:jc w:val="center"/>
        </w:trPr>
        <w:tc>
          <w:tcPr>
            <w:tcW w:w="817" w:type="dxa"/>
          </w:tcPr>
          <w:p w:rsidR="00C65974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C65974" w:rsidRPr="00E52E96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E52E96">
              <w:rPr>
                <w:rFonts w:ascii="仿宋_GB2312" w:eastAsia="仿宋_GB2312" w:hint="eastAsia"/>
                <w:sz w:val="24"/>
                <w:szCs w:val="24"/>
              </w:rPr>
              <w:t>建设管理</w:t>
            </w:r>
          </w:p>
        </w:tc>
        <w:tc>
          <w:tcPr>
            <w:tcW w:w="3506" w:type="dxa"/>
          </w:tcPr>
          <w:p w:rsidR="00C65974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4A24F4">
              <w:rPr>
                <w:rFonts w:ascii="仿宋_GB2312" w:eastAsia="仿宋_GB2312" w:hint="eastAsia"/>
                <w:sz w:val="24"/>
                <w:szCs w:val="24"/>
              </w:rPr>
              <w:t>未将外窗工程纳入施工总承包单位管理；或将外窗工程直接发包；或要求施工总承包单位采购或安装不符合设计图纸要求的外窗</w:t>
            </w:r>
          </w:p>
          <w:p w:rsidR="009A7639" w:rsidRPr="004A24F4" w:rsidRDefault="009A7639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》（京建法[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号）第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一条第（四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2518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》（京建法[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号）第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四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1276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</w:tr>
      <w:tr w:rsidR="00C65974" w:rsidRPr="00240CF9" w:rsidTr="00C65974">
        <w:trPr>
          <w:trHeight w:val="360"/>
          <w:jc w:val="center"/>
        </w:trPr>
        <w:tc>
          <w:tcPr>
            <w:tcW w:w="817" w:type="dxa"/>
          </w:tcPr>
          <w:p w:rsidR="00C65974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C65974" w:rsidRPr="00E52E96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E52E96">
              <w:rPr>
                <w:rFonts w:ascii="仿宋_GB2312" w:eastAsia="仿宋_GB2312" w:hint="eastAsia"/>
                <w:sz w:val="24"/>
                <w:szCs w:val="24"/>
              </w:rPr>
              <w:t>建设管理</w:t>
            </w:r>
          </w:p>
        </w:tc>
        <w:tc>
          <w:tcPr>
            <w:tcW w:w="3506" w:type="dxa"/>
          </w:tcPr>
          <w:p w:rsidR="00C65974" w:rsidRPr="001D70E0" w:rsidRDefault="00C65974" w:rsidP="00C65974">
            <w:pPr>
              <w:spacing w:line="28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BD6064">
              <w:rPr>
                <w:rFonts w:ascii="仿宋_GB2312" w:eastAsia="仿宋_GB2312" w:hint="eastAsia"/>
                <w:sz w:val="24"/>
                <w:szCs w:val="24"/>
              </w:rPr>
              <w:t>外窗大批量进场前，未组织对进场样窗是否符合设计图纸及规范、标准要求进行确认；或未形成样窗确认记录。</w:t>
            </w:r>
          </w:p>
        </w:tc>
        <w:tc>
          <w:tcPr>
            <w:tcW w:w="2513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》（京建法[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号）第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五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2518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》（京建法[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号）第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五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1276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</w:tr>
      <w:tr w:rsidR="00C65974" w:rsidRPr="00240CF9" w:rsidTr="00C65974">
        <w:trPr>
          <w:trHeight w:val="360"/>
          <w:jc w:val="center"/>
        </w:trPr>
        <w:tc>
          <w:tcPr>
            <w:tcW w:w="817" w:type="dxa"/>
          </w:tcPr>
          <w:p w:rsidR="00C65974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210" w:type="dxa"/>
          </w:tcPr>
          <w:p w:rsidR="00C65974" w:rsidRPr="00E52E96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E52E96">
              <w:rPr>
                <w:rFonts w:ascii="仿宋_GB2312" w:eastAsia="仿宋_GB2312" w:hint="eastAsia"/>
                <w:sz w:val="24"/>
                <w:szCs w:val="24"/>
              </w:rPr>
              <w:t>建设管理</w:t>
            </w:r>
          </w:p>
        </w:tc>
        <w:tc>
          <w:tcPr>
            <w:tcW w:w="3506" w:type="dxa"/>
          </w:tcPr>
          <w:p w:rsidR="00C65974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未</w:t>
            </w:r>
            <w:r w:rsidRPr="00D93B18">
              <w:rPr>
                <w:rFonts w:ascii="仿宋_GB2312" w:eastAsia="仿宋_GB2312" w:hint="eastAsia"/>
                <w:sz w:val="24"/>
                <w:szCs w:val="24"/>
              </w:rPr>
              <w:t>按《住房城乡建设部关于印发&lt;民用建筑节能信息公示办法&gt;的通知》（建科〔2008〕116号）,在施工现场公示外窗传热系数、综合遮阳系数、节能性能标识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2513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》（京建法[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号）第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六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2518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》（京建法[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号）第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六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1276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</w:tr>
      <w:tr w:rsidR="00C65974" w:rsidRPr="00240CF9" w:rsidTr="00C65974">
        <w:trPr>
          <w:trHeight w:val="360"/>
          <w:jc w:val="center"/>
        </w:trPr>
        <w:tc>
          <w:tcPr>
            <w:tcW w:w="817" w:type="dxa"/>
          </w:tcPr>
          <w:p w:rsidR="00C65974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C65974" w:rsidRPr="00E52E96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E52E96">
              <w:rPr>
                <w:rFonts w:ascii="仿宋_GB2312" w:eastAsia="仿宋_GB2312" w:hint="eastAsia"/>
                <w:sz w:val="24"/>
                <w:szCs w:val="24"/>
              </w:rPr>
              <w:t>建设管理</w:t>
            </w:r>
          </w:p>
        </w:tc>
        <w:tc>
          <w:tcPr>
            <w:tcW w:w="3506" w:type="dxa"/>
          </w:tcPr>
          <w:p w:rsidR="00C65974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8388E">
              <w:rPr>
                <w:rFonts w:ascii="仿宋_GB2312" w:eastAsia="仿宋_GB2312" w:hint="eastAsia"/>
                <w:sz w:val="24"/>
                <w:szCs w:val="24"/>
              </w:rPr>
              <w:t>房屋买卖合同中</w:t>
            </w:r>
            <w:r>
              <w:rPr>
                <w:rFonts w:ascii="仿宋_GB2312" w:eastAsia="仿宋_GB2312" w:hint="eastAsia"/>
                <w:sz w:val="24"/>
                <w:szCs w:val="24"/>
              </w:rPr>
              <w:t>未</w:t>
            </w:r>
            <w:r w:rsidRPr="00B8388E">
              <w:rPr>
                <w:rFonts w:ascii="仿宋_GB2312" w:eastAsia="仿宋_GB2312" w:hint="eastAsia"/>
                <w:sz w:val="24"/>
                <w:szCs w:val="24"/>
              </w:rPr>
              <w:t>明确外窗的气密性、水密性、抗风压性、传热系数、外窗遮阳系数、隔声性能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</w:t>
            </w:r>
          </w:p>
        </w:tc>
        <w:tc>
          <w:tcPr>
            <w:tcW w:w="2513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》（京建法[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号）第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七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2518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》（京建法[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号）第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七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1276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</w:tr>
      <w:tr w:rsidR="00C65974" w:rsidRPr="00240CF9" w:rsidTr="00C65974">
        <w:trPr>
          <w:trHeight w:val="360"/>
          <w:jc w:val="center"/>
        </w:trPr>
        <w:tc>
          <w:tcPr>
            <w:tcW w:w="817" w:type="dxa"/>
          </w:tcPr>
          <w:p w:rsidR="00C65974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210" w:type="dxa"/>
          </w:tcPr>
          <w:p w:rsidR="00C65974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建设管理</w:t>
            </w:r>
          </w:p>
        </w:tc>
        <w:tc>
          <w:tcPr>
            <w:tcW w:w="3506" w:type="dxa"/>
          </w:tcPr>
          <w:p w:rsidR="00C65974" w:rsidRPr="001D70E0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未</w:t>
            </w:r>
            <w:r w:rsidRPr="00201834">
              <w:rPr>
                <w:rFonts w:ascii="仿宋_GB2312" w:eastAsia="仿宋_GB2312" w:hint="eastAsia"/>
                <w:sz w:val="24"/>
                <w:szCs w:val="24"/>
              </w:rPr>
              <w:t>组织对阳台外窗、飘窗、居室外窗等不同部位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外窗</w:t>
            </w:r>
            <w:r w:rsidRPr="00201834">
              <w:rPr>
                <w:rFonts w:ascii="仿宋_GB2312" w:eastAsia="仿宋_GB2312" w:hint="eastAsia"/>
                <w:sz w:val="24"/>
                <w:szCs w:val="24"/>
              </w:rPr>
              <w:t>施工工艺实物样板进行验收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Pr="00BD6064">
              <w:rPr>
                <w:rFonts w:ascii="仿宋_GB2312" w:eastAsia="仿宋_GB2312" w:hint="eastAsia"/>
                <w:sz w:val="24"/>
                <w:szCs w:val="24"/>
              </w:rPr>
              <w:t>或未形成外窗施工工艺实物样板验收记录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2513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》（京建法[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号）第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五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二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2518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》（京建法[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号）第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五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二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1276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</w:tr>
      <w:tr w:rsidR="00C65974" w:rsidRPr="00240CF9" w:rsidTr="00C65974">
        <w:trPr>
          <w:trHeight w:val="360"/>
          <w:jc w:val="center"/>
        </w:trPr>
        <w:tc>
          <w:tcPr>
            <w:tcW w:w="817" w:type="dxa"/>
          </w:tcPr>
          <w:p w:rsidR="00C65974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210" w:type="dxa"/>
          </w:tcPr>
          <w:p w:rsidR="00C65974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建设管理</w:t>
            </w:r>
          </w:p>
        </w:tc>
        <w:tc>
          <w:tcPr>
            <w:tcW w:w="3506" w:type="dxa"/>
          </w:tcPr>
          <w:p w:rsidR="00C65974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未组织</w:t>
            </w:r>
            <w:r w:rsidRPr="008475E8">
              <w:rPr>
                <w:rFonts w:ascii="仿宋_GB2312" w:eastAsia="仿宋_GB2312" w:hint="eastAsia"/>
                <w:sz w:val="24"/>
                <w:szCs w:val="24"/>
              </w:rPr>
              <w:t>制定《外窗淋水试验方案》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2513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》（京建法[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号）第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六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2518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》（京建法[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号）第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六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1276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</w:tr>
      <w:tr w:rsidR="00C65974" w:rsidRPr="00240CF9" w:rsidTr="00C65974">
        <w:trPr>
          <w:trHeight w:val="360"/>
          <w:jc w:val="center"/>
        </w:trPr>
        <w:tc>
          <w:tcPr>
            <w:tcW w:w="817" w:type="dxa"/>
          </w:tcPr>
          <w:p w:rsidR="00C65974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:rsidR="00C65974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建设管理</w:t>
            </w:r>
          </w:p>
        </w:tc>
        <w:tc>
          <w:tcPr>
            <w:tcW w:w="3506" w:type="dxa"/>
          </w:tcPr>
          <w:p w:rsidR="00C65974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未</w:t>
            </w:r>
            <w:r w:rsidRPr="007C6D8C">
              <w:rPr>
                <w:rFonts w:ascii="仿宋_GB2312" w:eastAsia="仿宋_GB2312" w:hint="eastAsia"/>
                <w:sz w:val="24"/>
                <w:szCs w:val="24"/>
              </w:rPr>
              <w:t>组织</w:t>
            </w:r>
            <w:r>
              <w:rPr>
                <w:rFonts w:ascii="仿宋_GB2312" w:eastAsia="仿宋_GB2312" w:hint="eastAsia"/>
                <w:sz w:val="24"/>
                <w:szCs w:val="24"/>
              </w:rPr>
              <w:t>对</w:t>
            </w:r>
            <w:r w:rsidRPr="007C6D8C">
              <w:rPr>
                <w:rFonts w:ascii="仿宋_GB2312" w:eastAsia="仿宋_GB2312" w:hint="eastAsia"/>
                <w:sz w:val="24"/>
                <w:szCs w:val="24"/>
              </w:rPr>
              <w:t>外窗工程进行验收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Pr="00BD6064">
              <w:rPr>
                <w:rFonts w:ascii="仿宋_GB2312" w:eastAsia="仿宋_GB2312" w:hint="eastAsia"/>
                <w:sz w:val="24"/>
                <w:szCs w:val="24"/>
              </w:rPr>
              <w:t>或未形成《外窗工程质量控制核查表》</w:t>
            </w:r>
          </w:p>
        </w:tc>
        <w:tc>
          <w:tcPr>
            <w:tcW w:w="2513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》（京建法[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号）第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六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2518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》（京建法[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号）第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六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1276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5974" w:rsidRPr="00240CF9" w:rsidRDefault="00C65974" w:rsidP="00C659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</w:tr>
    </w:tbl>
    <w:p w:rsidR="00AD2880" w:rsidRPr="0082078C" w:rsidRDefault="00AD2880" w:rsidP="0082078C">
      <w:pPr>
        <w:rPr>
          <w:rFonts w:ascii="仿宋_GB2312" w:eastAsia="仿宋_GB2312"/>
          <w:sz w:val="24"/>
          <w:szCs w:val="24"/>
        </w:rPr>
      </w:pPr>
    </w:p>
    <w:p w:rsidR="00CC508E" w:rsidRDefault="00CC508E" w:rsidP="00CC508E">
      <w:pPr>
        <w:rPr>
          <w:rFonts w:ascii="仿宋_GB2312" w:eastAsia="仿宋_GB2312"/>
          <w:sz w:val="24"/>
          <w:szCs w:val="24"/>
        </w:rPr>
      </w:pPr>
    </w:p>
    <w:p w:rsidR="00CC508E" w:rsidRDefault="00CC508E" w:rsidP="00CC508E">
      <w:pPr>
        <w:rPr>
          <w:rFonts w:ascii="仿宋_GB2312" w:eastAsia="仿宋_GB2312"/>
          <w:sz w:val="24"/>
          <w:szCs w:val="24"/>
        </w:rPr>
      </w:pPr>
    </w:p>
    <w:p w:rsidR="009A4AA9" w:rsidRDefault="009A4AA9" w:rsidP="00CC508E">
      <w:pPr>
        <w:rPr>
          <w:rFonts w:ascii="仿宋_GB2312" w:eastAsia="仿宋_GB2312"/>
          <w:sz w:val="24"/>
          <w:szCs w:val="24"/>
        </w:rPr>
      </w:pPr>
    </w:p>
    <w:sectPr w:rsidR="009A4AA9" w:rsidSect="00CC508E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167" w:rsidRDefault="00324167" w:rsidP="00E91387">
      <w:r>
        <w:separator/>
      </w:r>
    </w:p>
  </w:endnote>
  <w:endnote w:type="continuationSeparator" w:id="1">
    <w:p w:rsidR="00324167" w:rsidRDefault="00324167" w:rsidP="00E91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0040"/>
      <w:docPartObj>
        <w:docPartGallery w:val="Page Numbers (Bottom of Page)"/>
        <w:docPartUnique/>
      </w:docPartObj>
    </w:sdtPr>
    <w:sdtContent>
      <w:p w:rsidR="00DD4727" w:rsidRDefault="009A47CE">
        <w:pPr>
          <w:pStyle w:val="a9"/>
          <w:jc w:val="center"/>
        </w:pPr>
        <w:fldSimple w:instr=" PAGE   \* MERGEFORMAT ">
          <w:r w:rsidR="00397015" w:rsidRPr="00397015">
            <w:rPr>
              <w:noProof/>
              <w:lang w:val="zh-CN"/>
            </w:rPr>
            <w:t>1</w:t>
          </w:r>
        </w:fldSimple>
      </w:p>
    </w:sdtContent>
  </w:sdt>
  <w:p w:rsidR="00DD4727" w:rsidRDefault="00DD47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167" w:rsidRDefault="00324167" w:rsidP="00E91387">
      <w:r>
        <w:separator/>
      </w:r>
    </w:p>
  </w:footnote>
  <w:footnote w:type="continuationSeparator" w:id="1">
    <w:p w:rsidR="00324167" w:rsidRDefault="00324167" w:rsidP="00E91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14C8"/>
    <w:multiLevelType w:val="hybridMultilevel"/>
    <w:tmpl w:val="63E81600"/>
    <w:lvl w:ilvl="0" w:tplc="206C4D0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CD1683"/>
    <w:multiLevelType w:val="hybridMultilevel"/>
    <w:tmpl w:val="A39060B6"/>
    <w:lvl w:ilvl="0" w:tplc="57B6587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08E"/>
    <w:rsid w:val="0005772A"/>
    <w:rsid w:val="000606AA"/>
    <w:rsid w:val="0007299D"/>
    <w:rsid w:val="00081A6A"/>
    <w:rsid w:val="000A46B6"/>
    <w:rsid w:val="000D6AA4"/>
    <w:rsid w:val="000E2FA6"/>
    <w:rsid w:val="001015C3"/>
    <w:rsid w:val="00121B76"/>
    <w:rsid w:val="00141E76"/>
    <w:rsid w:val="00142389"/>
    <w:rsid w:val="00163A85"/>
    <w:rsid w:val="001D70E0"/>
    <w:rsid w:val="001E2E08"/>
    <w:rsid w:val="00201834"/>
    <w:rsid w:val="00204DF2"/>
    <w:rsid w:val="00210262"/>
    <w:rsid w:val="00210857"/>
    <w:rsid w:val="00214F52"/>
    <w:rsid w:val="00221B7F"/>
    <w:rsid w:val="00225477"/>
    <w:rsid w:val="002419FE"/>
    <w:rsid w:val="00241F3E"/>
    <w:rsid w:val="00255853"/>
    <w:rsid w:val="002A0390"/>
    <w:rsid w:val="002B3E33"/>
    <w:rsid w:val="00316874"/>
    <w:rsid w:val="00321E8D"/>
    <w:rsid w:val="00324167"/>
    <w:rsid w:val="00326788"/>
    <w:rsid w:val="00343E43"/>
    <w:rsid w:val="00345C29"/>
    <w:rsid w:val="00356445"/>
    <w:rsid w:val="0036693E"/>
    <w:rsid w:val="00397015"/>
    <w:rsid w:val="003A7573"/>
    <w:rsid w:val="003B60B9"/>
    <w:rsid w:val="003B694B"/>
    <w:rsid w:val="003B7773"/>
    <w:rsid w:val="003E02D7"/>
    <w:rsid w:val="003F195F"/>
    <w:rsid w:val="00402C1F"/>
    <w:rsid w:val="0040338C"/>
    <w:rsid w:val="0042377B"/>
    <w:rsid w:val="00456553"/>
    <w:rsid w:val="00473F22"/>
    <w:rsid w:val="004A24F4"/>
    <w:rsid w:val="004E423B"/>
    <w:rsid w:val="005129B6"/>
    <w:rsid w:val="00517859"/>
    <w:rsid w:val="00542795"/>
    <w:rsid w:val="005519B1"/>
    <w:rsid w:val="0055508E"/>
    <w:rsid w:val="00570B0E"/>
    <w:rsid w:val="00595523"/>
    <w:rsid w:val="005975E7"/>
    <w:rsid w:val="005D5EE4"/>
    <w:rsid w:val="005E2CCE"/>
    <w:rsid w:val="005E380E"/>
    <w:rsid w:val="006000D8"/>
    <w:rsid w:val="00600509"/>
    <w:rsid w:val="006009C9"/>
    <w:rsid w:val="00633AA9"/>
    <w:rsid w:val="00690871"/>
    <w:rsid w:val="006F6146"/>
    <w:rsid w:val="00783A6B"/>
    <w:rsid w:val="007A7949"/>
    <w:rsid w:val="007B681D"/>
    <w:rsid w:val="007C180D"/>
    <w:rsid w:val="007C3DE3"/>
    <w:rsid w:val="007D5C64"/>
    <w:rsid w:val="007D6B3B"/>
    <w:rsid w:val="007E7308"/>
    <w:rsid w:val="007F03C1"/>
    <w:rsid w:val="00806F92"/>
    <w:rsid w:val="00812D7F"/>
    <w:rsid w:val="0082078C"/>
    <w:rsid w:val="008311F4"/>
    <w:rsid w:val="00836F0F"/>
    <w:rsid w:val="008475E8"/>
    <w:rsid w:val="00856D6E"/>
    <w:rsid w:val="00873372"/>
    <w:rsid w:val="008760E4"/>
    <w:rsid w:val="00891095"/>
    <w:rsid w:val="008C0DFD"/>
    <w:rsid w:val="008D27C3"/>
    <w:rsid w:val="008D7CAE"/>
    <w:rsid w:val="008F167B"/>
    <w:rsid w:val="009230E8"/>
    <w:rsid w:val="00942564"/>
    <w:rsid w:val="00955907"/>
    <w:rsid w:val="009574B1"/>
    <w:rsid w:val="00960937"/>
    <w:rsid w:val="00987A9F"/>
    <w:rsid w:val="009A47CE"/>
    <w:rsid w:val="009A4AA9"/>
    <w:rsid w:val="009A7639"/>
    <w:rsid w:val="009E3B58"/>
    <w:rsid w:val="009F04AC"/>
    <w:rsid w:val="00A03407"/>
    <w:rsid w:val="00A2292B"/>
    <w:rsid w:val="00A25570"/>
    <w:rsid w:val="00A51B6A"/>
    <w:rsid w:val="00A51BCE"/>
    <w:rsid w:val="00A6499C"/>
    <w:rsid w:val="00A70ACB"/>
    <w:rsid w:val="00AA41FB"/>
    <w:rsid w:val="00AA6440"/>
    <w:rsid w:val="00AC289E"/>
    <w:rsid w:val="00AC7F5F"/>
    <w:rsid w:val="00AD1C70"/>
    <w:rsid w:val="00AD2880"/>
    <w:rsid w:val="00AE212E"/>
    <w:rsid w:val="00AE2FE9"/>
    <w:rsid w:val="00B032E1"/>
    <w:rsid w:val="00B13997"/>
    <w:rsid w:val="00B43837"/>
    <w:rsid w:val="00B534F7"/>
    <w:rsid w:val="00B57F9F"/>
    <w:rsid w:val="00B8388E"/>
    <w:rsid w:val="00B8438C"/>
    <w:rsid w:val="00B94210"/>
    <w:rsid w:val="00B963BC"/>
    <w:rsid w:val="00BC1C97"/>
    <w:rsid w:val="00BD6064"/>
    <w:rsid w:val="00BD66B5"/>
    <w:rsid w:val="00BE2E5E"/>
    <w:rsid w:val="00C402BD"/>
    <w:rsid w:val="00C654E8"/>
    <w:rsid w:val="00C65974"/>
    <w:rsid w:val="00C77349"/>
    <w:rsid w:val="00C90424"/>
    <w:rsid w:val="00CA7F2D"/>
    <w:rsid w:val="00CC3B2E"/>
    <w:rsid w:val="00CC508E"/>
    <w:rsid w:val="00CD3FAF"/>
    <w:rsid w:val="00CE5E67"/>
    <w:rsid w:val="00CF4F88"/>
    <w:rsid w:val="00D03A08"/>
    <w:rsid w:val="00D471A6"/>
    <w:rsid w:val="00D526BA"/>
    <w:rsid w:val="00D62476"/>
    <w:rsid w:val="00D75147"/>
    <w:rsid w:val="00D806AD"/>
    <w:rsid w:val="00D93B18"/>
    <w:rsid w:val="00DC5EB9"/>
    <w:rsid w:val="00DD270B"/>
    <w:rsid w:val="00DD3500"/>
    <w:rsid w:val="00DD4727"/>
    <w:rsid w:val="00DD508C"/>
    <w:rsid w:val="00DF5E0A"/>
    <w:rsid w:val="00E003AF"/>
    <w:rsid w:val="00E27CCD"/>
    <w:rsid w:val="00E44323"/>
    <w:rsid w:val="00E52E96"/>
    <w:rsid w:val="00E72448"/>
    <w:rsid w:val="00E72F7D"/>
    <w:rsid w:val="00E77EC3"/>
    <w:rsid w:val="00E91387"/>
    <w:rsid w:val="00EA2735"/>
    <w:rsid w:val="00EA47BD"/>
    <w:rsid w:val="00EB068D"/>
    <w:rsid w:val="00F20418"/>
    <w:rsid w:val="00F32CB6"/>
    <w:rsid w:val="00F41130"/>
    <w:rsid w:val="00F61DD8"/>
    <w:rsid w:val="00FB35F1"/>
    <w:rsid w:val="00FB5B30"/>
    <w:rsid w:val="00FC024F"/>
    <w:rsid w:val="00FC4F3C"/>
    <w:rsid w:val="00FD51D3"/>
    <w:rsid w:val="00FF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08E"/>
    <w:pPr>
      <w:ind w:firstLineChars="200" w:firstLine="420"/>
    </w:pPr>
  </w:style>
  <w:style w:type="table" w:styleId="a4">
    <w:name w:val="Table Grid"/>
    <w:basedOn w:val="a1"/>
    <w:uiPriority w:val="59"/>
    <w:rsid w:val="00CC5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C508E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CC508E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CC508E"/>
  </w:style>
  <w:style w:type="paragraph" w:styleId="a7">
    <w:name w:val="Balloon Text"/>
    <w:basedOn w:val="a"/>
    <w:link w:val="Char0"/>
    <w:uiPriority w:val="99"/>
    <w:semiHidden/>
    <w:unhideWhenUsed/>
    <w:rsid w:val="00CC508E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C508E"/>
    <w:rPr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rsid w:val="00E91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E9138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91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E913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110</cp:revision>
  <cp:lastPrinted>2015-08-07T06:54:00Z</cp:lastPrinted>
  <dcterms:created xsi:type="dcterms:W3CDTF">2014-12-17T00:59:00Z</dcterms:created>
  <dcterms:modified xsi:type="dcterms:W3CDTF">2015-08-31T01:33:00Z</dcterms:modified>
</cp:coreProperties>
</file>