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ind w:firstLine="560" w:firstLineChars="200"/>
        <w:rPr>
          <w:rFonts w:hint="eastAsia" w:ascii="黑体" w:hAnsi="仿宋" w:eastAsia="黑体"/>
          <w:sz w:val="32"/>
          <w:szCs w:val="32"/>
        </w:rPr>
      </w:pPr>
      <w:r>
        <w:rPr>
          <w:rFonts w:hint="eastAsia" w:ascii="黑体" w:hAnsi="仿宋" w:eastAsia="黑体"/>
          <w:sz w:val="32"/>
          <w:szCs w:val="32"/>
        </w:rPr>
        <w:t>附件6</w:t>
      </w:r>
    </w:p>
    <w:p>
      <w:pPr>
        <w:widowControl/>
        <w:jc w:val="center"/>
        <w:rPr>
          <w:rFonts w:ascii="宋体" w:hAnsi="宋体"/>
          <w:kern w:val="0"/>
          <w:sz w:val="44"/>
          <w:szCs w:val="44"/>
        </w:rPr>
      </w:pPr>
      <w:bookmarkStart w:id="0" w:name="_GoBack"/>
      <w:r>
        <w:rPr>
          <w:rFonts w:hint="eastAsia" w:ascii="宋体" w:hAnsi="宋体"/>
          <w:kern w:val="0"/>
          <w:sz w:val="44"/>
          <w:szCs w:val="44"/>
        </w:rPr>
        <w:t>消费者权益争议行政调解知情书</w:t>
      </w:r>
    </w:p>
    <w:bookmarkEnd w:id="0"/>
    <w:p>
      <w:pPr>
        <w:spacing w:line="460" w:lineRule="exact"/>
        <w:rPr>
          <w:rFonts w:hint="eastAsia"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w:t>
      </w:r>
    </w:p>
    <w:p>
      <w:pPr>
        <w:widowControl/>
        <w:spacing w:line="460" w:lineRule="exact"/>
        <w:ind w:firstLine="800" w:firstLineChars="250"/>
        <w:jc w:val="left"/>
        <w:rPr>
          <w:rFonts w:hint="eastAsia" w:ascii="仿宋_GB2312" w:eastAsia="仿宋_GB2312"/>
          <w:sz w:val="32"/>
          <w:szCs w:val="32"/>
        </w:rPr>
      </w:pPr>
      <w:r>
        <w:rPr>
          <w:rFonts w:hint="eastAsia" w:ascii="仿宋_GB2312" w:eastAsia="仿宋_GB2312"/>
          <w:sz w:val="32"/>
          <w:szCs w:val="32"/>
        </w:rPr>
        <w:t>关于</w:t>
      </w:r>
      <w:r>
        <w:rPr>
          <w:rFonts w:hint="eastAsia" w:ascii="仿宋_GB2312" w:eastAsia="仿宋_GB2312"/>
          <w:sz w:val="32"/>
          <w:szCs w:val="32"/>
          <w:u w:val="single"/>
        </w:rPr>
        <w:t xml:space="preserve">                         </w:t>
      </w:r>
      <w:r>
        <w:rPr>
          <w:rFonts w:hint="eastAsia" w:ascii="仿宋_GB2312" w:eastAsia="仿宋_GB2312"/>
          <w:sz w:val="32"/>
          <w:szCs w:val="32"/>
        </w:rPr>
        <w:t>的消费者投诉案件，我局（所）已经受理。我局（所）将在双方当事人自愿参加调解的基础上，严格依照《工商行政管理部门处理消费者投诉办法》、《北京市工商行政管理局处理消费者投诉规程》规定的有关程序组织双方当事人进行消费者权益争议行政调解。</w:t>
      </w:r>
    </w:p>
    <w:p>
      <w:pPr>
        <w:widowControl/>
        <w:spacing w:line="460" w:lineRule="exact"/>
        <w:ind w:firstLine="800" w:firstLineChars="250"/>
        <w:jc w:val="left"/>
        <w:rPr>
          <w:rFonts w:hint="eastAsia" w:ascii="仿宋_GB2312" w:eastAsia="仿宋_GB2312"/>
          <w:sz w:val="32"/>
          <w:szCs w:val="32"/>
        </w:rPr>
      </w:pPr>
      <w:r>
        <w:rPr>
          <w:rFonts w:hint="eastAsia" w:ascii="仿宋_GB2312" w:eastAsia="仿宋_GB2312"/>
          <w:sz w:val="32"/>
          <w:szCs w:val="32"/>
        </w:rPr>
        <w:t>现就有关消费者权益争议行政调解的法律效力及争议双方当事人的权利义务进行说明：</w:t>
      </w:r>
    </w:p>
    <w:p>
      <w:pPr>
        <w:widowControl/>
        <w:spacing w:line="460" w:lineRule="exact"/>
        <w:ind w:firstLine="800" w:firstLineChars="250"/>
        <w:jc w:val="left"/>
        <w:rPr>
          <w:rFonts w:hint="eastAsia" w:ascii="黑体" w:eastAsia="黑体"/>
          <w:sz w:val="32"/>
          <w:szCs w:val="32"/>
        </w:rPr>
      </w:pPr>
      <w:r>
        <w:rPr>
          <w:rFonts w:hint="eastAsia" w:ascii="黑体" w:eastAsia="黑体"/>
          <w:sz w:val="32"/>
          <w:szCs w:val="32"/>
        </w:rPr>
        <w:t>一、当事人双方的权利</w:t>
      </w:r>
    </w:p>
    <w:p>
      <w:pPr>
        <w:spacing w:line="460" w:lineRule="exact"/>
        <w:ind w:firstLine="800" w:firstLineChars="250"/>
        <w:rPr>
          <w:rFonts w:hint="eastAsia" w:ascii="仿宋_GB2312" w:eastAsia="仿宋_GB2312"/>
          <w:sz w:val="32"/>
          <w:szCs w:val="32"/>
        </w:rPr>
      </w:pPr>
      <w:r>
        <w:rPr>
          <w:rFonts w:hint="eastAsia" w:ascii="仿宋_GB2312" w:eastAsia="仿宋_GB2312"/>
          <w:sz w:val="32"/>
          <w:szCs w:val="32"/>
        </w:rPr>
        <w:t>1、接受调解、拒绝接受调解或者要求终止调解的权利；</w:t>
      </w:r>
    </w:p>
    <w:p>
      <w:pPr>
        <w:spacing w:line="460" w:lineRule="exact"/>
        <w:ind w:firstLine="800" w:firstLineChars="250"/>
        <w:rPr>
          <w:rFonts w:hint="eastAsia" w:ascii="仿宋_GB2312" w:eastAsia="仿宋_GB2312"/>
          <w:sz w:val="32"/>
          <w:szCs w:val="32"/>
        </w:rPr>
      </w:pPr>
      <w:r>
        <w:rPr>
          <w:rFonts w:hint="eastAsia" w:ascii="仿宋_GB2312" w:eastAsia="仿宋_GB2312"/>
          <w:sz w:val="32"/>
          <w:szCs w:val="32"/>
        </w:rPr>
        <w:t>2、申请调解人员回避的权利；</w:t>
      </w:r>
    </w:p>
    <w:p>
      <w:pPr>
        <w:spacing w:line="460" w:lineRule="exact"/>
        <w:ind w:firstLine="800" w:firstLineChars="250"/>
        <w:rPr>
          <w:rFonts w:hint="eastAsia" w:ascii="仿宋_GB2312" w:eastAsia="仿宋_GB2312"/>
          <w:sz w:val="32"/>
          <w:szCs w:val="32"/>
        </w:rPr>
      </w:pPr>
      <w:r>
        <w:rPr>
          <w:rFonts w:hint="eastAsia" w:ascii="仿宋_GB2312" w:eastAsia="仿宋_GB2312"/>
          <w:sz w:val="32"/>
          <w:szCs w:val="32"/>
        </w:rPr>
        <w:t>3、自主表达意愿、自愿达成调解协议的权利。</w:t>
      </w:r>
    </w:p>
    <w:p>
      <w:pPr>
        <w:widowControl/>
        <w:spacing w:line="460" w:lineRule="exact"/>
        <w:ind w:firstLine="800" w:firstLineChars="250"/>
        <w:jc w:val="left"/>
        <w:rPr>
          <w:rFonts w:hint="eastAsia" w:ascii="黑体" w:eastAsia="黑体"/>
          <w:sz w:val="32"/>
          <w:szCs w:val="32"/>
        </w:rPr>
      </w:pPr>
      <w:r>
        <w:rPr>
          <w:rFonts w:hint="eastAsia" w:ascii="黑体" w:eastAsia="黑体"/>
          <w:sz w:val="32"/>
          <w:szCs w:val="32"/>
        </w:rPr>
        <w:t>二、当事人双方的义务</w:t>
      </w:r>
    </w:p>
    <w:p>
      <w:pPr>
        <w:spacing w:line="460" w:lineRule="exact"/>
        <w:ind w:firstLine="800" w:firstLineChars="250"/>
        <w:rPr>
          <w:rFonts w:hint="eastAsia" w:ascii="仿宋_GB2312" w:eastAsia="仿宋_GB2312"/>
          <w:sz w:val="32"/>
          <w:szCs w:val="32"/>
        </w:rPr>
      </w:pPr>
      <w:r>
        <w:rPr>
          <w:rFonts w:hint="eastAsia" w:ascii="仿宋_GB2312" w:eastAsia="仿宋_GB2312"/>
          <w:sz w:val="32"/>
          <w:szCs w:val="32"/>
        </w:rPr>
        <w:t>1、如实陈述消费权益争议事实的义务；</w:t>
      </w:r>
    </w:p>
    <w:p>
      <w:pPr>
        <w:spacing w:line="460" w:lineRule="exact"/>
        <w:ind w:firstLine="800" w:firstLineChars="250"/>
        <w:rPr>
          <w:rFonts w:hint="eastAsia" w:ascii="仿宋_GB2312" w:eastAsia="仿宋_GB2312"/>
          <w:sz w:val="32"/>
          <w:szCs w:val="32"/>
        </w:rPr>
      </w:pPr>
      <w:r>
        <w:rPr>
          <w:rFonts w:hint="eastAsia" w:ascii="仿宋_GB2312" w:eastAsia="仿宋_GB2312"/>
          <w:sz w:val="32"/>
          <w:szCs w:val="32"/>
        </w:rPr>
        <w:t>2、自觉遵守调解现场秩序、尊重调解人员的义务；</w:t>
      </w:r>
    </w:p>
    <w:p>
      <w:pPr>
        <w:spacing w:line="460" w:lineRule="exact"/>
        <w:ind w:firstLine="800" w:firstLineChars="250"/>
        <w:rPr>
          <w:rFonts w:hint="eastAsia" w:ascii="仿宋_GB2312" w:eastAsia="仿宋_GB2312"/>
          <w:sz w:val="32"/>
          <w:szCs w:val="32"/>
        </w:rPr>
      </w:pPr>
      <w:r>
        <w:rPr>
          <w:rFonts w:hint="eastAsia" w:ascii="仿宋_GB2312" w:eastAsia="仿宋_GB2312"/>
          <w:sz w:val="32"/>
          <w:szCs w:val="32"/>
        </w:rPr>
        <w:t>3、尊重对方当事人行使合法权利的义务；</w:t>
      </w:r>
    </w:p>
    <w:p>
      <w:pPr>
        <w:spacing w:line="460" w:lineRule="exact"/>
        <w:ind w:firstLine="800" w:firstLineChars="250"/>
        <w:rPr>
          <w:rFonts w:hint="eastAsia" w:ascii="仿宋_GB2312" w:eastAsia="仿宋_GB2312"/>
          <w:sz w:val="32"/>
          <w:szCs w:val="32"/>
        </w:rPr>
      </w:pPr>
      <w:r>
        <w:rPr>
          <w:rFonts w:hint="eastAsia" w:ascii="仿宋_GB2312" w:eastAsia="仿宋_GB2312"/>
          <w:sz w:val="32"/>
          <w:szCs w:val="32"/>
        </w:rPr>
        <w:t>4、对自己的主张提供证据的义务。</w:t>
      </w:r>
    </w:p>
    <w:p>
      <w:pPr>
        <w:widowControl/>
        <w:spacing w:line="460" w:lineRule="exact"/>
        <w:ind w:firstLine="800" w:firstLineChars="250"/>
        <w:jc w:val="left"/>
        <w:rPr>
          <w:rFonts w:hint="eastAsia" w:ascii="黑体" w:eastAsia="黑体"/>
          <w:sz w:val="32"/>
          <w:szCs w:val="32"/>
        </w:rPr>
      </w:pPr>
      <w:r>
        <w:rPr>
          <w:rFonts w:hint="eastAsia" w:ascii="黑体" w:eastAsia="黑体"/>
          <w:sz w:val="32"/>
          <w:szCs w:val="32"/>
        </w:rPr>
        <w:t>三、消费者权益争议行政调解及其法律效力</w:t>
      </w:r>
    </w:p>
    <w:p>
      <w:pPr>
        <w:widowControl/>
        <w:spacing w:line="460" w:lineRule="exact"/>
        <w:ind w:firstLine="800" w:firstLineChars="250"/>
        <w:jc w:val="left"/>
        <w:rPr>
          <w:rFonts w:hint="eastAsia" w:ascii="仿宋_GB2312" w:eastAsia="仿宋_GB2312"/>
          <w:sz w:val="32"/>
          <w:szCs w:val="32"/>
        </w:rPr>
      </w:pPr>
      <w:r>
        <w:rPr>
          <w:rFonts w:hint="eastAsia" w:ascii="仿宋_GB2312" w:eastAsia="仿宋_GB2312"/>
          <w:sz w:val="32"/>
          <w:szCs w:val="32"/>
        </w:rPr>
        <w:t>消费者权益争议行政调解以法律、法规和规章规定为依据，通过说服劝导等方式，促使各方当事人平等协商、互谅互让、达成协议。消费者权益争议行政调解行为不具有强制力。</w:t>
      </w:r>
    </w:p>
    <w:p>
      <w:pPr>
        <w:widowControl/>
        <w:spacing w:line="460" w:lineRule="exact"/>
        <w:ind w:firstLine="800" w:firstLineChars="250"/>
        <w:jc w:val="left"/>
        <w:rPr>
          <w:rFonts w:hint="eastAsia" w:ascii="黑体" w:eastAsia="黑体"/>
          <w:sz w:val="32"/>
          <w:szCs w:val="32"/>
        </w:rPr>
      </w:pPr>
      <w:r>
        <w:rPr>
          <w:rFonts w:hint="eastAsia" w:ascii="黑体" w:eastAsia="黑体"/>
          <w:sz w:val="32"/>
          <w:szCs w:val="32"/>
        </w:rPr>
        <w:t>四、终止调解的情形</w:t>
      </w:r>
    </w:p>
    <w:p>
      <w:pPr>
        <w:widowControl/>
        <w:spacing w:line="460" w:lineRule="exact"/>
        <w:ind w:firstLine="800" w:firstLineChars="250"/>
        <w:jc w:val="left"/>
        <w:rPr>
          <w:rFonts w:hint="eastAsia" w:ascii="仿宋_GB2312" w:eastAsia="仿宋_GB2312"/>
          <w:sz w:val="32"/>
          <w:szCs w:val="32"/>
        </w:rPr>
      </w:pPr>
      <w:r>
        <w:rPr>
          <w:rFonts w:hint="eastAsia" w:ascii="仿宋_GB2312" w:eastAsia="仿宋_GB2312"/>
          <w:sz w:val="32"/>
          <w:szCs w:val="32"/>
        </w:rPr>
        <w:t>调解过程中出现下列情形之一的，我局（所）将依据《工商行政管理部门处理消费者投诉办法》、《北京市工商行政管理局处理消费者投诉规程》的有关规定终止调解：</w:t>
      </w:r>
    </w:p>
    <w:p>
      <w:pPr>
        <w:widowControl/>
        <w:spacing w:line="460" w:lineRule="exact"/>
        <w:ind w:firstLine="800" w:firstLineChars="250"/>
        <w:jc w:val="left"/>
        <w:rPr>
          <w:rFonts w:hint="eastAsia" w:ascii="仿宋_GB2312" w:eastAsia="仿宋_GB2312"/>
          <w:sz w:val="32"/>
          <w:szCs w:val="32"/>
        </w:rPr>
      </w:pPr>
      <w:r>
        <w:rPr>
          <w:rFonts w:hint="eastAsia" w:ascii="仿宋_GB2312" w:eastAsia="仿宋_GB2312"/>
          <w:sz w:val="32"/>
          <w:szCs w:val="32"/>
        </w:rPr>
        <w:t>（一）消费者撤回投诉的；</w:t>
      </w:r>
    </w:p>
    <w:p>
      <w:pPr>
        <w:widowControl/>
        <w:spacing w:line="460" w:lineRule="exact"/>
        <w:ind w:firstLine="800" w:firstLineChars="250"/>
        <w:jc w:val="left"/>
        <w:rPr>
          <w:rFonts w:hint="eastAsia" w:ascii="仿宋_GB2312" w:eastAsia="仿宋_GB2312"/>
          <w:sz w:val="32"/>
          <w:szCs w:val="32"/>
        </w:rPr>
      </w:pPr>
      <w:r>
        <w:rPr>
          <w:rFonts w:hint="eastAsia" w:ascii="仿宋_GB2312" w:eastAsia="仿宋_GB2312"/>
          <w:sz w:val="32"/>
          <w:szCs w:val="32"/>
        </w:rPr>
        <w:t>（二）当事人明确表示拒绝接受调解或不愿意继续调解的；</w:t>
      </w:r>
    </w:p>
    <w:p>
      <w:pPr>
        <w:widowControl/>
        <w:spacing w:line="460" w:lineRule="exact"/>
        <w:ind w:firstLine="800" w:firstLineChars="250"/>
        <w:jc w:val="left"/>
        <w:rPr>
          <w:rFonts w:hint="eastAsia" w:ascii="仿宋_GB2312" w:eastAsia="仿宋_GB2312"/>
          <w:sz w:val="32"/>
          <w:szCs w:val="32"/>
        </w:rPr>
      </w:pPr>
      <w:r>
        <w:rPr>
          <w:rFonts w:hint="eastAsia" w:ascii="仿宋_GB2312" w:eastAsia="仿宋_GB2312"/>
          <w:sz w:val="32"/>
          <w:szCs w:val="32"/>
        </w:rPr>
        <w:t>（三）经工商行政管理部门通知，当事人无正当理由不参加调解的；</w:t>
      </w:r>
    </w:p>
    <w:p>
      <w:pPr>
        <w:widowControl/>
        <w:spacing w:line="460" w:lineRule="exact"/>
        <w:ind w:firstLine="800" w:firstLineChars="250"/>
        <w:jc w:val="left"/>
        <w:rPr>
          <w:rFonts w:hint="eastAsia" w:ascii="仿宋_GB2312" w:eastAsia="仿宋_GB2312"/>
          <w:sz w:val="32"/>
          <w:szCs w:val="32"/>
        </w:rPr>
      </w:pPr>
      <w:r>
        <w:rPr>
          <w:rFonts w:hint="eastAsia" w:ascii="仿宋_GB2312" w:eastAsia="仿宋_GB2312"/>
          <w:sz w:val="32"/>
          <w:szCs w:val="32"/>
        </w:rPr>
        <w:t>（四）消费者在调解过程中就同一纠纷申请仲裁、提起诉讼的；</w:t>
      </w:r>
    </w:p>
    <w:p>
      <w:pPr>
        <w:widowControl/>
        <w:spacing w:line="460" w:lineRule="exact"/>
        <w:ind w:firstLine="800" w:firstLineChars="250"/>
        <w:jc w:val="left"/>
        <w:rPr>
          <w:rFonts w:hint="eastAsia" w:ascii="仿宋_GB2312" w:eastAsia="仿宋_GB2312"/>
          <w:sz w:val="32"/>
          <w:szCs w:val="32"/>
        </w:rPr>
      </w:pPr>
      <w:r>
        <w:rPr>
          <w:rFonts w:hint="eastAsia" w:ascii="仿宋_GB2312" w:eastAsia="仿宋_GB2312"/>
          <w:sz w:val="32"/>
          <w:szCs w:val="32"/>
        </w:rPr>
        <w:t>（五）双方当事人自行和解的；</w:t>
      </w:r>
    </w:p>
    <w:p>
      <w:pPr>
        <w:widowControl/>
        <w:spacing w:line="460" w:lineRule="exact"/>
        <w:ind w:firstLine="800" w:firstLineChars="250"/>
        <w:jc w:val="left"/>
        <w:rPr>
          <w:rFonts w:hint="eastAsia" w:ascii="仿宋_GB2312" w:eastAsia="仿宋_GB2312"/>
          <w:sz w:val="32"/>
          <w:szCs w:val="32"/>
        </w:rPr>
      </w:pPr>
      <w:r>
        <w:rPr>
          <w:rFonts w:hint="eastAsia" w:ascii="仿宋_GB2312" w:eastAsia="仿宋_GB2312"/>
          <w:sz w:val="32"/>
          <w:szCs w:val="32"/>
        </w:rPr>
        <w:t>（六）法定时限内，当事人无法就消费者权益争议达成一致的；</w:t>
      </w:r>
    </w:p>
    <w:p>
      <w:pPr>
        <w:widowControl/>
        <w:spacing w:line="460" w:lineRule="exact"/>
        <w:ind w:firstLine="800" w:firstLineChars="250"/>
        <w:jc w:val="left"/>
        <w:rPr>
          <w:rFonts w:hint="eastAsia" w:ascii="仿宋_GB2312" w:eastAsia="仿宋_GB2312"/>
          <w:sz w:val="32"/>
          <w:szCs w:val="32"/>
        </w:rPr>
      </w:pPr>
      <w:r>
        <w:rPr>
          <w:rFonts w:hint="eastAsia" w:ascii="仿宋_GB2312" w:eastAsia="仿宋_GB2312"/>
          <w:sz w:val="32"/>
          <w:szCs w:val="32"/>
        </w:rPr>
        <w:t>（七）被投诉方下落不明的；</w:t>
      </w:r>
    </w:p>
    <w:p>
      <w:pPr>
        <w:widowControl/>
        <w:spacing w:line="460" w:lineRule="exact"/>
        <w:ind w:firstLine="800" w:firstLineChars="250"/>
        <w:jc w:val="left"/>
        <w:rPr>
          <w:rFonts w:hint="eastAsia" w:ascii="仿宋_GB2312" w:eastAsia="仿宋_GB2312"/>
          <w:sz w:val="32"/>
          <w:szCs w:val="32"/>
        </w:rPr>
      </w:pPr>
      <w:r>
        <w:rPr>
          <w:rFonts w:hint="eastAsia" w:ascii="仿宋_GB2312" w:eastAsia="仿宋_GB2312"/>
          <w:sz w:val="32"/>
          <w:szCs w:val="32"/>
        </w:rPr>
        <w:t>（八）其他应当终止的。</w:t>
      </w:r>
    </w:p>
    <w:p>
      <w:pPr>
        <w:widowControl/>
        <w:spacing w:line="460" w:lineRule="exact"/>
        <w:ind w:firstLine="800" w:firstLineChars="250"/>
        <w:jc w:val="left"/>
        <w:rPr>
          <w:rFonts w:hint="eastAsia" w:ascii="仿宋_GB2312" w:eastAsia="仿宋_GB2312"/>
          <w:sz w:val="32"/>
          <w:szCs w:val="32"/>
        </w:rPr>
      </w:pPr>
    </w:p>
    <w:p>
      <w:pPr>
        <w:widowControl/>
        <w:spacing w:line="460" w:lineRule="exact"/>
        <w:ind w:firstLine="800" w:firstLineChars="250"/>
        <w:jc w:val="left"/>
        <w:rPr>
          <w:rFonts w:hint="eastAsia" w:ascii="仿宋_GB2312" w:eastAsia="仿宋_GB2312"/>
          <w:sz w:val="32"/>
          <w:szCs w:val="32"/>
        </w:rPr>
      </w:pPr>
      <w:r>
        <w:rPr>
          <w:rFonts w:hint="eastAsia" w:ascii="仿宋_GB2312" w:eastAsia="仿宋_GB2312"/>
          <w:sz w:val="32"/>
          <w:szCs w:val="32"/>
        </w:rPr>
        <w:t>经我局（所）调解不成终止调解的，当事人也可以依法通过《消费者权益保护法》第三十九条规定的司法、仲裁等其他途径维护自己的权利。</w:t>
      </w:r>
    </w:p>
    <w:p>
      <w:pPr>
        <w:widowControl/>
        <w:spacing w:line="460" w:lineRule="exact"/>
        <w:ind w:firstLine="800" w:firstLineChars="250"/>
        <w:jc w:val="left"/>
        <w:rPr>
          <w:rFonts w:hint="eastAsia" w:ascii="仿宋_GB2312" w:eastAsia="仿宋_GB2312"/>
          <w:sz w:val="32"/>
          <w:szCs w:val="32"/>
        </w:rPr>
      </w:pPr>
      <w:r>
        <w:rPr>
          <w:rFonts w:hint="eastAsia" w:ascii="仿宋_GB2312" w:eastAsia="仿宋_GB2312"/>
          <w:sz w:val="32"/>
          <w:szCs w:val="32"/>
        </w:rPr>
        <w:t>特此告知。</w:t>
      </w:r>
    </w:p>
    <w:p>
      <w:pPr>
        <w:widowControl/>
        <w:spacing w:line="460" w:lineRule="exact"/>
        <w:ind w:firstLine="800" w:firstLineChars="250"/>
        <w:jc w:val="left"/>
        <w:rPr>
          <w:rFonts w:hint="eastAsia" w:ascii="仿宋_GB2312" w:eastAsia="仿宋_GB2312"/>
          <w:sz w:val="32"/>
          <w:szCs w:val="32"/>
        </w:rPr>
      </w:pPr>
      <w:r>
        <w:rPr>
          <w:rFonts w:hint="eastAsia" w:ascii="仿宋_GB2312" w:eastAsia="仿宋_GB2312"/>
          <w:sz w:val="32"/>
          <w:szCs w:val="32"/>
        </w:rPr>
        <w:t>----------------------------------------------------------------------------------</w:t>
      </w:r>
    </w:p>
    <w:p>
      <w:pPr>
        <w:widowControl/>
        <w:spacing w:line="460" w:lineRule="exact"/>
        <w:ind w:firstLine="800" w:firstLineChars="250"/>
        <w:jc w:val="left"/>
        <w:rPr>
          <w:rFonts w:hint="eastAsia" w:ascii="黑体" w:eastAsia="黑体"/>
          <w:sz w:val="32"/>
          <w:szCs w:val="32"/>
        </w:rPr>
      </w:pPr>
      <w:r>
        <w:rPr>
          <w:rFonts w:hint="eastAsia" w:ascii="黑体" w:eastAsia="黑体"/>
          <w:sz w:val="32"/>
          <w:szCs w:val="32"/>
        </w:rPr>
        <w:t>我已详细阅读上述内容，并充分了解工商行政管理部门消费者权益争议行政调解的法律效力及争议双方当事人的权利义务。在此基础上，我</w:t>
      </w:r>
      <w:r>
        <w:rPr>
          <w:rFonts w:hint="eastAsia" w:ascii="黑体" w:eastAsia="黑体"/>
          <w:sz w:val="32"/>
          <w:szCs w:val="32"/>
        </w:rPr>
        <w:sym w:font="Symbol" w:char="F07F"/>
      </w:r>
      <w:r>
        <w:rPr>
          <w:rFonts w:hint="eastAsia" w:ascii="黑体" w:eastAsia="黑体"/>
          <w:sz w:val="32"/>
          <w:szCs w:val="32"/>
        </w:rPr>
        <w:t>同意/</w:t>
      </w:r>
      <w:r>
        <w:rPr>
          <w:rFonts w:hint="eastAsia" w:ascii="黑体" w:eastAsia="黑体"/>
          <w:sz w:val="32"/>
          <w:szCs w:val="32"/>
        </w:rPr>
        <w:sym w:font="Symbol" w:char="F07F"/>
      </w:r>
      <w:r>
        <w:rPr>
          <w:rFonts w:hint="eastAsia" w:ascii="黑体" w:eastAsia="黑体"/>
          <w:sz w:val="32"/>
          <w:szCs w:val="32"/>
        </w:rPr>
        <w:t>不同意参加调解。</w:t>
      </w:r>
    </w:p>
    <w:p>
      <w:pPr>
        <w:spacing w:line="460" w:lineRule="exact"/>
        <w:ind w:firstLine="960" w:firstLineChars="300"/>
        <w:rPr>
          <w:rFonts w:hint="eastAsia" w:ascii="仿宋_GB2312" w:hAnsi="华文仿宋" w:eastAsia="仿宋_GB2312" w:cs="宋体"/>
          <w:color w:val="000000"/>
          <w:kern w:val="0"/>
          <w:sz w:val="32"/>
          <w:szCs w:val="32"/>
        </w:rPr>
      </w:pPr>
    </w:p>
    <w:p>
      <w:pPr>
        <w:spacing w:line="460" w:lineRule="exact"/>
        <w:ind w:firstLine="480" w:firstLineChars="150"/>
        <w:rPr>
          <w:rFonts w:hint="eastAsia" w:ascii="仿宋_GB2312" w:eastAsia="仿宋_GB2312"/>
          <w:szCs w:val="28"/>
        </w:rPr>
      </w:pPr>
      <w:r>
        <w:rPr>
          <w:rFonts w:hint="eastAsia" w:ascii="仿宋_GB2312" w:hAnsi="华文仿宋" w:eastAsia="仿宋_GB2312" w:cs="宋体"/>
          <w:color w:val="000000"/>
          <w:kern w:val="0"/>
          <w:sz w:val="32"/>
          <w:szCs w:val="32"/>
        </w:rPr>
        <w:t>当事人（签字）：              年   月   日</w:t>
      </w:r>
    </w:p>
    <w:p>
      <w:pPr>
        <w:spacing w:line="460" w:lineRule="exact"/>
        <w:ind w:firstLine="480" w:firstLineChars="150"/>
        <w:rPr>
          <w:rFonts w:hint="eastAsia"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调解人员（签字）：            年   月   日</w:t>
      </w:r>
    </w:p>
    <w:p>
      <w:pPr>
        <w:spacing w:line="460" w:lineRule="exact"/>
        <w:ind w:firstLine="480" w:firstLineChars="150"/>
        <w:rPr>
          <w:rFonts w:hint="eastAsia" w:ascii="仿宋_GB2312" w:hAnsi="华文仿宋" w:eastAsia="仿宋_GB2312" w:cs="宋体"/>
          <w:color w:val="00000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2B2529"/>
    <w:rsid w:val="042B252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2016-11-17T05:48:00Z</dcterms:created>
  <dc:creator>banruo</dc:creator>
  <cp:lastModifiedBy>banruo</cp:lastModifiedBy>
  <dcterms:modified xsi:type="dcterms:W3CDTF">2016-11-17T05:48:53Z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