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附件1：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eastAsia="方正小标宋简体"/>
          <w:sz w:val="36"/>
          <w:szCs w:val="36"/>
        </w:rPr>
        <w:t>北京市工程监理企业市场行为信用评价标准</w:t>
      </w:r>
    </w:p>
    <w:bookmarkEnd w:id="0"/>
    <w:tbl>
      <w:tblPr>
        <w:tblStyle w:val="3"/>
        <w:tblW w:w="942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4"/>
        <w:gridCol w:w="922"/>
        <w:gridCol w:w="3420"/>
        <w:gridCol w:w="72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信息类别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加分项目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分值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得分说明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良好行为信息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经营业绩信息（满分20分）</w:t>
            </w:r>
          </w:p>
        </w:tc>
        <w:tc>
          <w:tcPr>
            <w:tcW w:w="434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监理合同额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2520" w:type="dxa"/>
            <w:vAlign w:val="top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中标合同额总和全市排名为1-10名的得20分，为11-20名的得19.5分，每10名为一个档次，依此类推；400名以后有工程项目的得0.5分，没有工程项目的为0分。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表彰、获奖信息（满分20分）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（满分10分）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建筑工程鲁班奖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获得的奖项得分总和全市排名为1-10名的得20分，11-20名的得19.5分，每10名为一个档次，依此类推。400名以后，获得过奖励的得0.5分，未获奖的为0分。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詹天佑土木工程大奖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国家优质工程奖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全国市政金杯示范工程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全国绿色建筑创新奖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建设部建筑业新技术应用示范工程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先进监理企业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其他国家级奖项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北京市级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（满分10分）</w:t>
            </w: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建筑竣工长城杯金奖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建筑结构长城杯金奖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市政基础设施竣工长城杯金奖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市政基础设施结构长城杯金奖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建筑装饰优质工程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建筑竣工长城杯银奖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建筑结构长城杯银奖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市政基础设施竣工长城杯银奖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市政基础设施结构长城杯银奖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北京市建筑业新技术应用示范工程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420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先进监理企业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科技成果信息（满分5分）</w:t>
            </w:r>
          </w:p>
        </w:tc>
        <w:tc>
          <w:tcPr>
            <w:tcW w:w="922" w:type="dxa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国家级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工程建设标准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得分总和全市排名1-10名的得5分，11-20名的得4.8分，每10名为一个档次，依此类推。250名以后，获得过奖项的得0.2分，未获奖的为0分。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行业级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科技成果奖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工程建设标准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restart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北京市级</w:t>
            </w: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科学技术奖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2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工程建设标准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社会责任信息（满分5分）</w:t>
            </w:r>
          </w:p>
        </w:tc>
        <w:tc>
          <w:tcPr>
            <w:tcW w:w="4342" w:type="dxa"/>
            <w:gridSpan w:val="2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参加援建有关的工程建设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pStyle w:val="4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每参加一次由市政府组织的援建、抢险救灾、重大活动有关的工程建设得1分。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2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参与抢险救灾有关的工程建设行为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71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4342" w:type="dxa"/>
            <w:gridSpan w:val="2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参与重大活动工程建设的工程建设行为</w:t>
            </w:r>
          </w:p>
        </w:tc>
        <w:tc>
          <w:tcPr>
            <w:tcW w:w="720" w:type="dxa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20" w:type="dxa"/>
            <w:vMerge w:val="continue"/>
            <w:vAlign w:val="top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不良行为信息</w:t>
            </w:r>
          </w:p>
        </w:tc>
        <w:tc>
          <w:tcPr>
            <w:tcW w:w="8716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参见《北京市工程监理企业及人员违法违规行为记分标准》</w:t>
            </w:r>
          </w:p>
        </w:tc>
      </w:tr>
    </w:tbl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72EEA"/>
    <w:rsid w:val="1F472EE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2016-12-12T07:37:00Z</dcterms:created>
  <dc:creator>banruo</dc:creator>
  <cp:lastModifiedBy>banruo</cp:lastModifiedBy>
  <dcterms:modified xsi:type="dcterms:W3CDTF">2016-12-12T07:38:09Z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